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0CE" w:rsidRDefault="006C20CE" w:rsidP="00070A2C">
      <w:pPr>
        <w:jc w:val="center"/>
        <w:rPr>
          <w:rFonts w:eastAsia="Calibri" w:cs="Times New Roman"/>
          <w:b/>
          <w:sz w:val="32"/>
          <w:szCs w:val="32"/>
          <w:lang w:val="en-US"/>
        </w:rPr>
      </w:pPr>
    </w:p>
    <w:p w:rsidR="00070A2C" w:rsidRPr="00070A2C" w:rsidRDefault="00120DB9" w:rsidP="00070A2C">
      <w:pPr>
        <w:jc w:val="center"/>
        <w:rPr>
          <w:rFonts w:eastAsia="Calibri" w:cs="Times New Roman"/>
          <w:b/>
          <w:noProof/>
          <w:szCs w:val="24"/>
          <w:lang w:eastAsia="id-ID"/>
        </w:rPr>
      </w:pPr>
      <w:r>
        <w:rPr>
          <w:rFonts w:eastAsia="Calibri" w:cs="Times New Roman"/>
          <w:b/>
          <w:sz w:val="28"/>
          <w:szCs w:val="28"/>
        </w:rPr>
        <w:t>BIAYA PEMBANGUNAN JARINGAN PITA LEBAR AKSES BERGERAK DI INDONESIA: KAJIAN BIAYA SOSIAL EKONOMI ADOPSI TEKNOLOGI</w:t>
      </w:r>
    </w:p>
    <w:p w:rsidR="00070A2C" w:rsidRPr="00070A2C" w:rsidRDefault="00070A2C" w:rsidP="00070A2C">
      <w:pPr>
        <w:rPr>
          <w:rFonts w:eastAsia="Calibri" w:cs="Times New Roman"/>
          <w:b/>
          <w:noProof/>
          <w:szCs w:val="24"/>
          <w:lang w:eastAsia="id-ID"/>
        </w:rPr>
      </w:pPr>
    </w:p>
    <w:p w:rsidR="00070A2C" w:rsidRPr="00070A2C" w:rsidRDefault="00070A2C" w:rsidP="00070A2C">
      <w:pPr>
        <w:rPr>
          <w:rFonts w:eastAsia="Calibri" w:cs="Times New Roman"/>
          <w:b/>
          <w:noProof/>
          <w:szCs w:val="24"/>
          <w:lang w:eastAsia="id-ID"/>
        </w:rPr>
      </w:pPr>
    </w:p>
    <w:p w:rsidR="00070A2C" w:rsidRPr="00070A2C" w:rsidRDefault="00070A2C" w:rsidP="00070A2C">
      <w:pPr>
        <w:rPr>
          <w:rFonts w:eastAsia="Calibri" w:cs="Times New Roman"/>
          <w:b/>
          <w:noProof/>
          <w:szCs w:val="24"/>
          <w:lang w:eastAsia="id-ID"/>
        </w:rPr>
      </w:pPr>
    </w:p>
    <w:p w:rsidR="00070A2C" w:rsidRPr="00070A2C" w:rsidRDefault="00070A2C" w:rsidP="00070A2C">
      <w:pPr>
        <w:jc w:val="center"/>
        <w:rPr>
          <w:rFonts w:eastAsia="Calibri" w:cs="Times New Roman"/>
          <w:b/>
          <w:noProof/>
          <w:szCs w:val="24"/>
          <w:lang w:eastAsia="id-ID"/>
        </w:rPr>
      </w:pPr>
      <w:r w:rsidRPr="00070A2C">
        <w:rPr>
          <w:rFonts w:eastAsia="Calibri" w:cs="Times New Roman"/>
          <w:b/>
          <w:noProof/>
          <w:szCs w:val="24"/>
          <w:lang w:val="en-GB" w:eastAsia="en-GB"/>
        </w:rPr>
        <w:drawing>
          <wp:inline distT="0" distB="0" distL="0" distR="0" wp14:anchorId="0BD728DD" wp14:editId="58474AC6">
            <wp:extent cx="1840865" cy="1304925"/>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0865" cy="1304925"/>
                    </a:xfrm>
                    <a:prstGeom prst="rect">
                      <a:avLst/>
                    </a:prstGeom>
                    <a:noFill/>
                  </pic:spPr>
                </pic:pic>
              </a:graphicData>
            </a:graphic>
          </wp:inline>
        </w:drawing>
      </w:r>
    </w:p>
    <w:p w:rsidR="00070A2C" w:rsidRPr="00070A2C" w:rsidRDefault="00070A2C" w:rsidP="00070A2C">
      <w:pPr>
        <w:jc w:val="center"/>
        <w:rPr>
          <w:rFonts w:eastAsia="Calibri" w:cs="Times New Roman"/>
          <w:b/>
          <w:noProof/>
          <w:szCs w:val="24"/>
          <w:lang w:eastAsia="id-ID"/>
        </w:rPr>
      </w:pPr>
      <w:r w:rsidRPr="00070A2C">
        <w:rPr>
          <w:rFonts w:eastAsia="Calibri" w:cs="Times New Roman"/>
          <w:b/>
          <w:noProof/>
          <w:szCs w:val="24"/>
          <w:lang w:val="en-GB" w:eastAsia="en-GB"/>
        </w:rPr>
        <w:drawing>
          <wp:inline distT="0" distB="0" distL="0" distR="0" wp14:anchorId="420C7961" wp14:editId="739943D8">
            <wp:extent cx="725170" cy="231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5170" cy="231775"/>
                    </a:xfrm>
                    <a:prstGeom prst="rect">
                      <a:avLst/>
                    </a:prstGeom>
                    <a:noFill/>
                  </pic:spPr>
                </pic:pic>
              </a:graphicData>
            </a:graphic>
          </wp:inline>
        </w:drawing>
      </w:r>
    </w:p>
    <w:p w:rsidR="00070A2C" w:rsidRPr="00070A2C" w:rsidRDefault="00070A2C" w:rsidP="00070A2C">
      <w:pPr>
        <w:rPr>
          <w:rFonts w:eastAsia="Calibri" w:cs="Times New Roman"/>
          <w:b/>
          <w:noProof/>
          <w:szCs w:val="24"/>
          <w:lang w:eastAsia="id-ID"/>
        </w:rPr>
      </w:pPr>
    </w:p>
    <w:p w:rsidR="00070A2C" w:rsidRPr="00070A2C" w:rsidRDefault="00070A2C" w:rsidP="00070A2C">
      <w:pPr>
        <w:rPr>
          <w:rFonts w:eastAsia="Calibri" w:cs="Times New Roman"/>
          <w:b/>
          <w:noProof/>
          <w:szCs w:val="24"/>
          <w:lang w:eastAsia="id-ID"/>
        </w:rPr>
      </w:pPr>
    </w:p>
    <w:p w:rsidR="00070A2C" w:rsidRDefault="00070A2C" w:rsidP="00070A2C">
      <w:pPr>
        <w:jc w:val="center"/>
        <w:rPr>
          <w:rFonts w:eastAsia="Calibri" w:cs="Times New Roman"/>
          <w:b/>
          <w:szCs w:val="24"/>
          <w:lang w:val="en-US"/>
        </w:rPr>
      </w:pPr>
    </w:p>
    <w:p w:rsidR="006C20CE" w:rsidRPr="00070A2C" w:rsidRDefault="006C20CE" w:rsidP="00070A2C">
      <w:pPr>
        <w:jc w:val="center"/>
        <w:rPr>
          <w:rFonts w:eastAsia="Calibri" w:cs="Times New Roman"/>
          <w:b/>
          <w:szCs w:val="24"/>
        </w:rPr>
      </w:pPr>
    </w:p>
    <w:p w:rsidR="00070A2C" w:rsidRPr="00070A2C" w:rsidRDefault="00070A2C" w:rsidP="00070A2C">
      <w:pPr>
        <w:jc w:val="center"/>
        <w:rPr>
          <w:rFonts w:eastAsia="Calibri" w:cs="Times New Roman"/>
          <w:b/>
          <w:szCs w:val="24"/>
        </w:rPr>
      </w:pPr>
    </w:p>
    <w:p w:rsidR="00070A2C" w:rsidRPr="00070A2C" w:rsidRDefault="00070A2C" w:rsidP="003D2695">
      <w:pPr>
        <w:spacing w:after="120" w:line="240" w:lineRule="auto"/>
        <w:jc w:val="center"/>
        <w:rPr>
          <w:rFonts w:eastAsia="Calibri" w:cs="Times New Roman"/>
          <w:b/>
          <w:szCs w:val="24"/>
          <w:lang w:val="en-US"/>
        </w:rPr>
      </w:pPr>
      <w:r w:rsidRPr="00070A2C">
        <w:rPr>
          <w:rFonts w:eastAsia="Calibri" w:cs="Times New Roman"/>
          <w:b/>
          <w:szCs w:val="24"/>
          <w:lang w:val="en-US"/>
        </w:rPr>
        <w:t>KEMENTERIAN KOMUNIKASI DAN INFORMATIKA</w:t>
      </w:r>
    </w:p>
    <w:p w:rsidR="00070A2C" w:rsidRPr="00070A2C" w:rsidRDefault="00070A2C" w:rsidP="003D2695">
      <w:pPr>
        <w:spacing w:after="120" w:line="240" w:lineRule="auto"/>
        <w:jc w:val="center"/>
        <w:rPr>
          <w:rFonts w:eastAsia="Calibri" w:cs="Times New Roman"/>
          <w:b/>
          <w:szCs w:val="24"/>
          <w:lang w:val="sv-SE"/>
        </w:rPr>
      </w:pPr>
      <w:r w:rsidRPr="00070A2C">
        <w:rPr>
          <w:rFonts w:eastAsia="Calibri" w:cs="Times New Roman"/>
          <w:b/>
          <w:szCs w:val="24"/>
          <w:lang w:val="sv-SE"/>
        </w:rPr>
        <w:t>BADAN PENELITIAN DAN PENGEMBANGAN SUMBER DAYA MANUSIA</w:t>
      </w:r>
    </w:p>
    <w:p w:rsidR="00070A2C" w:rsidRPr="00070A2C" w:rsidRDefault="00070A2C" w:rsidP="006C20CE">
      <w:pPr>
        <w:spacing w:after="120"/>
        <w:jc w:val="center"/>
        <w:rPr>
          <w:rFonts w:eastAsia="Calibri" w:cs="Times New Roman"/>
          <w:b/>
          <w:szCs w:val="24"/>
          <w:lang w:val="en-US"/>
        </w:rPr>
      </w:pPr>
      <w:r w:rsidRPr="00070A2C">
        <w:rPr>
          <w:rFonts w:eastAsia="Calibri" w:cs="Times New Roman"/>
          <w:b/>
          <w:szCs w:val="24"/>
          <w:lang w:val="en-US"/>
        </w:rPr>
        <w:t>PUSAT PENELITIAN DAN PENGEMBANGAN SUMBER DAYA DAN PERANGKAT POS DAN INFORMATIKA</w:t>
      </w:r>
    </w:p>
    <w:p w:rsidR="00070A2C" w:rsidRDefault="00070A2C" w:rsidP="00070A2C">
      <w:pPr>
        <w:jc w:val="center"/>
        <w:rPr>
          <w:rFonts w:eastAsia="Calibri" w:cs="Times New Roman"/>
          <w:b/>
          <w:szCs w:val="24"/>
        </w:rPr>
      </w:pPr>
      <w:r w:rsidRPr="00070A2C">
        <w:rPr>
          <w:rFonts w:eastAsia="Calibri" w:cs="Times New Roman"/>
          <w:b/>
          <w:szCs w:val="24"/>
          <w:lang w:val="en-US"/>
        </w:rPr>
        <w:t>TAHUN 201</w:t>
      </w:r>
      <w:r>
        <w:rPr>
          <w:rFonts w:eastAsia="Calibri" w:cs="Times New Roman"/>
          <w:b/>
          <w:szCs w:val="24"/>
        </w:rPr>
        <w:t>5</w:t>
      </w:r>
    </w:p>
    <w:p w:rsidR="00070A2C" w:rsidRDefault="00F22C53" w:rsidP="00070A2C">
      <w:pPr>
        <w:jc w:val="center"/>
        <w:rPr>
          <w:rFonts w:eastAsia="Calibri" w:cs="Times New Roman"/>
          <w:b/>
          <w:szCs w:val="24"/>
        </w:rPr>
      </w:pPr>
      <w:r>
        <w:rPr>
          <w:rFonts w:eastAsia="Calibri" w:cs="Times New Roman"/>
          <w:b/>
          <w:noProof/>
          <w:szCs w:val="24"/>
          <w:lang w:val="en-GB" w:eastAsia="en-GB"/>
        </w:rPr>
        <mc:AlternateContent>
          <mc:Choice Requires="wps">
            <w:drawing>
              <wp:anchor distT="0" distB="0" distL="114300" distR="114300" simplePos="0" relativeHeight="251665408" behindDoc="0" locked="0" layoutInCell="1" allowOverlap="1" wp14:anchorId="59CCABDB" wp14:editId="1BE9CA1A">
                <wp:simplePos x="0" y="0"/>
                <wp:positionH relativeFrom="column">
                  <wp:posOffset>2819400</wp:posOffset>
                </wp:positionH>
                <wp:positionV relativeFrom="paragraph">
                  <wp:posOffset>996315</wp:posOffset>
                </wp:positionV>
                <wp:extent cx="133350" cy="238125"/>
                <wp:effectExtent l="0" t="0" r="19050" b="28575"/>
                <wp:wrapNone/>
                <wp:docPr id="44" name="Oval 44"/>
                <wp:cNvGraphicFramePr/>
                <a:graphic xmlns:a="http://schemas.openxmlformats.org/drawingml/2006/main">
                  <a:graphicData uri="http://schemas.microsoft.com/office/word/2010/wordprocessingShape">
                    <wps:wsp>
                      <wps:cNvSpPr/>
                      <wps:spPr>
                        <a:xfrm>
                          <a:off x="0" y="0"/>
                          <a:ext cx="133350" cy="2381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1826826" id="Oval 44" o:spid="_x0000_s1026" style="position:absolute;margin-left:222pt;margin-top:78.45pt;width:10.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" fillcolor="white [3212]" strokecolor="white [3212]" strokeweight="2pt"/>
            </w:pict>
          </mc:Fallback>
        </mc:AlternateContent>
      </w:r>
    </w:p>
    <w:p w:rsidR="00D116A4" w:rsidRDefault="00D116A4" w:rsidP="0028679A">
      <w:pPr>
        <w:pStyle w:val="Heading1"/>
        <w:numPr>
          <w:ilvl w:val="0"/>
          <w:numId w:val="0"/>
        </w:numPr>
        <w:ind w:left="360"/>
        <w:sectPr w:rsidR="00D116A4" w:rsidSect="009B37AA">
          <w:footerReference w:type="default" r:id="rId11"/>
          <w:pgSz w:w="11906" w:h="16838"/>
          <w:pgMar w:top="1440" w:right="1440" w:bottom="1440" w:left="1440" w:header="708" w:footer="708" w:gutter="0"/>
          <w:pgNumType w:fmt="lowerRoman" w:start="1"/>
          <w:cols w:space="708"/>
          <w:docGrid w:linePitch="360"/>
        </w:sectPr>
      </w:pPr>
    </w:p>
    <w:p w:rsidR="000B6631" w:rsidRDefault="000B6631" w:rsidP="0028679A">
      <w:pPr>
        <w:pStyle w:val="Heading1"/>
        <w:numPr>
          <w:ilvl w:val="0"/>
          <w:numId w:val="0"/>
        </w:numPr>
        <w:ind w:left="360"/>
      </w:pPr>
      <w:bookmarkStart w:id="0" w:name="_Toc437849445"/>
      <w:r>
        <w:lastRenderedPageBreak/>
        <w:t>KATA PENGANTAR</w:t>
      </w:r>
      <w:bookmarkEnd w:id="0"/>
      <w:r w:rsidR="00AC3C60">
        <w:br/>
      </w:r>
    </w:p>
    <w:p w:rsidR="003B602D" w:rsidRDefault="003B602D" w:rsidP="003B602D">
      <w:r>
        <w:t>Assalaamu’alaikum Wr. Wb.</w:t>
      </w:r>
    </w:p>
    <w:p w:rsidR="003B602D" w:rsidRPr="003B602D" w:rsidRDefault="003B602D" w:rsidP="003B602D">
      <w:pPr>
        <w:rPr>
          <w:color w:val="FF0000"/>
        </w:rPr>
      </w:pPr>
      <w:r>
        <w:t xml:space="preserve">Puji syukur alhamdulillah senantiasa kita panjatkan kehadirat Allah SWT, karena berkat rahmat dan karunia-NYA sehingga Laporan Akhir </w:t>
      </w:r>
      <w:r w:rsidRPr="003B602D">
        <w:t xml:space="preserve">Biaya Pembangunan Jaringan Pita Lebar Akses Bergerak </w:t>
      </w:r>
      <w:r w:rsidRPr="00134828">
        <w:t>d</w:t>
      </w:r>
      <w:r w:rsidRPr="003B602D">
        <w:t>i Indonesia: Kajian Biaya Sosial Ekonomi Adopsi Teknologi</w:t>
      </w:r>
      <w:r w:rsidRPr="00134828">
        <w:t xml:space="preserve"> dapat diselesaikan</w:t>
      </w:r>
      <w:r>
        <w:t xml:space="preserve">. Penelitian ini berdasarkan </w:t>
      </w:r>
      <w:r w:rsidR="009A12EA" w:rsidRPr="009A12EA">
        <w:t>Surat Keputusan Sekretaris Badan Penelitian dan Pengembangan SDM Kementerian Komunikasi dan Informatika Nomor: 69 tahun 2015 mengenai pelaksanaan penelitian Tim Puslitbang SDPPI.</w:t>
      </w:r>
      <w:r w:rsidRPr="003B602D">
        <w:rPr>
          <w:color w:val="FF0000"/>
        </w:rPr>
        <w:t>.</w:t>
      </w:r>
    </w:p>
    <w:p w:rsidR="003B602D" w:rsidRDefault="003B602D" w:rsidP="003B602D">
      <w:r>
        <w:t xml:space="preserve">Laporan Akhir ini merupakan penyempurnaan yang menganalisis dan membahas hasil penelitian berkaitan dengan </w:t>
      </w:r>
      <w:r w:rsidRPr="00134828">
        <w:t xml:space="preserve">struktur pembiayaan jaringan pita lebar akses bergerak lebih khususnya untuk teknologi LTE serta biaya sosial karena adanya adopsi teknologi. </w:t>
      </w:r>
      <w:r>
        <w:t xml:space="preserve">Penelitian ini diharapkan dapat memberikan rekomendasi kebijakan bagi pemerintah dalam </w:t>
      </w:r>
      <w:r>
        <w:rPr>
          <w:lang w:val="en-US"/>
        </w:rPr>
        <w:t>pembangunan jaringan pita lebar di Indonesia</w:t>
      </w:r>
      <w:r>
        <w:t>.</w:t>
      </w:r>
    </w:p>
    <w:p w:rsidR="003B602D" w:rsidRDefault="003B602D" w:rsidP="003B602D">
      <w:r>
        <w:t>Akhir kata, kami ucapkan terima kasih kepada semua pihak yang telah membaca buku ini, semoga buku laporan akhir “</w:t>
      </w:r>
      <w:r w:rsidRPr="003B602D">
        <w:t>Biaya Pembangunan Jaringan Pita Lebar Akses Bergerak di Indonesia: Kajian Biaya Sosial Ekonomi Adopsi Teknologi dapat diselesaik</w:t>
      </w:r>
      <w:r>
        <w:t xml:space="preserve">an” ini dapat bermanfaat bagi pembaca dalam menambah wawasan dan pengetahuan, khususnya tentang </w:t>
      </w:r>
      <w:r w:rsidRPr="00134828">
        <w:t>pembiayaan jaringan pita lebar di Indonesia</w:t>
      </w:r>
      <w:r>
        <w:t>.</w:t>
      </w:r>
    </w:p>
    <w:p w:rsidR="003B602D" w:rsidRDefault="003B602D" w:rsidP="003B602D">
      <w:r>
        <w:t>Wassalaamu’alaikum Wr.Wb.</w:t>
      </w:r>
    </w:p>
    <w:p w:rsidR="003B602D" w:rsidRDefault="003B602D" w:rsidP="003B602D"/>
    <w:p w:rsidR="003B602D" w:rsidRPr="003B602D" w:rsidRDefault="003B602D" w:rsidP="003B602D">
      <w:pPr>
        <w:jc w:val="right"/>
        <w:rPr>
          <w:lang w:val="en-US"/>
        </w:rPr>
      </w:pPr>
      <w:r>
        <w:t>Jakarta,     Nopember 201</w:t>
      </w:r>
      <w:r>
        <w:rPr>
          <w:lang w:val="en-US"/>
        </w:rPr>
        <w:t>5</w:t>
      </w:r>
    </w:p>
    <w:p w:rsidR="003B602D" w:rsidRDefault="003B602D" w:rsidP="003B602D">
      <w:pPr>
        <w:jc w:val="right"/>
      </w:pPr>
      <w:r>
        <w:t xml:space="preserve">           </w:t>
      </w:r>
      <w:r>
        <w:tab/>
      </w:r>
      <w:r>
        <w:tab/>
      </w:r>
      <w:r>
        <w:tab/>
      </w:r>
    </w:p>
    <w:p w:rsidR="003B602D" w:rsidRPr="003B602D" w:rsidRDefault="003B602D" w:rsidP="003B602D">
      <w:pPr>
        <w:jc w:val="right"/>
      </w:pPr>
      <w:r>
        <w:t>Penulis</w:t>
      </w:r>
    </w:p>
    <w:p w:rsidR="003B602D" w:rsidRDefault="000B6631" w:rsidP="0028679A">
      <w:pPr>
        <w:pStyle w:val="Heading1"/>
        <w:numPr>
          <w:ilvl w:val="0"/>
          <w:numId w:val="0"/>
        </w:numPr>
        <w:ind w:left="360"/>
      </w:pPr>
      <w:r>
        <w:br w:type="page"/>
      </w:r>
    </w:p>
    <w:p w:rsidR="000B6631" w:rsidRPr="00FB2F00" w:rsidRDefault="000B6631" w:rsidP="0028679A">
      <w:pPr>
        <w:pStyle w:val="Heading1"/>
        <w:numPr>
          <w:ilvl w:val="0"/>
          <w:numId w:val="0"/>
        </w:numPr>
        <w:ind w:left="360"/>
      </w:pPr>
      <w:bookmarkStart w:id="1" w:name="_Toc437849446"/>
      <w:r w:rsidRPr="00FB2F00">
        <w:lastRenderedPageBreak/>
        <w:t>DAFTAR ISI</w:t>
      </w:r>
      <w:bookmarkEnd w:id="1"/>
    </w:p>
    <w:sdt>
      <w:sdtPr>
        <w:rPr>
          <w:rFonts w:eastAsiaTheme="minorHAnsi" w:cstheme="minorBidi"/>
          <w:b w:val="0"/>
          <w:bCs w:val="0"/>
          <w:color w:val="auto"/>
          <w:sz w:val="24"/>
          <w:szCs w:val="22"/>
          <w:lang w:val="id-ID" w:eastAsia="en-US"/>
        </w:rPr>
        <w:id w:val="-1225516850"/>
        <w:docPartObj>
          <w:docPartGallery w:val="Table of Contents"/>
          <w:docPartUnique/>
        </w:docPartObj>
      </w:sdtPr>
      <w:sdtEndPr>
        <w:rPr>
          <w:noProof/>
        </w:rPr>
      </w:sdtEndPr>
      <w:sdtContent>
        <w:p w:rsidR="00D8146C" w:rsidRDefault="00D8146C" w:rsidP="0028679A">
          <w:pPr>
            <w:pStyle w:val="TOCHeading"/>
          </w:pPr>
        </w:p>
        <w:p w:rsidR="002C58D4" w:rsidRDefault="00975666">
          <w:pPr>
            <w:pStyle w:val="TOC1"/>
            <w:tabs>
              <w:tab w:val="right" w:leader="dot" w:pos="9016"/>
            </w:tabs>
            <w:rPr>
              <w:rFonts w:asciiTheme="minorHAnsi" w:eastAsiaTheme="minorEastAsia" w:hAnsiTheme="minorHAnsi"/>
              <w:b w:val="0"/>
              <w:bCs w:val="0"/>
              <w:caps w:val="0"/>
              <w:noProof/>
              <w:sz w:val="22"/>
              <w:szCs w:val="22"/>
              <w:lang w:eastAsia="id-ID"/>
            </w:rPr>
          </w:pPr>
          <w:r>
            <w:rPr>
              <w:b w:val="0"/>
              <w:bCs w:val="0"/>
              <w:caps w:val="0"/>
            </w:rPr>
            <w:fldChar w:fldCharType="begin"/>
          </w:r>
          <w:r w:rsidR="00D65D0A">
            <w:rPr>
              <w:b w:val="0"/>
              <w:bCs w:val="0"/>
              <w:caps w:val="0"/>
            </w:rPr>
            <w:instrText xml:space="preserve"> TOC \o "1-3" \h \z \u </w:instrText>
          </w:r>
          <w:r>
            <w:rPr>
              <w:b w:val="0"/>
              <w:bCs w:val="0"/>
              <w:caps w:val="0"/>
            </w:rPr>
            <w:fldChar w:fldCharType="separate"/>
          </w:r>
          <w:hyperlink w:anchor="_Toc437849445" w:history="1">
            <w:r w:rsidR="002C58D4" w:rsidRPr="00665CC1">
              <w:rPr>
                <w:rStyle w:val="Hyperlink"/>
                <w:noProof/>
              </w:rPr>
              <w:t>KATA PENGANTAR</w:t>
            </w:r>
            <w:r w:rsidR="002C58D4">
              <w:rPr>
                <w:noProof/>
                <w:webHidden/>
              </w:rPr>
              <w:tab/>
            </w:r>
            <w:r w:rsidR="002C58D4">
              <w:rPr>
                <w:noProof/>
                <w:webHidden/>
              </w:rPr>
              <w:fldChar w:fldCharType="begin"/>
            </w:r>
            <w:r w:rsidR="002C58D4">
              <w:rPr>
                <w:noProof/>
                <w:webHidden/>
              </w:rPr>
              <w:instrText xml:space="preserve"> PAGEREF _Toc437849445 \h </w:instrText>
            </w:r>
            <w:r w:rsidR="002C58D4">
              <w:rPr>
                <w:noProof/>
                <w:webHidden/>
              </w:rPr>
            </w:r>
            <w:r w:rsidR="002C58D4">
              <w:rPr>
                <w:noProof/>
                <w:webHidden/>
              </w:rPr>
              <w:fldChar w:fldCharType="separate"/>
            </w:r>
            <w:r w:rsidR="002C58D4">
              <w:rPr>
                <w:noProof/>
                <w:webHidden/>
              </w:rPr>
              <w:t>i</w:t>
            </w:r>
            <w:r w:rsidR="002C58D4">
              <w:rPr>
                <w:noProof/>
                <w:webHidden/>
              </w:rPr>
              <w:fldChar w:fldCharType="end"/>
            </w:r>
          </w:hyperlink>
        </w:p>
        <w:p w:rsidR="002C58D4" w:rsidRDefault="00EB6D5A">
          <w:pPr>
            <w:pStyle w:val="TOC1"/>
            <w:tabs>
              <w:tab w:val="right" w:leader="dot" w:pos="9016"/>
            </w:tabs>
            <w:rPr>
              <w:rFonts w:asciiTheme="minorHAnsi" w:eastAsiaTheme="minorEastAsia" w:hAnsiTheme="minorHAnsi"/>
              <w:b w:val="0"/>
              <w:bCs w:val="0"/>
              <w:caps w:val="0"/>
              <w:noProof/>
              <w:sz w:val="22"/>
              <w:szCs w:val="22"/>
              <w:lang w:eastAsia="id-ID"/>
            </w:rPr>
          </w:pPr>
          <w:hyperlink w:anchor="_Toc437849446" w:history="1">
            <w:r w:rsidR="002C58D4" w:rsidRPr="00665CC1">
              <w:rPr>
                <w:rStyle w:val="Hyperlink"/>
                <w:noProof/>
              </w:rPr>
              <w:t>DAFTAR ISI</w:t>
            </w:r>
            <w:r w:rsidR="002C58D4">
              <w:rPr>
                <w:noProof/>
                <w:webHidden/>
              </w:rPr>
              <w:tab/>
            </w:r>
            <w:r w:rsidR="002C58D4">
              <w:rPr>
                <w:noProof/>
                <w:webHidden/>
              </w:rPr>
              <w:fldChar w:fldCharType="begin"/>
            </w:r>
            <w:r w:rsidR="002C58D4">
              <w:rPr>
                <w:noProof/>
                <w:webHidden/>
              </w:rPr>
              <w:instrText xml:space="preserve"> PAGEREF _Toc437849446 \h </w:instrText>
            </w:r>
            <w:r w:rsidR="002C58D4">
              <w:rPr>
                <w:noProof/>
                <w:webHidden/>
              </w:rPr>
            </w:r>
            <w:r w:rsidR="002C58D4">
              <w:rPr>
                <w:noProof/>
                <w:webHidden/>
              </w:rPr>
              <w:fldChar w:fldCharType="separate"/>
            </w:r>
            <w:r w:rsidR="002C58D4">
              <w:rPr>
                <w:noProof/>
                <w:webHidden/>
              </w:rPr>
              <w:t>ii</w:t>
            </w:r>
            <w:r w:rsidR="002C58D4">
              <w:rPr>
                <w:noProof/>
                <w:webHidden/>
              </w:rPr>
              <w:fldChar w:fldCharType="end"/>
            </w:r>
          </w:hyperlink>
        </w:p>
        <w:p w:rsidR="002C58D4" w:rsidRDefault="00EB6D5A">
          <w:pPr>
            <w:pStyle w:val="TOC1"/>
            <w:tabs>
              <w:tab w:val="right" w:leader="dot" w:pos="9016"/>
            </w:tabs>
            <w:rPr>
              <w:rFonts w:asciiTheme="minorHAnsi" w:eastAsiaTheme="minorEastAsia" w:hAnsiTheme="minorHAnsi"/>
              <w:b w:val="0"/>
              <w:bCs w:val="0"/>
              <w:caps w:val="0"/>
              <w:noProof/>
              <w:sz w:val="22"/>
              <w:szCs w:val="22"/>
              <w:lang w:eastAsia="id-ID"/>
            </w:rPr>
          </w:pPr>
          <w:hyperlink w:anchor="_Toc437849447" w:history="1">
            <w:r w:rsidR="002C58D4" w:rsidRPr="00665CC1">
              <w:rPr>
                <w:rStyle w:val="Hyperlink"/>
                <w:noProof/>
              </w:rPr>
              <w:t>DAFTAR TABEL</w:t>
            </w:r>
            <w:r w:rsidR="002C58D4">
              <w:rPr>
                <w:noProof/>
                <w:webHidden/>
              </w:rPr>
              <w:tab/>
            </w:r>
            <w:r w:rsidR="002C58D4">
              <w:rPr>
                <w:noProof/>
                <w:webHidden/>
              </w:rPr>
              <w:fldChar w:fldCharType="begin"/>
            </w:r>
            <w:r w:rsidR="002C58D4">
              <w:rPr>
                <w:noProof/>
                <w:webHidden/>
              </w:rPr>
              <w:instrText xml:space="preserve"> PAGEREF _Toc437849447 \h </w:instrText>
            </w:r>
            <w:r w:rsidR="002C58D4">
              <w:rPr>
                <w:noProof/>
                <w:webHidden/>
              </w:rPr>
            </w:r>
            <w:r w:rsidR="002C58D4">
              <w:rPr>
                <w:noProof/>
                <w:webHidden/>
              </w:rPr>
              <w:fldChar w:fldCharType="separate"/>
            </w:r>
            <w:r w:rsidR="002C58D4">
              <w:rPr>
                <w:noProof/>
                <w:webHidden/>
              </w:rPr>
              <w:t>iv</w:t>
            </w:r>
            <w:r w:rsidR="002C58D4">
              <w:rPr>
                <w:noProof/>
                <w:webHidden/>
              </w:rPr>
              <w:fldChar w:fldCharType="end"/>
            </w:r>
          </w:hyperlink>
        </w:p>
        <w:p w:rsidR="002C58D4" w:rsidRDefault="00EB6D5A">
          <w:pPr>
            <w:pStyle w:val="TOC1"/>
            <w:tabs>
              <w:tab w:val="right" w:leader="dot" w:pos="9016"/>
            </w:tabs>
            <w:rPr>
              <w:rFonts w:asciiTheme="minorHAnsi" w:eastAsiaTheme="minorEastAsia" w:hAnsiTheme="minorHAnsi"/>
              <w:b w:val="0"/>
              <w:bCs w:val="0"/>
              <w:caps w:val="0"/>
              <w:noProof/>
              <w:sz w:val="22"/>
              <w:szCs w:val="22"/>
              <w:lang w:eastAsia="id-ID"/>
            </w:rPr>
          </w:pPr>
          <w:hyperlink w:anchor="_Toc437849448" w:history="1">
            <w:r w:rsidR="002C58D4" w:rsidRPr="00665CC1">
              <w:rPr>
                <w:rStyle w:val="Hyperlink"/>
                <w:noProof/>
              </w:rPr>
              <w:t>DAFTAR GAMBAR</w:t>
            </w:r>
            <w:r w:rsidR="002C58D4">
              <w:rPr>
                <w:noProof/>
                <w:webHidden/>
              </w:rPr>
              <w:tab/>
            </w:r>
            <w:r w:rsidR="002C58D4">
              <w:rPr>
                <w:noProof/>
                <w:webHidden/>
              </w:rPr>
              <w:fldChar w:fldCharType="begin"/>
            </w:r>
            <w:r w:rsidR="002C58D4">
              <w:rPr>
                <w:noProof/>
                <w:webHidden/>
              </w:rPr>
              <w:instrText xml:space="preserve"> PAGEREF _Toc437849448 \h </w:instrText>
            </w:r>
            <w:r w:rsidR="002C58D4">
              <w:rPr>
                <w:noProof/>
                <w:webHidden/>
              </w:rPr>
            </w:r>
            <w:r w:rsidR="002C58D4">
              <w:rPr>
                <w:noProof/>
                <w:webHidden/>
              </w:rPr>
              <w:fldChar w:fldCharType="separate"/>
            </w:r>
            <w:r w:rsidR="002C58D4">
              <w:rPr>
                <w:noProof/>
                <w:webHidden/>
              </w:rPr>
              <w:t>v</w:t>
            </w:r>
            <w:r w:rsidR="002C58D4">
              <w:rPr>
                <w:noProof/>
                <w:webHidden/>
              </w:rPr>
              <w:fldChar w:fldCharType="end"/>
            </w:r>
          </w:hyperlink>
        </w:p>
        <w:p w:rsidR="002C58D4" w:rsidRDefault="00EB6D5A">
          <w:pPr>
            <w:pStyle w:val="TOC1"/>
            <w:tabs>
              <w:tab w:val="left" w:pos="880"/>
              <w:tab w:val="right" w:leader="dot" w:pos="9016"/>
            </w:tabs>
            <w:rPr>
              <w:rFonts w:asciiTheme="minorHAnsi" w:eastAsiaTheme="minorEastAsia" w:hAnsiTheme="minorHAnsi"/>
              <w:b w:val="0"/>
              <w:bCs w:val="0"/>
              <w:caps w:val="0"/>
              <w:noProof/>
              <w:sz w:val="22"/>
              <w:szCs w:val="22"/>
              <w:lang w:eastAsia="id-ID"/>
            </w:rPr>
          </w:pPr>
          <w:hyperlink w:anchor="_Toc437849449" w:history="1">
            <w:r w:rsidR="002C58D4" w:rsidRPr="00665CC1">
              <w:rPr>
                <w:rStyle w:val="Hyperlink"/>
                <w:noProof/>
              </w:rPr>
              <w:t>BAB. 1</w:t>
            </w:r>
            <w:r w:rsidR="002C58D4">
              <w:rPr>
                <w:rFonts w:asciiTheme="minorHAnsi" w:eastAsiaTheme="minorEastAsia" w:hAnsiTheme="minorHAnsi"/>
                <w:b w:val="0"/>
                <w:bCs w:val="0"/>
                <w:caps w:val="0"/>
                <w:noProof/>
                <w:sz w:val="22"/>
                <w:szCs w:val="22"/>
                <w:lang w:eastAsia="id-ID"/>
              </w:rPr>
              <w:tab/>
            </w:r>
            <w:r w:rsidR="002C58D4" w:rsidRPr="00665CC1">
              <w:rPr>
                <w:rStyle w:val="Hyperlink"/>
                <w:noProof/>
              </w:rPr>
              <w:t>PENDAHULUAN</w:t>
            </w:r>
            <w:r w:rsidR="002C58D4">
              <w:rPr>
                <w:noProof/>
                <w:webHidden/>
              </w:rPr>
              <w:tab/>
            </w:r>
            <w:r w:rsidR="002C58D4">
              <w:rPr>
                <w:noProof/>
                <w:webHidden/>
              </w:rPr>
              <w:fldChar w:fldCharType="begin"/>
            </w:r>
            <w:r w:rsidR="002C58D4">
              <w:rPr>
                <w:noProof/>
                <w:webHidden/>
              </w:rPr>
              <w:instrText xml:space="preserve"> PAGEREF _Toc437849449 \h </w:instrText>
            </w:r>
            <w:r w:rsidR="002C58D4">
              <w:rPr>
                <w:noProof/>
                <w:webHidden/>
              </w:rPr>
            </w:r>
            <w:r w:rsidR="002C58D4">
              <w:rPr>
                <w:noProof/>
                <w:webHidden/>
              </w:rPr>
              <w:fldChar w:fldCharType="separate"/>
            </w:r>
            <w:r w:rsidR="002C58D4">
              <w:rPr>
                <w:noProof/>
                <w:webHidden/>
              </w:rPr>
              <w:t>1</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50" w:history="1">
            <w:r w:rsidR="002C58D4" w:rsidRPr="00665CC1">
              <w:rPr>
                <w:rStyle w:val="Hyperlink"/>
                <w:noProof/>
              </w:rPr>
              <w:t>1.1</w:t>
            </w:r>
            <w:r w:rsidR="002C58D4">
              <w:rPr>
                <w:rFonts w:asciiTheme="minorHAnsi" w:eastAsiaTheme="minorEastAsia" w:hAnsiTheme="minorHAnsi"/>
                <w:smallCaps w:val="0"/>
                <w:noProof/>
                <w:sz w:val="22"/>
                <w:szCs w:val="22"/>
                <w:lang w:eastAsia="id-ID"/>
              </w:rPr>
              <w:tab/>
            </w:r>
            <w:r w:rsidR="002C58D4" w:rsidRPr="00665CC1">
              <w:rPr>
                <w:rStyle w:val="Hyperlink"/>
                <w:rFonts w:eastAsia="Calibri"/>
                <w:noProof/>
              </w:rPr>
              <w:t>Latar Belakang</w:t>
            </w:r>
            <w:r w:rsidR="002C58D4">
              <w:rPr>
                <w:noProof/>
                <w:webHidden/>
              </w:rPr>
              <w:tab/>
            </w:r>
            <w:r w:rsidR="002C58D4">
              <w:rPr>
                <w:noProof/>
                <w:webHidden/>
              </w:rPr>
              <w:fldChar w:fldCharType="begin"/>
            </w:r>
            <w:r w:rsidR="002C58D4">
              <w:rPr>
                <w:noProof/>
                <w:webHidden/>
              </w:rPr>
              <w:instrText xml:space="preserve"> PAGEREF _Toc437849450 \h </w:instrText>
            </w:r>
            <w:r w:rsidR="002C58D4">
              <w:rPr>
                <w:noProof/>
                <w:webHidden/>
              </w:rPr>
            </w:r>
            <w:r w:rsidR="002C58D4">
              <w:rPr>
                <w:noProof/>
                <w:webHidden/>
              </w:rPr>
              <w:fldChar w:fldCharType="separate"/>
            </w:r>
            <w:r w:rsidR="002C58D4">
              <w:rPr>
                <w:noProof/>
                <w:webHidden/>
              </w:rPr>
              <w:t>1</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51" w:history="1">
            <w:r w:rsidR="002C58D4" w:rsidRPr="00665CC1">
              <w:rPr>
                <w:rStyle w:val="Hyperlink"/>
                <w:noProof/>
              </w:rPr>
              <w:t>1.2</w:t>
            </w:r>
            <w:r w:rsidR="002C58D4">
              <w:rPr>
                <w:rFonts w:asciiTheme="minorHAnsi" w:eastAsiaTheme="minorEastAsia" w:hAnsiTheme="minorHAnsi"/>
                <w:smallCaps w:val="0"/>
                <w:noProof/>
                <w:sz w:val="22"/>
                <w:szCs w:val="22"/>
                <w:lang w:eastAsia="id-ID"/>
              </w:rPr>
              <w:tab/>
            </w:r>
            <w:r w:rsidR="002C58D4" w:rsidRPr="00665CC1">
              <w:rPr>
                <w:rStyle w:val="Hyperlink"/>
                <w:rFonts w:eastAsia="Calibri"/>
                <w:noProof/>
              </w:rPr>
              <w:t>Perumusan Masalah</w:t>
            </w:r>
            <w:r w:rsidR="002C58D4">
              <w:rPr>
                <w:noProof/>
                <w:webHidden/>
              </w:rPr>
              <w:tab/>
            </w:r>
            <w:r w:rsidR="002C58D4">
              <w:rPr>
                <w:noProof/>
                <w:webHidden/>
              </w:rPr>
              <w:fldChar w:fldCharType="begin"/>
            </w:r>
            <w:r w:rsidR="002C58D4">
              <w:rPr>
                <w:noProof/>
                <w:webHidden/>
              </w:rPr>
              <w:instrText xml:space="preserve"> PAGEREF _Toc437849451 \h </w:instrText>
            </w:r>
            <w:r w:rsidR="002C58D4">
              <w:rPr>
                <w:noProof/>
                <w:webHidden/>
              </w:rPr>
            </w:r>
            <w:r w:rsidR="002C58D4">
              <w:rPr>
                <w:noProof/>
                <w:webHidden/>
              </w:rPr>
              <w:fldChar w:fldCharType="separate"/>
            </w:r>
            <w:r w:rsidR="002C58D4">
              <w:rPr>
                <w:noProof/>
                <w:webHidden/>
              </w:rPr>
              <w:t>4</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52" w:history="1">
            <w:r w:rsidR="002C58D4" w:rsidRPr="00665CC1">
              <w:rPr>
                <w:rStyle w:val="Hyperlink"/>
                <w:noProof/>
              </w:rPr>
              <w:t>1.3</w:t>
            </w:r>
            <w:r w:rsidR="002C58D4">
              <w:rPr>
                <w:rFonts w:asciiTheme="minorHAnsi" w:eastAsiaTheme="minorEastAsia" w:hAnsiTheme="minorHAnsi"/>
                <w:smallCaps w:val="0"/>
                <w:noProof/>
                <w:sz w:val="22"/>
                <w:szCs w:val="22"/>
                <w:lang w:eastAsia="id-ID"/>
              </w:rPr>
              <w:tab/>
            </w:r>
            <w:r w:rsidR="002C58D4" w:rsidRPr="00665CC1">
              <w:rPr>
                <w:rStyle w:val="Hyperlink"/>
                <w:rFonts w:eastAsia="Calibri"/>
                <w:noProof/>
              </w:rPr>
              <w:t>Tujuan Dan Manfaat</w:t>
            </w:r>
            <w:r w:rsidR="002C58D4">
              <w:rPr>
                <w:noProof/>
                <w:webHidden/>
              </w:rPr>
              <w:tab/>
            </w:r>
            <w:r w:rsidR="002C58D4">
              <w:rPr>
                <w:noProof/>
                <w:webHidden/>
              </w:rPr>
              <w:fldChar w:fldCharType="begin"/>
            </w:r>
            <w:r w:rsidR="002C58D4">
              <w:rPr>
                <w:noProof/>
                <w:webHidden/>
              </w:rPr>
              <w:instrText xml:space="preserve"> PAGEREF _Toc437849452 \h </w:instrText>
            </w:r>
            <w:r w:rsidR="002C58D4">
              <w:rPr>
                <w:noProof/>
                <w:webHidden/>
              </w:rPr>
            </w:r>
            <w:r w:rsidR="002C58D4">
              <w:rPr>
                <w:noProof/>
                <w:webHidden/>
              </w:rPr>
              <w:fldChar w:fldCharType="separate"/>
            </w:r>
            <w:r w:rsidR="002C58D4">
              <w:rPr>
                <w:noProof/>
                <w:webHidden/>
              </w:rPr>
              <w:t>6</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53" w:history="1">
            <w:r w:rsidR="002C58D4" w:rsidRPr="00665CC1">
              <w:rPr>
                <w:rStyle w:val="Hyperlink"/>
                <w:noProof/>
              </w:rPr>
              <w:t>1.4</w:t>
            </w:r>
            <w:r w:rsidR="002C58D4">
              <w:rPr>
                <w:rFonts w:asciiTheme="minorHAnsi" w:eastAsiaTheme="minorEastAsia" w:hAnsiTheme="minorHAnsi"/>
                <w:smallCaps w:val="0"/>
                <w:noProof/>
                <w:sz w:val="22"/>
                <w:szCs w:val="22"/>
                <w:lang w:eastAsia="id-ID"/>
              </w:rPr>
              <w:tab/>
            </w:r>
            <w:r w:rsidR="002C58D4" w:rsidRPr="00665CC1">
              <w:rPr>
                <w:rStyle w:val="Hyperlink"/>
                <w:rFonts w:eastAsia="Calibri"/>
                <w:noProof/>
              </w:rPr>
              <w:t>Ruang Lingkup</w:t>
            </w:r>
            <w:r w:rsidR="002C58D4">
              <w:rPr>
                <w:noProof/>
                <w:webHidden/>
              </w:rPr>
              <w:tab/>
            </w:r>
            <w:r w:rsidR="002C58D4">
              <w:rPr>
                <w:noProof/>
                <w:webHidden/>
              </w:rPr>
              <w:fldChar w:fldCharType="begin"/>
            </w:r>
            <w:r w:rsidR="002C58D4">
              <w:rPr>
                <w:noProof/>
                <w:webHidden/>
              </w:rPr>
              <w:instrText xml:space="preserve"> PAGEREF _Toc437849453 \h </w:instrText>
            </w:r>
            <w:r w:rsidR="002C58D4">
              <w:rPr>
                <w:noProof/>
                <w:webHidden/>
              </w:rPr>
            </w:r>
            <w:r w:rsidR="002C58D4">
              <w:rPr>
                <w:noProof/>
                <w:webHidden/>
              </w:rPr>
              <w:fldChar w:fldCharType="separate"/>
            </w:r>
            <w:r w:rsidR="002C58D4">
              <w:rPr>
                <w:noProof/>
                <w:webHidden/>
              </w:rPr>
              <w:t>6</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54" w:history="1">
            <w:r w:rsidR="002C58D4" w:rsidRPr="00665CC1">
              <w:rPr>
                <w:rStyle w:val="Hyperlink"/>
                <w:noProof/>
              </w:rPr>
              <w:t>1.5</w:t>
            </w:r>
            <w:r w:rsidR="002C58D4">
              <w:rPr>
                <w:rFonts w:asciiTheme="minorHAnsi" w:eastAsiaTheme="minorEastAsia" w:hAnsiTheme="minorHAnsi"/>
                <w:smallCaps w:val="0"/>
                <w:noProof/>
                <w:sz w:val="22"/>
                <w:szCs w:val="22"/>
                <w:lang w:eastAsia="id-ID"/>
              </w:rPr>
              <w:tab/>
            </w:r>
            <w:r w:rsidR="002C58D4" w:rsidRPr="00665CC1">
              <w:rPr>
                <w:rStyle w:val="Hyperlink"/>
                <w:rFonts w:eastAsia="Calibri"/>
                <w:noProof/>
              </w:rPr>
              <w:t>Sistematika Pelaporan</w:t>
            </w:r>
            <w:r w:rsidR="002C58D4">
              <w:rPr>
                <w:noProof/>
                <w:webHidden/>
              </w:rPr>
              <w:tab/>
            </w:r>
            <w:r w:rsidR="002C58D4">
              <w:rPr>
                <w:noProof/>
                <w:webHidden/>
              </w:rPr>
              <w:fldChar w:fldCharType="begin"/>
            </w:r>
            <w:r w:rsidR="002C58D4">
              <w:rPr>
                <w:noProof/>
                <w:webHidden/>
              </w:rPr>
              <w:instrText xml:space="preserve"> PAGEREF _Toc437849454 \h </w:instrText>
            </w:r>
            <w:r w:rsidR="002C58D4">
              <w:rPr>
                <w:noProof/>
                <w:webHidden/>
              </w:rPr>
            </w:r>
            <w:r w:rsidR="002C58D4">
              <w:rPr>
                <w:noProof/>
                <w:webHidden/>
              </w:rPr>
              <w:fldChar w:fldCharType="separate"/>
            </w:r>
            <w:r w:rsidR="002C58D4">
              <w:rPr>
                <w:noProof/>
                <w:webHidden/>
              </w:rPr>
              <w:t>6</w:t>
            </w:r>
            <w:r w:rsidR="002C58D4">
              <w:rPr>
                <w:noProof/>
                <w:webHidden/>
              </w:rPr>
              <w:fldChar w:fldCharType="end"/>
            </w:r>
          </w:hyperlink>
        </w:p>
        <w:p w:rsidR="002C58D4" w:rsidRDefault="00EB6D5A">
          <w:pPr>
            <w:pStyle w:val="TOC1"/>
            <w:tabs>
              <w:tab w:val="left" w:pos="880"/>
              <w:tab w:val="right" w:leader="dot" w:pos="9016"/>
            </w:tabs>
            <w:rPr>
              <w:rFonts w:asciiTheme="minorHAnsi" w:eastAsiaTheme="minorEastAsia" w:hAnsiTheme="minorHAnsi"/>
              <w:b w:val="0"/>
              <w:bCs w:val="0"/>
              <w:caps w:val="0"/>
              <w:noProof/>
              <w:sz w:val="22"/>
              <w:szCs w:val="22"/>
              <w:lang w:eastAsia="id-ID"/>
            </w:rPr>
          </w:pPr>
          <w:hyperlink w:anchor="_Toc437849455" w:history="1">
            <w:r w:rsidR="002C58D4" w:rsidRPr="00665CC1">
              <w:rPr>
                <w:rStyle w:val="Hyperlink"/>
                <w:noProof/>
              </w:rPr>
              <w:t>BAB. 2</w:t>
            </w:r>
            <w:r w:rsidR="002C58D4">
              <w:rPr>
                <w:rFonts w:asciiTheme="minorHAnsi" w:eastAsiaTheme="minorEastAsia" w:hAnsiTheme="minorHAnsi"/>
                <w:b w:val="0"/>
                <w:bCs w:val="0"/>
                <w:caps w:val="0"/>
                <w:noProof/>
                <w:sz w:val="22"/>
                <w:szCs w:val="22"/>
                <w:lang w:eastAsia="id-ID"/>
              </w:rPr>
              <w:tab/>
            </w:r>
            <w:r w:rsidR="002C58D4" w:rsidRPr="00665CC1">
              <w:rPr>
                <w:rStyle w:val="Hyperlink"/>
                <w:rFonts w:eastAsia="Calibri"/>
                <w:noProof/>
              </w:rPr>
              <w:t>GAMBARAN UMUM DAN TINJAUAN PUSTAKA</w:t>
            </w:r>
            <w:r w:rsidR="002C58D4">
              <w:rPr>
                <w:noProof/>
                <w:webHidden/>
              </w:rPr>
              <w:tab/>
            </w:r>
            <w:r w:rsidR="002C58D4">
              <w:rPr>
                <w:noProof/>
                <w:webHidden/>
              </w:rPr>
              <w:fldChar w:fldCharType="begin"/>
            </w:r>
            <w:r w:rsidR="002C58D4">
              <w:rPr>
                <w:noProof/>
                <w:webHidden/>
              </w:rPr>
              <w:instrText xml:space="preserve"> PAGEREF _Toc437849455 \h </w:instrText>
            </w:r>
            <w:r w:rsidR="002C58D4">
              <w:rPr>
                <w:noProof/>
                <w:webHidden/>
              </w:rPr>
            </w:r>
            <w:r w:rsidR="002C58D4">
              <w:rPr>
                <w:noProof/>
                <w:webHidden/>
              </w:rPr>
              <w:fldChar w:fldCharType="separate"/>
            </w:r>
            <w:r w:rsidR="002C58D4">
              <w:rPr>
                <w:noProof/>
                <w:webHidden/>
              </w:rPr>
              <w:t>7</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56" w:history="1">
            <w:r w:rsidR="002C58D4" w:rsidRPr="00665CC1">
              <w:rPr>
                <w:rStyle w:val="Hyperlink"/>
                <w:noProof/>
              </w:rPr>
              <w:t>2.1</w:t>
            </w:r>
            <w:r w:rsidR="002C58D4">
              <w:rPr>
                <w:rFonts w:asciiTheme="minorHAnsi" w:eastAsiaTheme="minorEastAsia" w:hAnsiTheme="minorHAnsi"/>
                <w:smallCaps w:val="0"/>
                <w:noProof/>
                <w:sz w:val="22"/>
                <w:szCs w:val="22"/>
                <w:lang w:eastAsia="id-ID"/>
              </w:rPr>
              <w:tab/>
            </w:r>
            <w:r w:rsidR="002C58D4" w:rsidRPr="00665CC1">
              <w:rPr>
                <w:rStyle w:val="Hyperlink"/>
                <w:noProof/>
              </w:rPr>
              <w:t>GAMBARAN UMUM</w:t>
            </w:r>
            <w:r w:rsidR="002C58D4">
              <w:rPr>
                <w:noProof/>
                <w:webHidden/>
              </w:rPr>
              <w:tab/>
            </w:r>
            <w:r w:rsidR="002C58D4">
              <w:rPr>
                <w:noProof/>
                <w:webHidden/>
              </w:rPr>
              <w:fldChar w:fldCharType="begin"/>
            </w:r>
            <w:r w:rsidR="002C58D4">
              <w:rPr>
                <w:noProof/>
                <w:webHidden/>
              </w:rPr>
              <w:instrText xml:space="preserve"> PAGEREF _Toc437849456 \h </w:instrText>
            </w:r>
            <w:r w:rsidR="002C58D4">
              <w:rPr>
                <w:noProof/>
                <w:webHidden/>
              </w:rPr>
            </w:r>
            <w:r w:rsidR="002C58D4">
              <w:rPr>
                <w:noProof/>
                <w:webHidden/>
              </w:rPr>
              <w:fldChar w:fldCharType="separate"/>
            </w:r>
            <w:r w:rsidR="002C58D4">
              <w:rPr>
                <w:noProof/>
                <w:webHidden/>
              </w:rPr>
              <w:t>7</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57" w:history="1">
            <w:r w:rsidR="002C58D4" w:rsidRPr="00665CC1">
              <w:rPr>
                <w:rStyle w:val="Hyperlink"/>
                <w:noProof/>
              </w:rPr>
              <w:t>2.2</w:t>
            </w:r>
            <w:r w:rsidR="002C58D4">
              <w:rPr>
                <w:rFonts w:asciiTheme="minorHAnsi" w:eastAsiaTheme="minorEastAsia" w:hAnsiTheme="minorHAnsi"/>
                <w:smallCaps w:val="0"/>
                <w:noProof/>
                <w:sz w:val="22"/>
                <w:szCs w:val="22"/>
                <w:lang w:eastAsia="id-ID"/>
              </w:rPr>
              <w:tab/>
            </w:r>
            <w:r w:rsidR="002C58D4" w:rsidRPr="00665CC1">
              <w:rPr>
                <w:rStyle w:val="Hyperlink"/>
                <w:noProof/>
              </w:rPr>
              <w:t>PENELITIAN SEJENIS</w:t>
            </w:r>
            <w:r w:rsidR="002C58D4">
              <w:rPr>
                <w:noProof/>
                <w:webHidden/>
              </w:rPr>
              <w:tab/>
            </w:r>
            <w:r w:rsidR="002C58D4">
              <w:rPr>
                <w:noProof/>
                <w:webHidden/>
              </w:rPr>
              <w:fldChar w:fldCharType="begin"/>
            </w:r>
            <w:r w:rsidR="002C58D4">
              <w:rPr>
                <w:noProof/>
                <w:webHidden/>
              </w:rPr>
              <w:instrText xml:space="preserve"> PAGEREF _Toc437849457 \h </w:instrText>
            </w:r>
            <w:r w:rsidR="002C58D4">
              <w:rPr>
                <w:noProof/>
                <w:webHidden/>
              </w:rPr>
            </w:r>
            <w:r w:rsidR="002C58D4">
              <w:rPr>
                <w:noProof/>
                <w:webHidden/>
              </w:rPr>
              <w:fldChar w:fldCharType="separate"/>
            </w:r>
            <w:r w:rsidR="002C58D4">
              <w:rPr>
                <w:noProof/>
                <w:webHidden/>
              </w:rPr>
              <w:t>7</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58" w:history="1">
            <w:r w:rsidR="002C58D4" w:rsidRPr="00665CC1">
              <w:rPr>
                <w:rStyle w:val="Hyperlink"/>
                <w:noProof/>
              </w:rPr>
              <w:t>2.3</w:t>
            </w:r>
            <w:r w:rsidR="002C58D4">
              <w:rPr>
                <w:rFonts w:asciiTheme="minorHAnsi" w:eastAsiaTheme="minorEastAsia" w:hAnsiTheme="minorHAnsi"/>
                <w:smallCaps w:val="0"/>
                <w:noProof/>
                <w:sz w:val="22"/>
                <w:szCs w:val="22"/>
                <w:lang w:eastAsia="id-ID"/>
              </w:rPr>
              <w:tab/>
            </w:r>
            <w:r w:rsidR="002C58D4" w:rsidRPr="00665CC1">
              <w:rPr>
                <w:rStyle w:val="Hyperlink"/>
                <w:noProof/>
              </w:rPr>
              <w:t>PERKEMBANGAN  PITA LEBAR NIRKABEL</w:t>
            </w:r>
            <w:r w:rsidR="002C58D4">
              <w:rPr>
                <w:noProof/>
                <w:webHidden/>
              </w:rPr>
              <w:tab/>
            </w:r>
            <w:r w:rsidR="002C58D4">
              <w:rPr>
                <w:noProof/>
                <w:webHidden/>
              </w:rPr>
              <w:fldChar w:fldCharType="begin"/>
            </w:r>
            <w:r w:rsidR="002C58D4">
              <w:rPr>
                <w:noProof/>
                <w:webHidden/>
              </w:rPr>
              <w:instrText xml:space="preserve"> PAGEREF _Toc437849458 \h </w:instrText>
            </w:r>
            <w:r w:rsidR="002C58D4">
              <w:rPr>
                <w:noProof/>
                <w:webHidden/>
              </w:rPr>
            </w:r>
            <w:r w:rsidR="002C58D4">
              <w:rPr>
                <w:noProof/>
                <w:webHidden/>
              </w:rPr>
              <w:fldChar w:fldCharType="separate"/>
            </w:r>
            <w:r w:rsidR="002C58D4">
              <w:rPr>
                <w:noProof/>
                <w:webHidden/>
              </w:rPr>
              <w:t>14</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59" w:history="1">
            <w:r w:rsidR="002C58D4" w:rsidRPr="00665CC1">
              <w:rPr>
                <w:rStyle w:val="Hyperlink"/>
                <w:noProof/>
              </w:rPr>
              <w:t>2.4</w:t>
            </w:r>
            <w:r w:rsidR="002C58D4">
              <w:rPr>
                <w:rFonts w:asciiTheme="minorHAnsi" w:eastAsiaTheme="minorEastAsia" w:hAnsiTheme="minorHAnsi"/>
                <w:smallCaps w:val="0"/>
                <w:noProof/>
                <w:sz w:val="22"/>
                <w:szCs w:val="22"/>
                <w:lang w:eastAsia="id-ID"/>
              </w:rPr>
              <w:tab/>
            </w:r>
            <w:r w:rsidR="002C58D4" w:rsidRPr="00665CC1">
              <w:rPr>
                <w:rStyle w:val="Hyperlink"/>
                <w:noProof/>
                <w:lang w:val="en-US"/>
              </w:rPr>
              <w:t>-</w:t>
            </w:r>
            <w:r w:rsidR="002C58D4" w:rsidRPr="00665CC1">
              <w:rPr>
                <w:rStyle w:val="Hyperlink"/>
                <w:noProof/>
              </w:rPr>
              <w:t>COST BENEFIT ANALYSIS</w:t>
            </w:r>
            <w:r w:rsidR="002C58D4">
              <w:rPr>
                <w:noProof/>
                <w:webHidden/>
              </w:rPr>
              <w:tab/>
            </w:r>
            <w:r w:rsidR="002C58D4">
              <w:rPr>
                <w:noProof/>
                <w:webHidden/>
              </w:rPr>
              <w:fldChar w:fldCharType="begin"/>
            </w:r>
            <w:r w:rsidR="002C58D4">
              <w:rPr>
                <w:noProof/>
                <w:webHidden/>
              </w:rPr>
              <w:instrText xml:space="preserve"> PAGEREF _Toc437849459 \h </w:instrText>
            </w:r>
            <w:r w:rsidR="002C58D4">
              <w:rPr>
                <w:noProof/>
                <w:webHidden/>
              </w:rPr>
            </w:r>
            <w:r w:rsidR="002C58D4">
              <w:rPr>
                <w:noProof/>
                <w:webHidden/>
              </w:rPr>
              <w:fldChar w:fldCharType="separate"/>
            </w:r>
            <w:r w:rsidR="002C58D4">
              <w:rPr>
                <w:noProof/>
                <w:webHidden/>
              </w:rPr>
              <w:t>16</w:t>
            </w:r>
            <w:r w:rsidR="002C58D4">
              <w:rPr>
                <w:noProof/>
                <w:webHidden/>
              </w:rPr>
              <w:fldChar w:fldCharType="end"/>
            </w:r>
          </w:hyperlink>
        </w:p>
        <w:p w:rsidR="002C58D4" w:rsidRDefault="00EB6D5A">
          <w:pPr>
            <w:pStyle w:val="TOC1"/>
            <w:tabs>
              <w:tab w:val="left" w:pos="880"/>
              <w:tab w:val="right" w:leader="dot" w:pos="9016"/>
            </w:tabs>
            <w:rPr>
              <w:rFonts w:asciiTheme="minorHAnsi" w:eastAsiaTheme="minorEastAsia" w:hAnsiTheme="minorHAnsi"/>
              <w:b w:val="0"/>
              <w:bCs w:val="0"/>
              <w:caps w:val="0"/>
              <w:noProof/>
              <w:sz w:val="22"/>
              <w:szCs w:val="22"/>
              <w:lang w:eastAsia="id-ID"/>
            </w:rPr>
          </w:pPr>
          <w:hyperlink w:anchor="_Toc437849460" w:history="1">
            <w:r w:rsidR="002C58D4" w:rsidRPr="00665CC1">
              <w:rPr>
                <w:rStyle w:val="Hyperlink"/>
                <w:noProof/>
              </w:rPr>
              <w:t>BAB. 3</w:t>
            </w:r>
            <w:r w:rsidR="002C58D4">
              <w:rPr>
                <w:rFonts w:asciiTheme="minorHAnsi" w:eastAsiaTheme="minorEastAsia" w:hAnsiTheme="minorHAnsi"/>
                <w:b w:val="0"/>
                <w:bCs w:val="0"/>
                <w:caps w:val="0"/>
                <w:noProof/>
                <w:sz w:val="22"/>
                <w:szCs w:val="22"/>
                <w:lang w:eastAsia="id-ID"/>
              </w:rPr>
              <w:tab/>
            </w:r>
            <w:r w:rsidR="002C58D4" w:rsidRPr="00665CC1">
              <w:rPr>
                <w:rStyle w:val="Hyperlink"/>
                <w:noProof/>
              </w:rPr>
              <w:t>METODOLOGI PENELITIAN</w:t>
            </w:r>
            <w:r w:rsidR="002C58D4">
              <w:rPr>
                <w:noProof/>
                <w:webHidden/>
              </w:rPr>
              <w:tab/>
            </w:r>
            <w:r w:rsidR="002C58D4">
              <w:rPr>
                <w:noProof/>
                <w:webHidden/>
              </w:rPr>
              <w:fldChar w:fldCharType="begin"/>
            </w:r>
            <w:r w:rsidR="002C58D4">
              <w:rPr>
                <w:noProof/>
                <w:webHidden/>
              </w:rPr>
              <w:instrText xml:space="preserve"> PAGEREF _Toc437849460 \h </w:instrText>
            </w:r>
            <w:r w:rsidR="002C58D4">
              <w:rPr>
                <w:noProof/>
                <w:webHidden/>
              </w:rPr>
            </w:r>
            <w:r w:rsidR="002C58D4">
              <w:rPr>
                <w:noProof/>
                <w:webHidden/>
              </w:rPr>
              <w:fldChar w:fldCharType="separate"/>
            </w:r>
            <w:r w:rsidR="002C58D4">
              <w:rPr>
                <w:noProof/>
                <w:webHidden/>
              </w:rPr>
              <w:t>19</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61" w:history="1">
            <w:r w:rsidR="002C58D4" w:rsidRPr="00665CC1">
              <w:rPr>
                <w:rStyle w:val="Hyperlink"/>
                <w:noProof/>
              </w:rPr>
              <w:t>3.1</w:t>
            </w:r>
            <w:r w:rsidR="002C58D4">
              <w:rPr>
                <w:rFonts w:asciiTheme="minorHAnsi" w:eastAsiaTheme="minorEastAsia" w:hAnsiTheme="minorHAnsi"/>
                <w:smallCaps w:val="0"/>
                <w:noProof/>
                <w:sz w:val="22"/>
                <w:szCs w:val="22"/>
                <w:lang w:eastAsia="id-ID"/>
              </w:rPr>
              <w:tab/>
            </w:r>
            <w:r w:rsidR="002C58D4" w:rsidRPr="00665CC1">
              <w:rPr>
                <w:rStyle w:val="Hyperlink"/>
                <w:noProof/>
              </w:rPr>
              <w:t>Pendekatan Penelitian</w:t>
            </w:r>
            <w:r w:rsidR="002C58D4">
              <w:rPr>
                <w:noProof/>
                <w:webHidden/>
              </w:rPr>
              <w:tab/>
            </w:r>
            <w:r w:rsidR="002C58D4">
              <w:rPr>
                <w:noProof/>
                <w:webHidden/>
              </w:rPr>
              <w:fldChar w:fldCharType="begin"/>
            </w:r>
            <w:r w:rsidR="002C58D4">
              <w:rPr>
                <w:noProof/>
                <w:webHidden/>
              </w:rPr>
              <w:instrText xml:space="preserve"> PAGEREF _Toc437849461 \h </w:instrText>
            </w:r>
            <w:r w:rsidR="002C58D4">
              <w:rPr>
                <w:noProof/>
                <w:webHidden/>
              </w:rPr>
            </w:r>
            <w:r w:rsidR="002C58D4">
              <w:rPr>
                <w:noProof/>
                <w:webHidden/>
              </w:rPr>
              <w:fldChar w:fldCharType="separate"/>
            </w:r>
            <w:r w:rsidR="002C58D4">
              <w:rPr>
                <w:noProof/>
                <w:webHidden/>
              </w:rPr>
              <w:t>19</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62" w:history="1">
            <w:r w:rsidR="002C58D4" w:rsidRPr="00665CC1">
              <w:rPr>
                <w:rStyle w:val="Hyperlink"/>
                <w:noProof/>
              </w:rPr>
              <w:t>3.2</w:t>
            </w:r>
            <w:r w:rsidR="002C58D4">
              <w:rPr>
                <w:rFonts w:asciiTheme="minorHAnsi" w:eastAsiaTheme="minorEastAsia" w:hAnsiTheme="minorHAnsi"/>
                <w:smallCaps w:val="0"/>
                <w:noProof/>
                <w:sz w:val="22"/>
                <w:szCs w:val="22"/>
                <w:lang w:eastAsia="id-ID"/>
              </w:rPr>
              <w:tab/>
            </w:r>
            <w:r w:rsidR="002C58D4" w:rsidRPr="00665CC1">
              <w:rPr>
                <w:rStyle w:val="Hyperlink"/>
                <w:noProof/>
              </w:rPr>
              <w:t>Lokasi Penelitian</w:t>
            </w:r>
            <w:r w:rsidR="002C58D4">
              <w:rPr>
                <w:noProof/>
                <w:webHidden/>
              </w:rPr>
              <w:tab/>
            </w:r>
            <w:r w:rsidR="002C58D4">
              <w:rPr>
                <w:noProof/>
                <w:webHidden/>
              </w:rPr>
              <w:fldChar w:fldCharType="begin"/>
            </w:r>
            <w:r w:rsidR="002C58D4">
              <w:rPr>
                <w:noProof/>
                <w:webHidden/>
              </w:rPr>
              <w:instrText xml:space="preserve"> PAGEREF _Toc437849462 \h </w:instrText>
            </w:r>
            <w:r w:rsidR="002C58D4">
              <w:rPr>
                <w:noProof/>
                <w:webHidden/>
              </w:rPr>
            </w:r>
            <w:r w:rsidR="002C58D4">
              <w:rPr>
                <w:noProof/>
                <w:webHidden/>
              </w:rPr>
              <w:fldChar w:fldCharType="separate"/>
            </w:r>
            <w:r w:rsidR="002C58D4">
              <w:rPr>
                <w:noProof/>
                <w:webHidden/>
              </w:rPr>
              <w:t>19</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63" w:history="1">
            <w:r w:rsidR="002C58D4" w:rsidRPr="00665CC1">
              <w:rPr>
                <w:rStyle w:val="Hyperlink"/>
                <w:noProof/>
              </w:rPr>
              <w:t>3.3</w:t>
            </w:r>
            <w:r w:rsidR="002C58D4">
              <w:rPr>
                <w:rFonts w:asciiTheme="minorHAnsi" w:eastAsiaTheme="minorEastAsia" w:hAnsiTheme="minorHAnsi"/>
                <w:smallCaps w:val="0"/>
                <w:noProof/>
                <w:sz w:val="22"/>
                <w:szCs w:val="22"/>
                <w:lang w:eastAsia="id-ID"/>
              </w:rPr>
              <w:tab/>
            </w:r>
            <w:r w:rsidR="002C58D4" w:rsidRPr="00665CC1">
              <w:rPr>
                <w:rStyle w:val="Hyperlink"/>
                <w:noProof/>
              </w:rPr>
              <w:t>Teknik Pengumpulan Data</w:t>
            </w:r>
            <w:r w:rsidR="002C58D4">
              <w:rPr>
                <w:noProof/>
                <w:webHidden/>
              </w:rPr>
              <w:tab/>
            </w:r>
            <w:r w:rsidR="002C58D4">
              <w:rPr>
                <w:noProof/>
                <w:webHidden/>
              </w:rPr>
              <w:fldChar w:fldCharType="begin"/>
            </w:r>
            <w:r w:rsidR="002C58D4">
              <w:rPr>
                <w:noProof/>
                <w:webHidden/>
              </w:rPr>
              <w:instrText xml:space="preserve"> PAGEREF _Toc437849463 \h </w:instrText>
            </w:r>
            <w:r w:rsidR="002C58D4">
              <w:rPr>
                <w:noProof/>
                <w:webHidden/>
              </w:rPr>
            </w:r>
            <w:r w:rsidR="002C58D4">
              <w:rPr>
                <w:noProof/>
                <w:webHidden/>
              </w:rPr>
              <w:fldChar w:fldCharType="separate"/>
            </w:r>
            <w:r w:rsidR="002C58D4">
              <w:rPr>
                <w:noProof/>
                <w:webHidden/>
              </w:rPr>
              <w:t>19</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64" w:history="1">
            <w:r w:rsidR="002C58D4" w:rsidRPr="00665CC1">
              <w:rPr>
                <w:rStyle w:val="Hyperlink"/>
                <w:noProof/>
              </w:rPr>
              <w:t>3.4</w:t>
            </w:r>
            <w:r w:rsidR="002C58D4">
              <w:rPr>
                <w:rFonts w:asciiTheme="minorHAnsi" w:eastAsiaTheme="minorEastAsia" w:hAnsiTheme="minorHAnsi"/>
                <w:smallCaps w:val="0"/>
                <w:noProof/>
                <w:sz w:val="22"/>
                <w:szCs w:val="22"/>
                <w:lang w:eastAsia="id-ID"/>
              </w:rPr>
              <w:tab/>
            </w:r>
            <w:r w:rsidR="002C58D4" w:rsidRPr="00665CC1">
              <w:rPr>
                <w:rStyle w:val="Hyperlink"/>
                <w:noProof/>
              </w:rPr>
              <w:t>Teknik Analisis Data</w:t>
            </w:r>
            <w:r w:rsidR="002C58D4">
              <w:rPr>
                <w:noProof/>
                <w:webHidden/>
              </w:rPr>
              <w:tab/>
            </w:r>
            <w:r w:rsidR="002C58D4">
              <w:rPr>
                <w:noProof/>
                <w:webHidden/>
              </w:rPr>
              <w:fldChar w:fldCharType="begin"/>
            </w:r>
            <w:r w:rsidR="002C58D4">
              <w:rPr>
                <w:noProof/>
                <w:webHidden/>
              </w:rPr>
              <w:instrText xml:space="preserve"> PAGEREF _Toc437849464 \h </w:instrText>
            </w:r>
            <w:r w:rsidR="002C58D4">
              <w:rPr>
                <w:noProof/>
                <w:webHidden/>
              </w:rPr>
            </w:r>
            <w:r w:rsidR="002C58D4">
              <w:rPr>
                <w:noProof/>
                <w:webHidden/>
              </w:rPr>
              <w:fldChar w:fldCharType="separate"/>
            </w:r>
            <w:r w:rsidR="002C58D4">
              <w:rPr>
                <w:noProof/>
                <w:webHidden/>
              </w:rPr>
              <w:t>19</w:t>
            </w:r>
            <w:r w:rsidR="002C58D4">
              <w:rPr>
                <w:noProof/>
                <w:webHidden/>
              </w:rPr>
              <w:fldChar w:fldCharType="end"/>
            </w:r>
          </w:hyperlink>
        </w:p>
        <w:p w:rsidR="002C58D4" w:rsidRDefault="00EB6D5A">
          <w:pPr>
            <w:pStyle w:val="TOC3"/>
            <w:tabs>
              <w:tab w:val="left" w:pos="1100"/>
              <w:tab w:val="right" w:leader="dot" w:pos="9016"/>
            </w:tabs>
            <w:rPr>
              <w:rFonts w:asciiTheme="minorHAnsi" w:eastAsiaTheme="minorEastAsia" w:hAnsiTheme="minorHAnsi"/>
              <w:i w:val="0"/>
              <w:iCs w:val="0"/>
              <w:noProof/>
              <w:sz w:val="22"/>
              <w:szCs w:val="22"/>
              <w:lang w:eastAsia="id-ID"/>
            </w:rPr>
          </w:pPr>
          <w:hyperlink w:anchor="_Toc437849465" w:history="1">
            <w:r w:rsidR="002C58D4" w:rsidRPr="00665CC1">
              <w:rPr>
                <w:rStyle w:val="Hyperlink"/>
                <w:noProof/>
              </w:rPr>
              <w:t>3.4.1</w:t>
            </w:r>
            <w:r w:rsidR="002C58D4">
              <w:rPr>
                <w:rFonts w:asciiTheme="minorHAnsi" w:eastAsiaTheme="minorEastAsia" w:hAnsiTheme="minorHAnsi"/>
                <w:i w:val="0"/>
                <w:iCs w:val="0"/>
                <w:noProof/>
                <w:sz w:val="22"/>
                <w:szCs w:val="22"/>
                <w:lang w:eastAsia="id-ID"/>
              </w:rPr>
              <w:tab/>
            </w:r>
            <w:r w:rsidR="002C58D4" w:rsidRPr="00665CC1">
              <w:rPr>
                <w:rStyle w:val="Hyperlink"/>
                <w:noProof/>
              </w:rPr>
              <w:t>Perencanaan Jaringan</w:t>
            </w:r>
            <w:r w:rsidR="002C58D4">
              <w:rPr>
                <w:noProof/>
                <w:webHidden/>
              </w:rPr>
              <w:tab/>
            </w:r>
            <w:r w:rsidR="002C58D4">
              <w:rPr>
                <w:noProof/>
                <w:webHidden/>
              </w:rPr>
              <w:fldChar w:fldCharType="begin"/>
            </w:r>
            <w:r w:rsidR="002C58D4">
              <w:rPr>
                <w:noProof/>
                <w:webHidden/>
              </w:rPr>
              <w:instrText xml:space="preserve"> PAGEREF _Toc437849465 \h </w:instrText>
            </w:r>
            <w:r w:rsidR="002C58D4">
              <w:rPr>
                <w:noProof/>
                <w:webHidden/>
              </w:rPr>
            </w:r>
            <w:r w:rsidR="002C58D4">
              <w:rPr>
                <w:noProof/>
                <w:webHidden/>
              </w:rPr>
              <w:fldChar w:fldCharType="separate"/>
            </w:r>
            <w:r w:rsidR="002C58D4">
              <w:rPr>
                <w:noProof/>
                <w:webHidden/>
              </w:rPr>
              <w:t>19</w:t>
            </w:r>
            <w:r w:rsidR="002C58D4">
              <w:rPr>
                <w:noProof/>
                <w:webHidden/>
              </w:rPr>
              <w:fldChar w:fldCharType="end"/>
            </w:r>
          </w:hyperlink>
        </w:p>
        <w:p w:rsidR="002C58D4" w:rsidRDefault="00EB6D5A">
          <w:pPr>
            <w:pStyle w:val="TOC3"/>
            <w:tabs>
              <w:tab w:val="left" w:pos="1100"/>
              <w:tab w:val="right" w:leader="dot" w:pos="9016"/>
            </w:tabs>
            <w:rPr>
              <w:rFonts w:asciiTheme="minorHAnsi" w:eastAsiaTheme="minorEastAsia" w:hAnsiTheme="minorHAnsi"/>
              <w:i w:val="0"/>
              <w:iCs w:val="0"/>
              <w:noProof/>
              <w:sz w:val="22"/>
              <w:szCs w:val="22"/>
              <w:lang w:eastAsia="id-ID"/>
            </w:rPr>
          </w:pPr>
          <w:hyperlink w:anchor="_Toc437849466" w:history="1">
            <w:r w:rsidR="002C58D4" w:rsidRPr="00665CC1">
              <w:rPr>
                <w:rStyle w:val="Hyperlink"/>
                <w:noProof/>
              </w:rPr>
              <w:t>3.4.2</w:t>
            </w:r>
            <w:r w:rsidR="002C58D4">
              <w:rPr>
                <w:rFonts w:asciiTheme="minorHAnsi" w:eastAsiaTheme="minorEastAsia" w:hAnsiTheme="minorHAnsi"/>
                <w:i w:val="0"/>
                <w:iCs w:val="0"/>
                <w:noProof/>
                <w:sz w:val="22"/>
                <w:szCs w:val="22"/>
                <w:lang w:eastAsia="id-ID"/>
              </w:rPr>
              <w:tab/>
            </w:r>
            <w:r w:rsidR="002C58D4" w:rsidRPr="00665CC1">
              <w:rPr>
                <w:rStyle w:val="Hyperlink"/>
                <w:noProof/>
              </w:rPr>
              <w:t>Analisis Cost Benefit Analysis (CBA)</w:t>
            </w:r>
            <w:r w:rsidR="002C58D4">
              <w:rPr>
                <w:noProof/>
                <w:webHidden/>
              </w:rPr>
              <w:tab/>
            </w:r>
            <w:r w:rsidR="002C58D4">
              <w:rPr>
                <w:noProof/>
                <w:webHidden/>
              </w:rPr>
              <w:fldChar w:fldCharType="begin"/>
            </w:r>
            <w:r w:rsidR="002C58D4">
              <w:rPr>
                <w:noProof/>
                <w:webHidden/>
              </w:rPr>
              <w:instrText xml:space="preserve"> PAGEREF _Toc437849466 \h </w:instrText>
            </w:r>
            <w:r w:rsidR="002C58D4">
              <w:rPr>
                <w:noProof/>
                <w:webHidden/>
              </w:rPr>
            </w:r>
            <w:r w:rsidR="002C58D4">
              <w:rPr>
                <w:noProof/>
                <w:webHidden/>
              </w:rPr>
              <w:fldChar w:fldCharType="separate"/>
            </w:r>
            <w:r w:rsidR="002C58D4">
              <w:rPr>
                <w:noProof/>
                <w:webHidden/>
              </w:rPr>
              <w:t>27</w:t>
            </w:r>
            <w:r w:rsidR="002C58D4">
              <w:rPr>
                <w:noProof/>
                <w:webHidden/>
              </w:rPr>
              <w:fldChar w:fldCharType="end"/>
            </w:r>
          </w:hyperlink>
        </w:p>
        <w:p w:rsidR="002C58D4" w:rsidRDefault="00EB6D5A">
          <w:pPr>
            <w:pStyle w:val="TOC3"/>
            <w:tabs>
              <w:tab w:val="left" w:pos="1100"/>
              <w:tab w:val="right" w:leader="dot" w:pos="9016"/>
            </w:tabs>
            <w:rPr>
              <w:rFonts w:asciiTheme="minorHAnsi" w:eastAsiaTheme="minorEastAsia" w:hAnsiTheme="minorHAnsi"/>
              <w:i w:val="0"/>
              <w:iCs w:val="0"/>
              <w:noProof/>
              <w:sz w:val="22"/>
              <w:szCs w:val="22"/>
              <w:lang w:eastAsia="id-ID"/>
            </w:rPr>
          </w:pPr>
          <w:hyperlink w:anchor="_Toc437849467" w:history="1">
            <w:r w:rsidR="002C58D4" w:rsidRPr="00665CC1">
              <w:rPr>
                <w:rStyle w:val="Hyperlink"/>
                <w:noProof/>
              </w:rPr>
              <w:t>3.4.3</w:t>
            </w:r>
            <w:r w:rsidR="002C58D4">
              <w:rPr>
                <w:rFonts w:asciiTheme="minorHAnsi" w:eastAsiaTheme="minorEastAsia" w:hAnsiTheme="minorHAnsi"/>
                <w:i w:val="0"/>
                <w:iCs w:val="0"/>
                <w:noProof/>
                <w:sz w:val="22"/>
                <w:szCs w:val="22"/>
                <w:lang w:eastAsia="id-ID"/>
              </w:rPr>
              <w:tab/>
            </w:r>
            <w:r w:rsidR="002C58D4" w:rsidRPr="00665CC1">
              <w:rPr>
                <w:rStyle w:val="Hyperlink"/>
                <w:noProof/>
              </w:rPr>
              <w:t>Analisis Social cost</w:t>
            </w:r>
            <w:r w:rsidR="002C58D4">
              <w:rPr>
                <w:noProof/>
                <w:webHidden/>
              </w:rPr>
              <w:tab/>
            </w:r>
            <w:r w:rsidR="002C58D4">
              <w:rPr>
                <w:noProof/>
                <w:webHidden/>
              </w:rPr>
              <w:fldChar w:fldCharType="begin"/>
            </w:r>
            <w:r w:rsidR="002C58D4">
              <w:rPr>
                <w:noProof/>
                <w:webHidden/>
              </w:rPr>
              <w:instrText xml:space="preserve"> PAGEREF _Toc437849467 \h </w:instrText>
            </w:r>
            <w:r w:rsidR="002C58D4">
              <w:rPr>
                <w:noProof/>
                <w:webHidden/>
              </w:rPr>
            </w:r>
            <w:r w:rsidR="002C58D4">
              <w:rPr>
                <w:noProof/>
                <w:webHidden/>
              </w:rPr>
              <w:fldChar w:fldCharType="separate"/>
            </w:r>
            <w:r w:rsidR="002C58D4">
              <w:rPr>
                <w:noProof/>
                <w:webHidden/>
              </w:rPr>
              <w:t>27</w:t>
            </w:r>
            <w:r w:rsidR="002C58D4">
              <w:rPr>
                <w:noProof/>
                <w:webHidden/>
              </w:rPr>
              <w:fldChar w:fldCharType="end"/>
            </w:r>
          </w:hyperlink>
        </w:p>
        <w:p w:rsidR="002C58D4" w:rsidRDefault="00EB6D5A">
          <w:pPr>
            <w:pStyle w:val="TOC1"/>
            <w:tabs>
              <w:tab w:val="left" w:pos="880"/>
              <w:tab w:val="right" w:leader="dot" w:pos="9016"/>
            </w:tabs>
            <w:rPr>
              <w:rFonts w:asciiTheme="minorHAnsi" w:eastAsiaTheme="minorEastAsia" w:hAnsiTheme="minorHAnsi"/>
              <w:b w:val="0"/>
              <w:bCs w:val="0"/>
              <w:caps w:val="0"/>
              <w:noProof/>
              <w:sz w:val="22"/>
              <w:szCs w:val="22"/>
              <w:lang w:eastAsia="id-ID"/>
            </w:rPr>
          </w:pPr>
          <w:hyperlink w:anchor="_Toc437849468" w:history="1">
            <w:r w:rsidR="002C58D4" w:rsidRPr="00665CC1">
              <w:rPr>
                <w:rStyle w:val="Hyperlink"/>
                <w:noProof/>
              </w:rPr>
              <w:t>BAB. 4</w:t>
            </w:r>
            <w:r w:rsidR="002C58D4">
              <w:rPr>
                <w:rFonts w:asciiTheme="minorHAnsi" w:eastAsiaTheme="minorEastAsia" w:hAnsiTheme="minorHAnsi"/>
                <w:b w:val="0"/>
                <w:bCs w:val="0"/>
                <w:caps w:val="0"/>
                <w:noProof/>
                <w:sz w:val="22"/>
                <w:szCs w:val="22"/>
                <w:lang w:eastAsia="id-ID"/>
              </w:rPr>
              <w:tab/>
            </w:r>
            <w:r w:rsidR="002C58D4" w:rsidRPr="00665CC1">
              <w:rPr>
                <w:rStyle w:val="Hyperlink"/>
                <w:noProof/>
              </w:rPr>
              <w:t>HASIL PENGUMPULAN DATA</w:t>
            </w:r>
            <w:r w:rsidR="002C58D4">
              <w:rPr>
                <w:noProof/>
                <w:webHidden/>
              </w:rPr>
              <w:tab/>
            </w:r>
            <w:r w:rsidR="002C58D4">
              <w:rPr>
                <w:noProof/>
                <w:webHidden/>
              </w:rPr>
              <w:fldChar w:fldCharType="begin"/>
            </w:r>
            <w:r w:rsidR="002C58D4">
              <w:rPr>
                <w:noProof/>
                <w:webHidden/>
              </w:rPr>
              <w:instrText xml:space="preserve"> PAGEREF _Toc437849468 \h </w:instrText>
            </w:r>
            <w:r w:rsidR="002C58D4">
              <w:rPr>
                <w:noProof/>
                <w:webHidden/>
              </w:rPr>
            </w:r>
            <w:r w:rsidR="002C58D4">
              <w:rPr>
                <w:noProof/>
                <w:webHidden/>
              </w:rPr>
              <w:fldChar w:fldCharType="separate"/>
            </w:r>
            <w:r w:rsidR="002C58D4">
              <w:rPr>
                <w:noProof/>
                <w:webHidden/>
              </w:rPr>
              <w:t>28</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69" w:history="1">
            <w:r w:rsidR="002C58D4" w:rsidRPr="00665CC1">
              <w:rPr>
                <w:rStyle w:val="Hyperlink"/>
                <w:noProof/>
              </w:rPr>
              <w:t>4.1</w:t>
            </w:r>
            <w:r w:rsidR="002C58D4">
              <w:rPr>
                <w:rFonts w:asciiTheme="minorHAnsi" w:eastAsiaTheme="minorEastAsia" w:hAnsiTheme="minorHAnsi"/>
                <w:smallCaps w:val="0"/>
                <w:noProof/>
                <w:sz w:val="22"/>
                <w:szCs w:val="22"/>
                <w:lang w:eastAsia="id-ID"/>
              </w:rPr>
              <w:tab/>
            </w:r>
            <w:r w:rsidR="002C58D4" w:rsidRPr="00665CC1">
              <w:rPr>
                <w:rStyle w:val="Hyperlink"/>
                <w:noProof/>
                <w:lang w:val="en-US"/>
              </w:rPr>
              <w:t>Focus Group Discussion</w:t>
            </w:r>
            <w:r w:rsidR="002C58D4" w:rsidRPr="00665CC1">
              <w:rPr>
                <w:rStyle w:val="Hyperlink"/>
                <w:noProof/>
              </w:rPr>
              <w:t xml:space="preserve"> (FGD)</w:t>
            </w:r>
            <w:r w:rsidR="002C58D4">
              <w:rPr>
                <w:noProof/>
                <w:webHidden/>
              </w:rPr>
              <w:tab/>
            </w:r>
            <w:r w:rsidR="002C58D4">
              <w:rPr>
                <w:noProof/>
                <w:webHidden/>
              </w:rPr>
              <w:fldChar w:fldCharType="begin"/>
            </w:r>
            <w:r w:rsidR="002C58D4">
              <w:rPr>
                <w:noProof/>
                <w:webHidden/>
              </w:rPr>
              <w:instrText xml:space="preserve"> PAGEREF _Toc437849469 \h </w:instrText>
            </w:r>
            <w:r w:rsidR="002C58D4">
              <w:rPr>
                <w:noProof/>
                <w:webHidden/>
              </w:rPr>
            </w:r>
            <w:r w:rsidR="002C58D4">
              <w:rPr>
                <w:noProof/>
                <w:webHidden/>
              </w:rPr>
              <w:fldChar w:fldCharType="separate"/>
            </w:r>
            <w:r w:rsidR="002C58D4">
              <w:rPr>
                <w:noProof/>
                <w:webHidden/>
              </w:rPr>
              <w:t>28</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70" w:history="1">
            <w:r w:rsidR="002C58D4" w:rsidRPr="00665CC1">
              <w:rPr>
                <w:rStyle w:val="Hyperlink"/>
                <w:noProof/>
              </w:rPr>
              <w:t>4.2</w:t>
            </w:r>
            <w:r w:rsidR="002C58D4">
              <w:rPr>
                <w:rFonts w:asciiTheme="minorHAnsi" w:eastAsiaTheme="minorEastAsia" w:hAnsiTheme="minorHAnsi"/>
                <w:smallCaps w:val="0"/>
                <w:noProof/>
                <w:sz w:val="22"/>
                <w:szCs w:val="22"/>
                <w:lang w:eastAsia="id-ID"/>
              </w:rPr>
              <w:tab/>
            </w:r>
            <w:r w:rsidR="002C58D4" w:rsidRPr="00665CC1">
              <w:rPr>
                <w:rStyle w:val="Hyperlink"/>
                <w:noProof/>
              </w:rPr>
              <w:t>Data sekunder</w:t>
            </w:r>
            <w:r w:rsidR="002C58D4">
              <w:rPr>
                <w:noProof/>
                <w:webHidden/>
              </w:rPr>
              <w:tab/>
            </w:r>
            <w:r w:rsidR="002C58D4">
              <w:rPr>
                <w:noProof/>
                <w:webHidden/>
              </w:rPr>
              <w:fldChar w:fldCharType="begin"/>
            </w:r>
            <w:r w:rsidR="002C58D4">
              <w:rPr>
                <w:noProof/>
                <w:webHidden/>
              </w:rPr>
              <w:instrText xml:space="preserve"> PAGEREF _Toc437849470 \h </w:instrText>
            </w:r>
            <w:r w:rsidR="002C58D4">
              <w:rPr>
                <w:noProof/>
                <w:webHidden/>
              </w:rPr>
            </w:r>
            <w:r w:rsidR="002C58D4">
              <w:rPr>
                <w:noProof/>
                <w:webHidden/>
              </w:rPr>
              <w:fldChar w:fldCharType="separate"/>
            </w:r>
            <w:r w:rsidR="002C58D4">
              <w:rPr>
                <w:noProof/>
                <w:webHidden/>
              </w:rPr>
              <w:t>35</w:t>
            </w:r>
            <w:r w:rsidR="002C58D4">
              <w:rPr>
                <w:noProof/>
                <w:webHidden/>
              </w:rPr>
              <w:fldChar w:fldCharType="end"/>
            </w:r>
          </w:hyperlink>
        </w:p>
        <w:p w:rsidR="002C58D4" w:rsidRDefault="00EB6D5A">
          <w:pPr>
            <w:pStyle w:val="TOC1"/>
            <w:tabs>
              <w:tab w:val="left" w:pos="880"/>
              <w:tab w:val="right" w:leader="dot" w:pos="9016"/>
            </w:tabs>
            <w:rPr>
              <w:rFonts w:asciiTheme="minorHAnsi" w:eastAsiaTheme="minorEastAsia" w:hAnsiTheme="minorHAnsi"/>
              <w:b w:val="0"/>
              <w:bCs w:val="0"/>
              <w:caps w:val="0"/>
              <w:noProof/>
              <w:sz w:val="22"/>
              <w:szCs w:val="22"/>
              <w:lang w:eastAsia="id-ID"/>
            </w:rPr>
          </w:pPr>
          <w:hyperlink w:anchor="_Toc437849471" w:history="1">
            <w:r w:rsidR="002C58D4" w:rsidRPr="00665CC1">
              <w:rPr>
                <w:rStyle w:val="Hyperlink"/>
                <w:noProof/>
              </w:rPr>
              <w:t>BAB. 5</w:t>
            </w:r>
            <w:r w:rsidR="002C58D4">
              <w:rPr>
                <w:rFonts w:asciiTheme="minorHAnsi" w:eastAsiaTheme="minorEastAsia" w:hAnsiTheme="minorHAnsi"/>
                <w:b w:val="0"/>
                <w:bCs w:val="0"/>
                <w:caps w:val="0"/>
                <w:noProof/>
                <w:sz w:val="22"/>
                <w:szCs w:val="22"/>
                <w:lang w:eastAsia="id-ID"/>
              </w:rPr>
              <w:tab/>
            </w:r>
            <w:r w:rsidR="002C58D4" w:rsidRPr="00665CC1">
              <w:rPr>
                <w:rStyle w:val="Hyperlink"/>
                <w:noProof/>
                <w:lang w:val="en-US"/>
              </w:rPr>
              <w:t>ANALISIS</w:t>
            </w:r>
            <w:r w:rsidR="002C58D4" w:rsidRPr="00665CC1">
              <w:rPr>
                <w:rStyle w:val="Hyperlink"/>
                <w:noProof/>
              </w:rPr>
              <w:t xml:space="preserve"> DATA DAN PEMBAHASAN</w:t>
            </w:r>
            <w:r w:rsidR="002C58D4">
              <w:rPr>
                <w:noProof/>
                <w:webHidden/>
              </w:rPr>
              <w:tab/>
            </w:r>
            <w:r w:rsidR="002C58D4">
              <w:rPr>
                <w:noProof/>
                <w:webHidden/>
              </w:rPr>
              <w:fldChar w:fldCharType="begin"/>
            </w:r>
            <w:r w:rsidR="002C58D4">
              <w:rPr>
                <w:noProof/>
                <w:webHidden/>
              </w:rPr>
              <w:instrText xml:space="preserve"> PAGEREF _Toc437849471 \h </w:instrText>
            </w:r>
            <w:r w:rsidR="002C58D4">
              <w:rPr>
                <w:noProof/>
                <w:webHidden/>
              </w:rPr>
            </w:r>
            <w:r w:rsidR="002C58D4">
              <w:rPr>
                <w:noProof/>
                <w:webHidden/>
              </w:rPr>
              <w:fldChar w:fldCharType="separate"/>
            </w:r>
            <w:r w:rsidR="002C58D4">
              <w:rPr>
                <w:noProof/>
                <w:webHidden/>
              </w:rPr>
              <w:t>41</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72" w:history="1">
            <w:r w:rsidR="002C58D4" w:rsidRPr="00665CC1">
              <w:rPr>
                <w:rStyle w:val="Hyperlink"/>
                <w:noProof/>
              </w:rPr>
              <w:t>5.1</w:t>
            </w:r>
            <w:r w:rsidR="002C58D4">
              <w:rPr>
                <w:rFonts w:asciiTheme="minorHAnsi" w:eastAsiaTheme="minorEastAsia" w:hAnsiTheme="minorHAnsi"/>
                <w:smallCaps w:val="0"/>
                <w:noProof/>
                <w:sz w:val="22"/>
                <w:szCs w:val="22"/>
                <w:lang w:eastAsia="id-ID"/>
              </w:rPr>
              <w:tab/>
            </w:r>
            <w:r w:rsidR="002C58D4" w:rsidRPr="00665CC1">
              <w:rPr>
                <w:rStyle w:val="Hyperlink"/>
                <w:noProof/>
                <w:lang w:val="en-US"/>
              </w:rPr>
              <w:t>Analisis Tekno-Ekonomi LTE</w:t>
            </w:r>
            <w:r w:rsidR="002C58D4">
              <w:rPr>
                <w:noProof/>
                <w:webHidden/>
              </w:rPr>
              <w:tab/>
            </w:r>
            <w:r w:rsidR="002C58D4">
              <w:rPr>
                <w:noProof/>
                <w:webHidden/>
              </w:rPr>
              <w:fldChar w:fldCharType="begin"/>
            </w:r>
            <w:r w:rsidR="002C58D4">
              <w:rPr>
                <w:noProof/>
                <w:webHidden/>
              </w:rPr>
              <w:instrText xml:space="preserve"> PAGEREF _Toc437849472 \h </w:instrText>
            </w:r>
            <w:r w:rsidR="002C58D4">
              <w:rPr>
                <w:noProof/>
                <w:webHidden/>
              </w:rPr>
            </w:r>
            <w:r w:rsidR="002C58D4">
              <w:rPr>
                <w:noProof/>
                <w:webHidden/>
              </w:rPr>
              <w:fldChar w:fldCharType="separate"/>
            </w:r>
            <w:r w:rsidR="002C58D4">
              <w:rPr>
                <w:noProof/>
                <w:webHidden/>
              </w:rPr>
              <w:t>41</w:t>
            </w:r>
            <w:r w:rsidR="002C58D4">
              <w:rPr>
                <w:noProof/>
                <w:webHidden/>
              </w:rPr>
              <w:fldChar w:fldCharType="end"/>
            </w:r>
          </w:hyperlink>
        </w:p>
        <w:p w:rsidR="002C58D4" w:rsidRDefault="00EB6D5A">
          <w:pPr>
            <w:pStyle w:val="TOC3"/>
            <w:tabs>
              <w:tab w:val="left" w:pos="1100"/>
              <w:tab w:val="right" w:leader="dot" w:pos="9016"/>
            </w:tabs>
            <w:rPr>
              <w:rFonts w:asciiTheme="minorHAnsi" w:eastAsiaTheme="minorEastAsia" w:hAnsiTheme="minorHAnsi"/>
              <w:i w:val="0"/>
              <w:iCs w:val="0"/>
              <w:noProof/>
              <w:sz w:val="22"/>
              <w:szCs w:val="22"/>
              <w:lang w:eastAsia="id-ID"/>
            </w:rPr>
          </w:pPr>
          <w:hyperlink w:anchor="_Toc437849473" w:history="1">
            <w:r w:rsidR="002C58D4" w:rsidRPr="00665CC1">
              <w:rPr>
                <w:rStyle w:val="Hyperlink"/>
                <w:noProof/>
              </w:rPr>
              <w:t>5.1.1</w:t>
            </w:r>
            <w:r w:rsidR="002C58D4">
              <w:rPr>
                <w:rFonts w:asciiTheme="minorHAnsi" w:eastAsiaTheme="minorEastAsia" w:hAnsiTheme="minorHAnsi"/>
                <w:i w:val="0"/>
                <w:iCs w:val="0"/>
                <w:noProof/>
                <w:sz w:val="22"/>
                <w:szCs w:val="22"/>
                <w:lang w:eastAsia="id-ID"/>
              </w:rPr>
              <w:tab/>
            </w:r>
            <w:r w:rsidR="002C58D4" w:rsidRPr="00665CC1">
              <w:rPr>
                <w:rStyle w:val="Hyperlink"/>
                <w:noProof/>
              </w:rPr>
              <w:t>Proyeksi Jumlah Penduduk dan Pelanggan LTE</w:t>
            </w:r>
            <w:r w:rsidR="002C58D4">
              <w:rPr>
                <w:noProof/>
                <w:webHidden/>
              </w:rPr>
              <w:tab/>
            </w:r>
            <w:r w:rsidR="002C58D4">
              <w:rPr>
                <w:noProof/>
                <w:webHidden/>
              </w:rPr>
              <w:fldChar w:fldCharType="begin"/>
            </w:r>
            <w:r w:rsidR="002C58D4">
              <w:rPr>
                <w:noProof/>
                <w:webHidden/>
              </w:rPr>
              <w:instrText xml:space="preserve"> PAGEREF _Toc437849473 \h </w:instrText>
            </w:r>
            <w:r w:rsidR="002C58D4">
              <w:rPr>
                <w:noProof/>
                <w:webHidden/>
              </w:rPr>
            </w:r>
            <w:r w:rsidR="002C58D4">
              <w:rPr>
                <w:noProof/>
                <w:webHidden/>
              </w:rPr>
              <w:fldChar w:fldCharType="separate"/>
            </w:r>
            <w:r w:rsidR="002C58D4">
              <w:rPr>
                <w:noProof/>
                <w:webHidden/>
              </w:rPr>
              <w:t>42</w:t>
            </w:r>
            <w:r w:rsidR="002C58D4">
              <w:rPr>
                <w:noProof/>
                <w:webHidden/>
              </w:rPr>
              <w:fldChar w:fldCharType="end"/>
            </w:r>
          </w:hyperlink>
        </w:p>
        <w:p w:rsidR="002C58D4" w:rsidRDefault="00EB6D5A">
          <w:pPr>
            <w:pStyle w:val="TOC3"/>
            <w:tabs>
              <w:tab w:val="left" w:pos="1100"/>
              <w:tab w:val="right" w:leader="dot" w:pos="9016"/>
            </w:tabs>
            <w:rPr>
              <w:rFonts w:asciiTheme="minorHAnsi" w:eastAsiaTheme="minorEastAsia" w:hAnsiTheme="minorHAnsi"/>
              <w:i w:val="0"/>
              <w:iCs w:val="0"/>
              <w:noProof/>
              <w:sz w:val="22"/>
              <w:szCs w:val="22"/>
              <w:lang w:eastAsia="id-ID"/>
            </w:rPr>
          </w:pPr>
          <w:hyperlink w:anchor="_Toc437849474" w:history="1">
            <w:r w:rsidR="002C58D4" w:rsidRPr="00665CC1">
              <w:rPr>
                <w:rStyle w:val="Hyperlink"/>
                <w:noProof/>
              </w:rPr>
              <w:t>5.1.2</w:t>
            </w:r>
            <w:r w:rsidR="002C58D4">
              <w:rPr>
                <w:rFonts w:asciiTheme="minorHAnsi" w:eastAsiaTheme="minorEastAsia" w:hAnsiTheme="minorHAnsi"/>
                <w:i w:val="0"/>
                <w:iCs w:val="0"/>
                <w:noProof/>
                <w:sz w:val="22"/>
                <w:szCs w:val="22"/>
                <w:lang w:eastAsia="id-ID"/>
              </w:rPr>
              <w:tab/>
            </w:r>
            <w:r w:rsidR="002C58D4" w:rsidRPr="00665CC1">
              <w:rPr>
                <w:rStyle w:val="Hyperlink"/>
                <w:noProof/>
              </w:rPr>
              <w:t>Perencanaan Coverage LTE</w:t>
            </w:r>
            <w:r w:rsidR="002C58D4">
              <w:rPr>
                <w:noProof/>
                <w:webHidden/>
              </w:rPr>
              <w:tab/>
            </w:r>
            <w:r w:rsidR="002C58D4">
              <w:rPr>
                <w:noProof/>
                <w:webHidden/>
              </w:rPr>
              <w:fldChar w:fldCharType="begin"/>
            </w:r>
            <w:r w:rsidR="002C58D4">
              <w:rPr>
                <w:noProof/>
                <w:webHidden/>
              </w:rPr>
              <w:instrText xml:space="preserve"> PAGEREF _Toc437849474 \h </w:instrText>
            </w:r>
            <w:r w:rsidR="002C58D4">
              <w:rPr>
                <w:noProof/>
                <w:webHidden/>
              </w:rPr>
            </w:r>
            <w:r w:rsidR="002C58D4">
              <w:rPr>
                <w:noProof/>
                <w:webHidden/>
              </w:rPr>
              <w:fldChar w:fldCharType="separate"/>
            </w:r>
            <w:r w:rsidR="002C58D4">
              <w:rPr>
                <w:noProof/>
                <w:webHidden/>
              </w:rPr>
              <w:t>45</w:t>
            </w:r>
            <w:r w:rsidR="002C58D4">
              <w:rPr>
                <w:noProof/>
                <w:webHidden/>
              </w:rPr>
              <w:fldChar w:fldCharType="end"/>
            </w:r>
          </w:hyperlink>
        </w:p>
        <w:p w:rsidR="002C58D4" w:rsidRDefault="00EB6D5A">
          <w:pPr>
            <w:pStyle w:val="TOC3"/>
            <w:tabs>
              <w:tab w:val="left" w:pos="1100"/>
              <w:tab w:val="right" w:leader="dot" w:pos="9016"/>
            </w:tabs>
            <w:rPr>
              <w:rFonts w:asciiTheme="minorHAnsi" w:eastAsiaTheme="minorEastAsia" w:hAnsiTheme="minorHAnsi"/>
              <w:i w:val="0"/>
              <w:iCs w:val="0"/>
              <w:noProof/>
              <w:sz w:val="22"/>
              <w:szCs w:val="22"/>
              <w:lang w:eastAsia="id-ID"/>
            </w:rPr>
          </w:pPr>
          <w:hyperlink w:anchor="_Toc437849475" w:history="1">
            <w:r w:rsidR="002C58D4" w:rsidRPr="00665CC1">
              <w:rPr>
                <w:rStyle w:val="Hyperlink"/>
                <w:noProof/>
              </w:rPr>
              <w:t>5.1.3</w:t>
            </w:r>
            <w:r w:rsidR="002C58D4">
              <w:rPr>
                <w:rFonts w:asciiTheme="minorHAnsi" w:eastAsiaTheme="minorEastAsia" w:hAnsiTheme="minorHAnsi"/>
                <w:i w:val="0"/>
                <w:iCs w:val="0"/>
                <w:noProof/>
                <w:sz w:val="22"/>
                <w:szCs w:val="22"/>
                <w:lang w:eastAsia="id-ID"/>
              </w:rPr>
              <w:tab/>
            </w:r>
            <w:r w:rsidR="002C58D4" w:rsidRPr="00665CC1">
              <w:rPr>
                <w:rStyle w:val="Hyperlink"/>
                <w:noProof/>
              </w:rPr>
              <w:t>Pendekatan Kapasitas LTE</w:t>
            </w:r>
            <w:r w:rsidR="002C58D4">
              <w:rPr>
                <w:noProof/>
                <w:webHidden/>
              </w:rPr>
              <w:tab/>
            </w:r>
            <w:r w:rsidR="002C58D4">
              <w:rPr>
                <w:noProof/>
                <w:webHidden/>
              </w:rPr>
              <w:fldChar w:fldCharType="begin"/>
            </w:r>
            <w:r w:rsidR="002C58D4">
              <w:rPr>
                <w:noProof/>
                <w:webHidden/>
              </w:rPr>
              <w:instrText xml:space="preserve"> PAGEREF _Toc437849475 \h </w:instrText>
            </w:r>
            <w:r w:rsidR="002C58D4">
              <w:rPr>
                <w:noProof/>
                <w:webHidden/>
              </w:rPr>
            </w:r>
            <w:r w:rsidR="002C58D4">
              <w:rPr>
                <w:noProof/>
                <w:webHidden/>
              </w:rPr>
              <w:fldChar w:fldCharType="separate"/>
            </w:r>
            <w:r w:rsidR="002C58D4">
              <w:rPr>
                <w:noProof/>
                <w:webHidden/>
              </w:rPr>
              <w:t>47</w:t>
            </w:r>
            <w:r w:rsidR="002C58D4">
              <w:rPr>
                <w:noProof/>
                <w:webHidden/>
              </w:rPr>
              <w:fldChar w:fldCharType="end"/>
            </w:r>
          </w:hyperlink>
        </w:p>
        <w:p w:rsidR="002C58D4" w:rsidRDefault="00EB6D5A">
          <w:pPr>
            <w:pStyle w:val="TOC3"/>
            <w:tabs>
              <w:tab w:val="left" w:pos="1100"/>
              <w:tab w:val="right" w:leader="dot" w:pos="9016"/>
            </w:tabs>
            <w:rPr>
              <w:rFonts w:asciiTheme="minorHAnsi" w:eastAsiaTheme="minorEastAsia" w:hAnsiTheme="minorHAnsi"/>
              <w:i w:val="0"/>
              <w:iCs w:val="0"/>
              <w:noProof/>
              <w:sz w:val="22"/>
              <w:szCs w:val="22"/>
              <w:lang w:eastAsia="id-ID"/>
            </w:rPr>
          </w:pPr>
          <w:hyperlink w:anchor="_Toc437849476" w:history="1">
            <w:r w:rsidR="002C58D4" w:rsidRPr="00665CC1">
              <w:rPr>
                <w:rStyle w:val="Hyperlink"/>
                <w:noProof/>
              </w:rPr>
              <w:t>5.1.4</w:t>
            </w:r>
            <w:r w:rsidR="002C58D4">
              <w:rPr>
                <w:rFonts w:asciiTheme="minorHAnsi" w:eastAsiaTheme="minorEastAsia" w:hAnsiTheme="minorHAnsi"/>
                <w:i w:val="0"/>
                <w:iCs w:val="0"/>
                <w:noProof/>
                <w:sz w:val="22"/>
                <w:szCs w:val="22"/>
                <w:lang w:eastAsia="id-ID"/>
              </w:rPr>
              <w:tab/>
            </w:r>
            <w:r w:rsidR="002C58D4" w:rsidRPr="00665CC1">
              <w:rPr>
                <w:rStyle w:val="Hyperlink"/>
                <w:noProof/>
              </w:rPr>
              <w:t>Perhitungan Kapasitas e-Node B</w:t>
            </w:r>
            <w:r w:rsidR="002C58D4">
              <w:rPr>
                <w:noProof/>
                <w:webHidden/>
              </w:rPr>
              <w:tab/>
            </w:r>
            <w:r w:rsidR="002C58D4">
              <w:rPr>
                <w:noProof/>
                <w:webHidden/>
              </w:rPr>
              <w:fldChar w:fldCharType="begin"/>
            </w:r>
            <w:r w:rsidR="002C58D4">
              <w:rPr>
                <w:noProof/>
                <w:webHidden/>
              </w:rPr>
              <w:instrText xml:space="preserve"> PAGEREF _Toc437849476 \h </w:instrText>
            </w:r>
            <w:r w:rsidR="002C58D4">
              <w:rPr>
                <w:noProof/>
                <w:webHidden/>
              </w:rPr>
            </w:r>
            <w:r w:rsidR="002C58D4">
              <w:rPr>
                <w:noProof/>
                <w:webHidden/>
              </w:rPr>
              <w:fldChar w:fldCharType="separate"/>
            </w:r>
            <w:r w:rsidR="002C58D4">
              <w:rPr>
                <w:noProof/>
                <w:webHidden/>
              </w:rPr>
              <w:t>48</w:t>
            </w:r>
            <w:r w:rsidR="002C58D4">
              <w:rPr>
                <w:noProof/>
                <w:webHidden/>
              </w:rPr>
              <w:fldChar w:fldCharType="end"/>
            </w:r>
          </w:hyperlink>
        </w:p>
        <w:p w:rsidR="002C58D4" w:rsidRDefault="00EB6D5A">
          <w:pPr>
            <w:pStyle w:val="TOC3"/>
            <w:tabs>
              <w:tab w:val="left" w:pos="1100"/>
              <w:tab w:val="right" w:leader="dot" w:pos="9016"/>
            </w:tabs>
            <w:rPr>
              <w:rFonts w:asciiTheme="minorHAnsi" w:eastAsiaTheme="minorEastAsia" w:hAnsiTheme="minorHAnsi"/>
              <w:i w:val="0"/>
              <w:iCs w:val="0"/>
              <w:noProof/>
              <w:sz w:val="22"/>
              <w:szCs w:val="22"/>
              <w:lang w:eastAsia="id-ID"/>
            </w:rPr>
          </w:pPr>
          <w:hyperlink w:anchor="_Toc437849477" w:history="1">
            <w:r w:rsidR="002C58D4" w:rsidRPr="00665CC1">
              <w:rPr>
                <w:rStyle w:val="Hyperlink"/>
                <w:noProof/>
                <w:lang w:eastAsia="id-ID"/>
              </w:rPr>
              <w:t>5.1.5</w:t>
            </w:r>
            <w:r w:rsidR="002C58D4">
              <w:rPr>
                <w:rFonts w:asciiTheme="minorHAnsi" w:eastAsiaTheme="minorEastAsia" w:hAnsiTheme="minorHAnsi"/>
                <w:i w:val="0"/>
                <w:iCs w:val="0"/>
                <w:noProof/>
                <w:sz w:val="22"/>
                <w:szCs w:val="22"/>
                <w:lang w:eastAsia="id-ID"/>
              </w:rPr>
              <w:tab/>
            </w:r>
            <w:r w:rsidR="002C58D4" w:rsidRPr="00665CC1">
              <w:rPr>
                <w:rStyle w:val="Hyperlink"/>
                <w:noProof/>
                <w:lang w:eastAsia="id-ID"/>
              </w:rPr>
              <w:t>Perhitungan Demand Trafik</w:t>
            </w:r>
            <w:r w:rsidR="002C58D4">
              <w:rPr>
                <w:noProof/>
                <w:webHidden/>
              </w:rPr>
              <w:tab/>
            </w:r>
            <w:r w:rsidR="002C58D4">
              <w:rPr>
                <w:noProof/>
                <w:webHidden/>
              </w:rPr>
              <w:fldChar w:fldCharType="begin"/>
            </w:r>
            <w:r w:rsidR="002C58D4">
              <w:rPr>
                <w:noProof/>
                <w:webHidden/>
              </w:rPr>
              <w:instrText xml:space="preserve"> PAGEREF _Toc437849477 \h </w:instrText>
            </w:r>
            <w:r w:rsidR="002C58D4">
              <w:rPr>
                <w:noProof/>
                <w:webHidden/>
              </w:rPr>
            </w:r>
            <w:r w:rsidR="002C58D4">
              <w:rPr>
                <w:noProof/>
                <w:webHidden/>
              </w:rPr>
              <w:fldChar w:fldCharType="separate"/>
            </w:r>
            <w:r w:rsidR="002C58D4">
              <w:rPr>
                <w:noProof/>
                <w:webHidden/>
              </w:rPr>
              <w:t>48</w:t>
            </w:r>
            <w:r w:rsidR="002C58D4">
              <w:rPr>
                <w:noProof/>
                <w:webHidden/>
              </w:rPr>
              <w:fldChar w:fldCharType="end"/>
            </w:r>
          </w:hyperlink>
        </w:p>
        <w:p w:rsidR="002C58D4" w:rsidRDefault="00EB6D5A">
          <w:pPr>
            <w:pStyle w:val="TOC3"/>
            <w:tabs>
              <w:tab w:val="left" w:pos="1100"/>
              <w:tab w:val="right" w:leader="dot" w:pos="9016"/>
            </w:tabs>
            <w:rPr>
              <w:rFonts w:asciiTheme="minorHAnsi" w:eastAsiaTheme="minorEastAsia" w:hAnsiTheme="minorHAnsi"/>
              <w:i w:val="0"/>
              <w:iCs w:val="0"/>
              <w:noProof/>
              <w:sz w:val="22"/>
              <w:szCs w:val="22"/>
              <w:lang w:eastAsia="id-ID"/>
            </w:rPr>
          </w:pPr>
          <w:hyperlink w:anchor="_Toc437849478" w:history="1">
            <w:r w:rsidR="002C58D4" w:rsidRPr="00665CC1">
              <w:rPr>
                <w:rStyle w:val="Hyperlink"/>
                <w:noProof/>
                <w:lang w:eastAsia="id-ID"/>
              </w:rPr>
              <w:t>5.1.6</w:t>
            </w:r>
            <w:r w:rsidR="002C58D4">
              <w:rPr>
                <w:rFonts w:asciiTheme="minorHAnsi" w:eastAsiaTheme="minorEastAsia" w:hAnsiTheme="minorHAnsi"/>
                <w:i w:val="0"/>
                <w:iCs w:val="0"/>
                <w:noProof/>
                <w:sz w:val="22"/>
                <w:szCs w:val="22"/>
                <w:lang w:eastAsia="id-ID"/>
              </w:rPr>
              <w:tab/>
            </w:r>
            <w:r w:rsidR="002C58D4" w:rsidRPr="00665CC1">
              <w:rPr>
                <w:rStyle w:val="Hyperlink"/>
                <w:noProof/>
                <w:lang w:eastAsia="id-ID"/>
              </w:rPr>
              <w:t>Cost-benefit Analysis</w:t>
            </w:r>
            <w:r w:rsidR="002C58D4">
              <w:rPr>
                <w:noProof/>
                <w:webHidden/>
              </w:rPr>
              <w:tab/>
            </w:r>
            <w:r w:rsidR="002C58D4">
              <w:rPr>
                <w:noProof/>
                <w:webHidden/>
              </w:rPr>
              <w:fldChar w:fldCharType="begin"/>
            </w:r>
            <w:r w:rsidR="002C58D4">
              <w:rPr>
                <w:noProof/>
                <w:webHidden/>
              </w:rPr>
              <w:instrText xml:space="preserve"> PAGEREF _Toc437849478 \h </w:instrText>
            </w:r>
            <w:r w:rsidR="002C58D4">
              <w:rPr>
                <w:noProof/>
                <w:webHidden/>
              </w:rPr>
            </w:r>
            <w:r w:rsidR="002C58D4">
              <w:rPr>
                <w:noProof/>
                <w:webHidden/>
              </w:rPr>
              <w:fldChar w:fldCharType="separate"/>
            </w:r>
            <w:r w:rsidR="002C58D4">
              <w:rPr>
                <w:noProof/>
                <w:webHidden/>
              </w:rPr>
              <w:t>54</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79" w:history="1">
            <w:r w:rsidR="002C58D4" w:rsidRPr="00665CC1">
              <w:rPr>
                <w:rStyle w:val="Hyperlink"/>
                <w:noProof/>
              </w:rPr>
              <w:t>5.2</w:t>
            </w:r>
            <w:r w:rsidR="002C58D4">
              <w:rPr>
                <w:rFonts w:asciiTheme="minorHAnsi" w:eastAsiaTheme="minorEastAsia" w:hAnsiTheme="minorHAnsi"/>
                <w:smallCaps w:val="0"/>
                <w:noProof/>
                <w:sz w:val="22"/>
                <w:szCs w:val="22"/>
                <w:lang w:eastAsia="id-ID"/>
              </w:rPr>
              <w:tab/>
            </w:r>
            <w:r w:rsidR="002C58D4" w:rsidRPr="00665CC1">
              <w:rPr>
                <w:rStyle w:val="Hyperlink"/>
                <w:noProof/>
                <w:lang w:val="en-US"/>
              </w:rPr>
              <w:t>Analisa Biaya Sosial</w:t>
            </w:r>
            <w:r w:rsidR="002C58D4">
              <w:rPr>
                <w:noProof/>
                <w:webHidden/>
              </w:rPr>
              <w:tab/>
            </w:r>
            <w:r w:rsidR="002C58D4">
              <w:rPr>
                <w:noProof/>
                <w:webHidden/>
              </w:rPr>
              <w:fldChar w:fldCharType="begin"/>
            </w:r>
            <w:r w:rsidR="002C58D4">
              <w:rPr>
                <w:noProof/>
                <w:webHidden/>
              </w:rPr>
              <w:instrText xml:space="preserve"> PAGEREF _Toc437849479 \h </w:instrText>
            </w:r>
            <w:r w:rsidR="002C58D4">
              <w:rPr>
                <w:noProof/>
                <w:webHidden/>
              </w:rPr>
            </w:r>
            <w:r w:rsidR="002C58D4">
              <w:rPr>
                <w:noProof/>
                <w:webHidden/>
              </w:rPr>
              <w:fldChar w:fldCharType="separate"/>
            </w:r>
            <w:r w:rsidR="002C58D4">
              <w:rPr>
                <w:noProof/>
                <w:webHidden/>
              </w:rPr>
              <w:t>67</w:t>
            </w:r>
            <w:r w:rsidR="002C58D4">
              <w:rPr>
                <w:noProof/>
                <w:webHidden/>
              </w:rPr>
              <w:fldChar w:fldCharType="end"/>
            </w:r>
          </w:hyperlink>
        </w:p>
        <w:p w:rsidR="002C58D4" w:rsidRDefault="00EB6D5A">
          <w:pPr>
            <w:pStyle w:val="TOC3"/>
            <w:tabs>
              <w:tab w:val="left" w:pos="1100"/>
              <w:tab w:val="right" w:leader="dot" w:pos="9016"/>
            </w:tabs>
            <w:rPr>
              <w:rFonts w:asciiTheme="minorHAnsi" w:eastAsiaTheme="minorEastAsia" w:hAnsiTheme="minorHAnsi"/>
              <w:i w:val="0"/>
              <w:iCs w:val="0"/>
              <w:noProof/>
              <w:sz w:val="22"/>
              <w:szCs w:val="22"/>
              <w:lang w:eastAsia="id-ID"/>
            </w:rPr>
          </w:pPr>
          <w:hyperlink w:anchor="_Toc437849480" w:history="1">
            <w:r w:rsidR="002C58D4" w:rsidRPr="00665CC1">
              <w:rPr>
                <w:rStyle w:val="Hyperlink"/>
                <w:noProof/>
              </w:rPr>
              <w:t>5.2.1</w:t>
            </w:r>
            <w:r w:rsidR="002C58D4">
              <w:rPr>
                <w:rFonts w:asciiTheme="minorHAnsi" w:eastAsiaTheme="minorEastAsia" w:hAnsiTheme="minorHAnsi"/>
                <w:i w:val="0"/>
                <w:iCs w:val="0"/>
                <w:noProof/>
                <w:sz w:val="22"/>
                <w:szCs w:val="22"/>
                <w:lang w:eastAsia="id-ID"/>
              </w:rPr>
              <w:tab/>
            </w:r>
            <w:r w:rsidR="002C58D4" w:rsidRPr="00665CC1">
              <w:rPr>
                <w:rStyle w:val="Hyperlink"/>
                <w:noProof/>
              </w:rPr>
              <w:t>Analisis Biaya Sosial dilihat dari Pengeluaran Telekomunikasi</w:t>
            </w:r>
            <w:r w:rsidR="002C58D4">
              <w:rPr>
                <w:noProof/>
                <w:webHidden/>
              </w:rPr>
              <w:tab/>
            </w:r>
            <w:r w:rsidR="002C58D4">
              <w:rPr>
                <w:noProof/>
                <w:webHidden/>
              </w:rPr>
              <w:fldChar w:fldCharType="begin"/>
            </w:r>
            <w:r w:rsidR="002C58D4">
              <w:rPr>
                <w:noProof/>
                <w:webHidden/>
              </w:rPr>
              <w:instrText xml:space="preserve"> PAGEREF _Toc437849480 \h </w:instrText>
            </w:r>
            <w:r w:rsidR="002C58D4">
              <w:rPr>
                <w:noProof/>
                <w:webHidden/>
              </w:rPr>
            </w:r>
            <w:r w:rsidR="002C58D4">
              <w:rPr>
                <w:noProof/>
                <w:webHidden/>
              </w:rPr>
              <w:fldChar w:fldCharType="separate"/>
            </w:r>
            <w:r w:rsidR="002C58D4">
              <w:rPr>
                <w:noProof/>
                <w:webHidden/>
              </w:rPr>
              <w:t>67</w:t>
            </w:r>
            <w:r w:rsidR="002C58D4">
              <w:rPr>
                <w:noProof/>
                <w:webHidden/>
              </w:rPr>
              <w:fldChar w:fldCharType="end"/>
            </w:r>
          </w:hyperlink>
        </w:p>
        <w:p w:rsidR="002C58D4" w:rsidRDefault="00EB6D5A">
          <w:pPr>
            <w:pStyle w:val="TOC3"/>
            <w:tabs>
              <w:tab w:val="left" w:pos="1100"/>
              <w:tab w:val="right" w:leader="dot" w:pos="9016"/>
            </w:tabs>
            <w:rPr>
              <w:rFonts w:asciiTheme="minorHAnsi" w:eastAsiaTheme="minorEastAsia" w:hAnsiTheme="minorHAnsi"/>
              <w:i w:val="0"/>
              <w:iCs w:val="0"/>
              <w:noProof/>
              <w:sz w:val="22"/>
              <w:szCs w:val="22"/>
              <w:lang w:eastAsia="id-ID"/>
            </w:rPr>
          </w:pPr>
          <w:hyperlink w:anchor="_Toc437849481" w:history="1">
            <w:r w:rsidR="002C58D4" w:rsidRPr="00665CC1">
              <w:rPr>
                <w:rStyle w:val="Hyperlink"/>
                <w:noProof/>
              </w:rPr>
              <w:t>5.2.2</w:t>
            </w:r>
            <w:r w:rsidR="002C58D4">
              <w:rPr>
                <w:rFonts w:asciiTheme="minorHAnsi" w:eastAsiaTheme="minorEastAsia" w:hAnsiTheme="minorHAnsi"/>
                <w:i w:val="0"/>
                <w:iCs w:val="0"/>
                <w:noProof/>
                <w:sz w:val="22"/>
                <w:szCs w:val="22"/>
                <w:lang w:eastAsia="id-ID"/>
              </w:rPr>
              <w:tab/>
            </w:r>
            <w:r w:rsidR="002C58D4" w:rsidRPr="00665CC1">
              <w:rPr>
                <w:rStyle w:val="Hyperlink"/>
                <w:noProof/>
              </w:rPr>
              <w:t>Analisis Biaya Sosial dilihat dari Average Revenue per User (ARPU)</w:t>
            </w:r>
            <w:r w:rsidR="002C58D4">
              <w:rPr>
                <w:noProof/>
                <w:webHidden/>
              </w:rPr>
              <w:tab/>
            </w:r>
            <w:r w:rsidR="002C58D4">
              <w:rPr>
                <w:noProof/>
                <w:webHidden/>
              </w:rPr>
              <w:fldChar w:fldCharType="begin"/>
            </w:r>
            <w:r w:rsidR="002C58D4">
              <w:rPr>
                <w:noProof/>
                <w:webHidden/>
              </w:rPr>
              <w:instrText xml:space="preserve"> PAGEREF _Toc437849481 \h </w:instrText>
            </w:r>
            <w:r w:rsidR="002C58D4">
              <w:rPr>
                <w:noProof/>
                <w:webHidden/>
              </w:rPr>
            </w:r>
            <w:r w:rsidR="002C58D4">
              <w:rPr>
                <w:noProof/>
                <w:webHidden/>
              </w:rPr>
              <w:fldChar w:fldCharType="separate"/>
            </w:r>
            <w:r w:rsidR="002C58D4">
              <w:rPr>
                <w:noProof/>
                <w:webHidden/>
              </w:rPr>
              <w:t>71</w:t>
            </w:r>
            <w:r w:rsidR="002C58D4">
              <w:rPr>
                <w:noProof/>
                <w:webHidden/>
              </w:rPr>
              <w:fldChar w:fldCharType="end"/>
            </w:r>
          </w:hyperlink>
        </w:p>
        <w:p w:rsidR="002C58D4" w:rsidRDefault="00EB6D5A">
          <w:pPr>
            <w:pStyle w:val="TOC1"/>
            <w:tabs>
              <w:tab w:val="left" w:pos="880"/>
              <w:tab w:val="right" w:leader="dot" w:pos="9016"/>
            </w:tabs>
            <w:rPr>
              <w:rFonts w:asciiTheme="minorHAnsi" w:eastAsiaTheme="minorEastAsia" w:hAnsiTheme="minorHAnsi"/>
              <w:b w:val="0"/>
              <w:bCs w:val="0"/>
              <w:caps w:val="0"/>
              <w:noProof/>
              <w:sz w:val="22"/>
              <w:szCs w:val="22"/>
              <w:lang w:eastAsia="id-ID"/>
            </w:rPr>
          </w:pPr>
          <w:hyperlink w:anchor="_Toc437849482" w:history="1">
            <w:r w:rsidR="002C58D4" w:rsidRPr="00665CC1">
              <w:rPr>
                <w:rStyle w:val="Hyperlink"/>
                <w:noProof/>
              </w:rPr>
              <w:t>BAB. 6</w:t>
            </w:r>
            <w:r w:rsidR="002C58D4">
              <w:rPr>
                <w:rFonts w:asciiTheme="minorHAnsi" w:eastAsiaTheme="minorEastAsia" w:hAnsiTheme="minorHAnsi"/>
                <w:b w:val="0"/>
                <w:bCs w:val="0"/>
                <w:caps w:val="0"/>
                <w:noProof/>
                <w:sz w:val="22"/>
                <w:szCs w:val="22"/>
                <w:lang w:eastAsia="id-ID"/>
              </w:rPr>
              <w:tab/>
            </w:r>
            <w:r w:rsidR="002C58D4" w:rsidRPr="00665CC1">
              <w:rPr>
                <w:rStyle w:val="Hyperlink"/>
                <w:noProof/>
                <w:lang w:val="en-US"/>
              </w:rPr>
              <w:t>KESIMPULAN DAN SARAN</w:t>
            </w:r>
            <w:r w:rsidR="002C58D4">
              <w:rPr>
                <w:noProof/>
                <w:webHidden/>
              </w:rPr>
              <w:tab/>
            </w:r>
            <w:r w:rsidR="002C58D4">
              <w:rPr>
                <w:noProof/>
                <w:webHidden/>
              </w:rPr>
              <w:fldChar w:fldCharType="begin"/>
            </w:r>
            <w:r w:rsidR="002C58D4">
              <w:rPr>
                <w:noProof/>
                <w:webHidden/>
              </w:rPr>
              <w:instrText xml:space="preserve"> PAGEREF _Toc437849482 \h </w:instrText>
            </w:r>
            <w:r w:rsidR="002C58D4">
              <w:rPr>
                <w:noProof/>
                <w:webHidden/>
              </w:rPr>
            </w:r>
            <w:r w:rsidR="002C58D4">
              <w:rPr>
                <w:noProof/>
                <w:webHidden/>
              </w:rPr>
              <w:fldChar w:fldCharType="separate"/>
            </w:r>
            <w:r w:rsidR="002C58D4">
              <w:rPr>
                <w:noProof/>
                <w:webHidden/>
              </w:rPr>
              <w:t>73</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83" w:history="1">
            <w:r w:rsidR="002C58D4" w:rsidRPr="00665CC1">
              <w:rPr>
                <w:rStyle w:val="Hyperlink"/>
                <w:noProof/>
              </w:rPr>
              <w:t>6.1</w:t>
            </w:r>
            <w:r w:rsidR="002C58D4">
              <w:rPr>
                <w:rFonts w:asciiTheme="minorHAnsi" w:eastAsiaTheme="minorEastAsia" w:hAnsiTheme="minorHAnsi"/>
                <w:smallCaps w:val="0"/>
                <w:noProof/>
                <w:sz w:val="22"/>
                <w:szCs w:val="22"/>
                <w:lang w:eastAsia="id-ID"/>
              </w:rPr>
              <w:tab/>
            </w:r>
            <w:r w:rsidR="002C58D4" w:rsidRPr="00665CC1">
              <w:rPr>
                <w:rStyle w:val="Hyperlink"/>
                <w:noProof/>
                <w:lang w:val="en-US"/>
              </w:rPr>
              <w:t>Kesimpulan</w:t>
            </w:r>
            <w:r w:rsidR="002C58D4">
              <w:rPr>
                <w:noProof/>
                <w:webHidden/>
              </w:rPr>
              <w:tab/>
            </w:r>
            <w:r w:rsidR="002C58D4">
              <w:rPr>
                <w:noProof/>
                <w:webHidden/>
              </w:rPr>
              <w:fldChar w:fldCharType="begin"/>
            </w:r>
            <w:r w:rsidR="002C58D4">
              <w:rPr>
                <w:noProof/>
                <w:webHidden/>
              </w:rPr>
              <w:instrText xml:space="preserve"> PAGEREF _Toc437849483 \h </w:instrText>
            </w:r>
            <w:r w:rsidR="002C58D4">
              <w:rPr>
                <w:noProof/>
                <w:webHidden/>
              </w:rPr>
            </w:r>
            <w:r w:rsidR="002C58D4">
              <w:rPr>
                <w:noProof/>
                <w:webHidden/>
              </w:rPr>
              <w:fldChar w:fldCharType="separate"/>
            </w:r>
            <w:r w:rsidR="002C58D4">
              <w:rPr>
                <w:noProof/>
                <w:webHidden/>
              </w:rPr>
              <w:t>73</w:t>
            </w:r>
            <w:r w:rsidR="002C58D4">
              <w:rPr>
                <w:noProof/>
                <w:webHidden/>
              </w:rPr>
              <w:fldChar w:fldCharType="end"/>
            </w:r>
          </w:hyperlink>
        </w:p>
        <w:p w:rsidR="002C58D4" w:rsidRDefault="00EB6D5A">
          <w:pPr>
            <w:pStyle w:val="TOC2"/>
            <w:tabs>
              <w:tab w:val="left" w:pos="880"/>
              <w:tab w:val="right" w:leader="dot" w:pos="9016"/>
            </w:tabs>
            <w:rPr>
              <w:rFonts w:asciiTheme="minorHAnsi" w:eastAsiaTheme="minorEastAsia" w:hAnsiTheme="minorHAnsi"/>
              <w:smallCaps w:val="0"/>
              <w:noProof/>
              <w:sz w:val="22"/>
              <w:szCs w:val="22"/>
              <w:lang w:eastAsia="id-ID"/>
            </w:rPr>
          </w:pPr>
          <w:hyperlink w:anchor="_Toc437849484" w:history="1">
            <w:r w:rsidR="002C58D4" w:rsidRPr="00665CC1">
              <w:rPr>
                <w:rStyle w:val="Hyperlink"/>
                <w:noProof/>
              </w:rPr>
              <w:t>6.2</w:t>
            </w:r>
            <w:r w:rsidR="002C58D4">
              <w:rPr>
                <w:rFonts w:asciiTheme="minorHAnsi" w:eastAsiaTheme="minorEastAsia" w:hAnsiTheme="minorHAnsi"/>
                <w:smallCaps w:val="0"/>
                <w:noProof/>
                <w:sz w:val="22"/>
                <w:szCs w:val="22"/>
                <w:lang w:eastAsia="id-ID"/>
              </w:rPr>
              <w:tab/>
            </w:r>
            <w:r w:rsidR="002C58D4" w:rsidRPr="00665CC1">
              <w:rPr>
                <w:rStyle w:val="Hyperlink"/>
                <w:noProof/>
                <w:lang w:val="en-AU"/>
              </w:rPr>
              <w:t>S</w:t>
            </w:r>
            <w:r w:rsidR="002C58D4" w:rsidRPr="00665CC1">
              <w:rPr>
                <w:rStyle w:val="Hyperlink"/>
                <w:noProof/>
              </w:rPr>
              <w:t>aran</w:t>
            </w:r>
            <w:r w:rsidR="002C58D4">
              <w:rPr>
                <w:noProof/>
                <w:webHidden/>
              </w:rPr>
              <w:tab/>
            </w:r>
            <w:r w:rsidR="002C58D4">
              <w:rPr>
                <w:noProof/>
                <w:webHidden/>
              </w:rPr>
              <w:fldChar w:fldCharType="begin"/>
            </w:r>
            <w:r w:rsidR="002C58D4">
              <w:rPr>
                <w:noProof/>
                <w:webHidden/>
              </w:rPr>
              <w:instrText xml:space="preserve"> PAGEREF _Toc437849484 \h </w:instrText>
            </w:r>
            <w:r w:rsidR="002C58D4">
              <w:rPr>
                <w:noProof/>
                <w:webHidden/>
              </w:rPr>
            </w:r>
            <w:r w:rsidR="002C58D4">
              <w:rPr>
                <w:noProof/>
                <w:webHidden/>
              </w:rPr>
              <w:fldChar w:fldCharType="separate"/>
            </w:r>
            <w:r w:rsidR="002C58D4">
              <w:rPr>
                <w:noProof/>
                <w:webHidden/>
              </w:rPr>
              <w:t>74</w:t>
            </w:r>
            <w:r w:rsidR="002C58D4">
              <w:rPr>
                <w:noProof/>
                <w:webHidden/>
              </w:rPr>
              <w:fldChar w:fldCharType="end"/>
            </w:r>
          </w:hyperlink>
        </w:p>
        <w:p w:rsidR="002C58D4" w:rsidRDefault="00EB6D5A">
          <w:pPr>
            <w:pStyle w:val="TOC1"/>
            <w:tabs>
              <w:tab w:val="right" w:leader="dot" w:pos="9016"/>
            </w:tabs>
            <w:rPr>
              <w:rFonts w:asciiTheme="minorHAnsi" w:eastAsiaTheme="minorEastAsia" w:hAnsiTheme="minorHAnsi"/>
              <w:b w:val="0"/>
              <w:bCs w:val="0"/>
              <w:caps w:val="0"/>
              <w:noProof/>
              <w:sz w:val="22"/>
              <w:szCs w:val="22"/>
              <w:lang w:eastAsia="id-ID"/>
            </w:rPr>
          </w:pPr>
          <w:hyperlink w:anchor="_Toc437849485" w:history="1">
            <w:r w:rsidR="002C58D4" w:rsidRPr="00665CC1">
              <w:rPr>
                <w:rStyle w:val="Hyperlink"/>
                <w:noProof/>
              </w:rPr>
              <w:t>DAFTAR PUSTAKA</w:t>
            </w:r>
            <w:r w:rsidR="002C58D4">
              <w:rPr>
                <w:noProof/>
                <w:webHidden/>
              </w:rPr>
              <w:tab/>
            </w:r>
            <w:r w:rsidR="002C58D4">
              <w:rPr>
                <w:noProof/>
                <w:webHidden/>
              </w:rPr>
              <w:fldChar w:fldCharType="begin"/>
            </w:r>
            <w:r w:rsidR="002C58D4">
              <w:rPr>
                <w:noProof/>
                <w:webHidden/>
              </w:rPr>
              <w:instrText xml:space="preserve"> PAGEREF _Toc437849485 \h </w:instrText>
            </w:r>
            <w:r w:rsidR="002C58D4">
              <w:rPr>
                <w:noProof/>
                <w:webHidden/>
              </w:rPr>
            </w:r>
            <w:r w:rsidR="002C58D4">
              <w:rPr>
                <w:noProof/>
                <w:webHidden/>
              </w:rPr>
              <w:fldChar w:fldCharType="separate"/>
            </w:r>
            <w:r w:rsidR="002C58D4">
              <w:rPr>
                <w:noProof/>
                <w:webHidden/>
              </w:rPr>
              <w:t>75</w:t>
            </w:r>
            <w:r w:rsidR="002C58D4">
              <w:rPr>
                <w:noProof/>
                <w:webHidden/>
              </w:rPr>
              <w:fldChar w:fldCharType="end"/>
            </w:r>
          </w:hyperlink>
        </w:p>
        <w:p w:rsidR="00D8146C" w:rsidRDefault="00975666">
          <w:r>
            <w:rPr>
              <w:b/>
              <w:bCs/>
              <w:caps/>
              <w:sz w:val="20"/>
              <w:szCs w:val="20"/>
            </w:rPr>
            <w:fldChar w:fldCharType="end"/>
          </w:r>
        </w:p>
      </w:sdtContent>
    </w:sdt>
    <w:p w:rsidR="00081E02" w:rsidRDefault="00081E02">
      <w:pPr>
        <w:spacing w:line="276" w:lineRule="auto"/>
        <w:jc w:val="left"/>
        <w:rPr>
          <w:rFonts w:asciiTheme="majorHAnsi" w:eastAsiaTheme="majorEastAsia" w:hAnsiTheme="majorHAnsi" w:cstheme="majorBidi"/>
          <w:b/>
          <w:bCs/>
          <w:sz w:val="28"/>
          <w:szCs w:val="28"/>
        </w:rPr>
      </w:pPr>
      <w:r>
        <w:br w:type="page"/>
      </w:r>
    </w:p>
    <w:p w:rsidR="000B6631" w:rsidRDefault="000B6631" w:rsidP="0028679A">
      <w:pPr>
        <w:pStyle w:val="Heading1"/>
        <w:numPr>
          <w:ilvl w:val="0"/>
          <w:numId w:val="0"/>
        </w:numPr>
        <w:ind w:left="360"/>
      </w:pPr>
      <w:bookmarkStart w:id="2" w:name="_Toc437849447"/>
      <w:r>
        <w:lastRenderedPageBreak/>
        <w:t>DAFTAR TABEL</w:t>
      </w:r>
      <w:bookmarkEnd w:id="2"/>
    </w:p>
    <w:p w:rsidR="00081E02" w:rsidRPr="00081E02" w:rsidRDefault="00081E02" w:rsidP="00081E02"/>
    <w:p w:rsidR="00BB20E3" w:rsidRDefault="001350E6">
      <w:pPr>
        <w:pStyle w:val="TableofFigures"/>
        <w:tabs>
          <w:tab w:val="left" w:pos="1100"/>
          <w:tab w:val="right" w:leader="dot" w:pos="9016"/>
        </w:tabs>
        <w:rPr>
          <w:rFonts w:asciiTheme="minorHAnsi" w:eastAsiaTheme="minorEastAsia" w:hAnsiTheme="minorHAnsi"/>
          <w:noProof/>
          <w:sz w:val="22"/>
          <w:lang w:val="en-US"/>
        </w:rPr>
      </w:pPr>
      <w:r>
        <w:rPr>
          <w:rFonts w:asciiTheme="majorHAnsi" w:eastAsiaTheme="majorEastAsia" w:hAnsiTheme="majorHAnsi" w:cstheme="majorBidi"/>
          <w:sz w:val="28"/>
          <w:szCs w:val="28"/>
        </w:rPr>
        <w:fldChar w:fldCharType="begin"/>
      </w:r>
      <w:r>
        <w:rPr>
          <w:rFonts w:asciiTheme="majorHAnsi" w:eastAsiaTheme="majorEastAsia" w:hAnsiTheme="majorHAnsi" w:cstheme="majorBidi"/>
          <w:sz w:val="28"/>
          <w:szCs w:val="28"/>
        </w:rPr>
        <w:instrText xml:space="preserve"> TOC \f F \h \z \t "t" \c </w:instrText>
      </w:r>
      <w:r>
        <w:rPr>
          <w:rFonts w:asciiTheme="majorHAnsi" w:eastAsiaTheme="majorEastAsia" w:hAnsiTheme="majorHAnsi" w:cstheme="majorBidi"/>
          <w:sz w:val="28"/>
          <w:szCs w:val="28"/>
        </w:rPr>
        <w:fldChar w:fldCharType="separate"/>
      </w:r>
      <w:hyperlink w:anchor="_Toc434742429" w:history="1">
        <w:r w:rsidR="00BB20E3" w:rsidRPr="001B76FC">
          <w:rPr>
            <w:rStyle w:val="Hyperlink"/>
            <w:noProof/>
            <w:snapToGrid w:val="0"/>
            <w:w w:val="0"/>
          </w:rPr>
          <w:t>Tabel 1.</w:t>
        </w:r>
        <w:r w:rsidR="00BB20E3">
          <w:rPr>
            <w:rFonts w:asciiTheme="minorHAnsi" w:eastAsiaTheme="minorEastAsia" w:hAnsiTheme="minorHAnsi"/>
            <w:noProof/>
            <w:sz w:val="22"/>
            <w:lang w:val="en-US"/>
          </w:rPr>
          <w:tab/>
        </w:r>
        <w:r w:rsidR="00BB20E3" w:rsidRPr="001B76FC">
          <w:rPr>
            <w:rStyle w:val="Hyperlink"/>
            <w:noProof/>
          </w:rPr>
          <w:t xml:space="preserve">Parameter </w:t>
        </w:r>
        <w:r w:rsidR="00BB20E3" w:rsidRPr="001B76FC">
          <w:rPr>
            <w:rStyle w:val="Hyperlink"/>
            <w:i/>
            <w:noProof/>
          </w:rPr>
          <w:t>cell capacity</w:t>
        </w:r>
        <w:r w:rsidR="00BB20E3">
          <w:rPr>
            <w:noProof/>
            <w:webHidden/>
          </w:rPr>
          <w:tab/>
        </w:r>
        <w:r w:rsidR="00BB20E3">
          <w:rPr>
            <w:noProof/>
            <w:webHidden/>
          </w:rPr>
          <w:fldChar w:fldCharType="begin"/>
        </w:r>
        <w:r w:rsidR="00BB20E3">
          <w:rPr>
            <w:noProof/>
            <w:webHidden/>
          </w:rPr>
          <w:instrText xml:space="preserve"> PAGEREF _Toc434742429 \h </w:instrText>
        </w:r>
        <w:r w:rsidR="00BB20E3">
          <w:rPr>
            <w:noProof/>
            <w:webHidden/>
          </w:rPr>
        </w:r>
        <w:r w:rsidR="00BB20E3">
          <w:rPr>
            <w:noProof/>
            <w:webHidden/>
          </w:rPr>
          <w:fldChar w:fldCharType="separate"/>
        </w:r>
        <w:r w:rsidR="00546B56">
          <w:rPr>
            <w:noProof/>
            <w:webHidden/>
          </w:rPr>
          <w:t>23</w:t>
        </w:r>
        <w:r w:rsidR="00BB20E3">
          <w:rPr>
            <w:noProof/>
            <w:webHidden/>
          </w:rPr>
          <w:fldChar w:fldCharType="end"/>
        </w:r>
      </w:hyperlink>
    </w:p>
    <w:p w:rsidR="00BB20E3" w:rsidRDefault="00EB6D5A">
      <w:pPr>
        <w:pStyle w:val="TableofFigures"/>
        <w:tabs>
          <w:tab w:val="left" w:pos="1100"/>
          <w:tab w:val="right" w:leader="dot" w:pos="9016"/>
        </w:tabs>
        <w:rPr>
          <w:rFonts w:asciiTheme="minorHAnsi" w:eastAsiaTheme="minorEastAsia" w:hAnsiTheme="minorHAnsi"/>
          <w:noProof/>
          <w:sz w:val="22"/>
          <w:lang w:val="en-US"/>
        </w:rPr>
      </w:pPr>
      <w:hyperlink w:anchor="_Toc434742430" w:history="1">
        <w:r w:rsidR="00BB20E3" w:rsidRPr="001B76FC">
          <w:rPr>
            <w:rStyle w:val="Hyperlink"/>
            <w:noProof/>
            <w:snapToGrid w:val="0"/>
            <w:w w:val="0"/>
          </w:rPr>
          <w:t>Tabel 2.</w:t>
        </w:r>
        <w:r w:rsidR="00BB20E3">
          <w:rPr>
            <w:rFonts w:asciiTheme="minorHAnsi" w:eastAsiaTheme="minorEastAsia" w:hAnsiTheme="minorHAnsi"/>
            <w:noProof/>
            <w:sz w:val="22"/>
            <w:lang w:val="en-US"/>
          </w:rPr>
          <w:tab/>
        </w:r>
        <w:r w:rsidR="00BB20E3" w:rsidRPr="001B76FC">
          <w:rPr>
            <w:rStyle w:val="Hyperlink"/>
            <w:noProof/>
          </w:rPr>
          <w:t>Parameter trafik</w:t>
        </w:r>
        <w:r w:rsidR="00BB20E3">
          <w:rPr>
            <w:noProof/>
            <w:webHidden/>
          </w:rPr>
          <w:tab/>
        </w:r>
        <w:r w:rsidR="00BB20E3">
          <w:rPr>
            <w:noProof/>
            <w:webHidden/>
          </w:rPr>
          <w:fldChar w:fldCharType="begin"/>
        </w:r>
        <w:r w:rsidR="00BB20E3">
          <w:rPr>
            <w:noProof/>
            <w:webHidden/>
          </w:rPr>
          <w:instrText xml:space="preserve"> PAGEREF _Toc434742430 \h </w:instrText>
        </w:r>
        <w:r w:rsidR="00BB20E3">
          <w:rPr>
            <w:noProof/>
            <w:webHidden/>
          </w:rPr>
        </w:r>
        <w:r w:rsidR="00BB20E3">
          <w:rPr>
            <w:noProof/>
            <w:webHidden/>
          </w:rPr>
          <w:fldChar w:fldCharType="separate"/>
        </w:r>
        <w:r w:rsidR="00546B56">
          <w:rPr>
            <w:noProof/>
            <w:webHidden/>
          </w:rPr>
          <w:t>24</w:t>
        </w:r>
        <w:r w:rsidR="00BB20E3">
          <w:rPr>
            <w:noProof/>
            <w:webHidden/>
          </w:rPr>
          <w:fldChar w:fldCharType="end"/>
        </w:r>
      </w:hyperlink>
    </w:p>
    <w:p w:rsidR="00BB20E3" w:rsidRDefault="00EB6D5A">
      <w:pPr>
        <w:pStyle w:val="TableofFigures"/>
        <w:tabs>
          <w:tab w:val="left" w:pos="1100"/>
          <w:tab w:val="right" w:leader="dot" w:pos="9016"/>
        </w:tabs>
        <w:rPr>
          <w:rFonts w:asciiTheme="minorHAnsi" w:eastAsiaTheme="minorEastAsia" w:hAnsiTheme="minorHAnsi"/>
          <w:noProof/>
          <w:sz w:val="22"/>
          <w:lang w:val="en-US"/>
        </w:rPr>
      </w:pPr>
      <w:hyperlink w:anchor="_Toc434742431" w:history="1">
        <w:r w:rsidR="00BB20E3" w:rsidRPr="001B76FC">
          <w:rPr>
            <w:rStyle w:val="Hyperlink"/>
            <w:noProof/>
            <w:snapToGrid w:val="0"/>
            <w:w w:val="0"/>
          </w:rPr>
          <w:t>Tabel 3.</w:t>
        </w:r>
        <w:r w:rsidR="00BB20E3">
          <w:rPr>
            <w:rFonts w:asciiTheme="minorHAnsi" w:eastAsiaTheme="minorEastAsia" w:hAnsiTheme="minorHAnsi"/>
            <w:noProof/>
            <w:sz w:val="22"/>
            <w:lang w:val="en-US"/>
          </w:rPr>
          <w:tab/>
        </w:r>
        <w:r w:rsidR="00BB20E3" w:rsidRPr="001B76FC">
          <w:rPr>
            <w:rStyle w:val="Hyperlink"/>
            <w:noProof/>
          </w:rPr>
          <w:t>Penetrasi Jaringan Akses Broadband (Urban)</w:t>
        </w:r>
        <w:r w:rsidR="00BB20E3">
          <w:rPr>
            <w:noProof/>
            <w:webHidden/>
          </w:rPr>
          <w:tab/>
        </w:r>
        <w:r w:rsidR="00BB20E3">
          <w:rPr>
            <w:noProof/>
            <w:webHidden/>
          </w:rPr>
          <w:fldChar w:fldCharType="begin"/>
        </w:r>
        <w:r w:rsidR="00BB20E3">
          <w:rPr>
            <w:noProof/>
            <w:webHidden/>
          </w:rPr>
          <w:instrText xml:space="preserve"> PAGEREF _Toc434742431 \h </w:instrText>
        </w:r>
        <w:r w:rsidR="00BB20E3">
          <w:rPr>
            <w:noProof/>
            <w:webHidden/>
          </w:rPr>
        </w:r>
        <w:r w:rsidR="00BB20E3">
          <w:rPr>
            <w:noProof/>
            <w:webHidden/>
          </w:rPr>
          <w:fldChar w:fldCharType="separate"/>
        </w:r>
        <w:r w:rsidR="00546B56">
          <w:rPr>
            <w:noProof/>
            <w:webHidden/>
          </w:rPr>
          <w:t>30</w:t>
        </w:r>
        <w:r w:rsidR="00BB20E3">
          <w:rPr>
            <w:noProof/>
            <w:webHidden/>
          </w:rPr>
          <w:fldChar w:fldCharType="end"/>
        </w:r>
      </w:hyperlink>
    </w:p>
    <w:p w:rsidR="00BB20E3" w:rsidRDefault="00EB6D5A">
      <w:pPr>
        <w:pStyle w:val="TableofFigures"/>
        <w:tabs>
          <w:tab w:val="left" w:pos="1100"/>
          <w:tab w:val="right" w:leader="dot" w:pos="9016"/>
        </w:tabs>
        <w:rPr>
          <w:rFonts w:asciiTheme="minorHAnsi" w:eastAsiaTheme="minorEastAsia" w:hAnsiTheme="minorHAnsi"/>
          <w:noProof/>
          <w:sz w:val="22"/>
          <w:lang w:val="en-US"/>
        </w:rPr>
      </w:pPr>
      <w:hyperlink w:anchor="_Toc434742432" w:history="1">
        <w:r w:rsidR="00BB20E3" w:rsidRPr="001B76FC">
          <w:rPr>
            <w:rStyle w:val="Hyperlink"/>
            <w:noProof/>
            <w:snapToGrid w:val="0"/>
            <w:w w:val="0"/>
          </w:rPr>
          <w:t>Tabel 4.</w:t>
        </w:r>
        <w:r w:rsidR="00BB20E3">
          <w:rPr>
            <w:rFonts w:asciiTheme="minorHAnsi" w:eastAsiaTheme="minorEastAsia" w:hAnsiTheme="minorHAnsi"/>
            <w:noProof/>
            <w:sz w:val="22"/>
            <w:lang w:val="en-US"/>
          </w:rPr>
          <w:tab/>
        </w:r>
        <w:r w:rsidR="00BB20E3" w:rsidRPr="001B76FC">
          <w:rPr>
            <w:rStyle w:val="Hyperlink"/>
            <w:noProof/>
          </w:rPr>
          <w:t>Penetrasi Jaringan Akses Broadband (Rural)</w:t>
        </w:r>
        <w:r w:rsidR="00BB20E3">
          <w:rPr>
            <w:noProof/>
            <w:webHidden/>
          </w:rPr>
          <w:tab/>
        </w:r>
        <w:r w:rsidR="00BB20E3">
          <w:rPr>
            <w:noProof/>
            <w:webHidden/>
          </w:rPr>
          <w:fldChar w:fldCharType="begin"/>
        </w:r>
        <w:r w:rsidR="00BB20E3">
          <w:rPr>
            <w:noProof/>
            <w:webHidden/>
          </w:rPr>
          <w:instrText xml:space="preserve"> PAGEREF _Toc434742432 \h </w:instrText>
        </w:r>
        <w:r w:rsidR="00BB20E3">
          <w:rPr>
            <w:noProof/>
            <w:webHidden/>
          </w:rPr>
        </w:r>
        <w:r w:rsidR="00BB20E3">
          <w:rPr>
            <w:noProof/>
            <w:webHidden/>
          </w:rPr>
          <w:fldChar w:fldCharType="separate"/>
        </w:r>
        <w:r w:rsidR="00546B56">
          <w:rPr>
            <w:noProof/>
            <w:webHidden/>
          </w:rPr>
          <w:t>30</w:t>
        </w:r>
        <w:r w:rsidR="00BB20E3">
          <w:rPr>
            <w:noProof/>
            <w:webHidden/>
          </w:rPr>
          <w:fldChar w:fldCharType="end"/>
        </w:r>
      </w:hyperlink>
    </w:p>
    <w:p w:rsidR="00BB20E3" w:rsidRDefault="00EB6D5A">
      <w:pPr>
        <w:pStyle w:val="TableofFigures"/>
        <w:tabs>
          <w:tab w:val="left" w:pos="1100"/>
          <w:tab w:val="right" w:leader="dot" w:pos="9016"/>
        </w:tabs>
        <w:rPr>
          <w:rFonts w:asciiTheme="minorHAnsi" w:eastAsiaTheme="minorEastAsia" w:hAnsiTheme="minorHAnsi"/>
          <w:noProof/>
          <w:sz w:val="22"/>
          <w:lang w:val="en-US"/>
        </w:rPr>
      </w:pPr>
      <w:hyperlink w:anchor="_Toc434742433" w:history="1">
        <w:r w:rsidR="00BB20E3" w:rsidRPr="001B76FC">
          <w:rPr>
            <w:rStyle w:val="Hyperlink"/>
            <w:noProof/>
            <w:snapToGrid w:val="0"/>
            <w:w w:val="0"/>
          </w:rPr>
          <w:t>Tabel 5.</w:t>
        </w:r>
        <w:r w:rsidR="00BB20E3">
          <w:rPr>
            <w:rFonts w:asciiTheme="minorHAnsi" w:eastAsiaTheme="minorEastAsia" w:hAnsiTheme="minorHAnsi"/>
            <w:noProof/>
            <w:sz w:val="22"/>
            <w:lang w:val="en-US"/>
          </w:rPr>
          <w:tab/>
        </w:r>
        <w:r w:rsidR="00BB20E3" w:rsidRPr="001B76FC">
          <w:rPr>
            <w:rStyle w:val="Hyperlink"/>
            <w:noProof/>
          </w:rPr>
          <w:t>Penetrasi Jaringan Backhaul</w:t>
        </w:r>
        <w:r w:rsidR="00BB20E3">
          <w:rPr>
            <w:noProof/>
            <w:webHidden/>
          </w:rPr>
          <w:tab/>
        </w:r>
        <w:r w:rsidR="00BB20E3">
          <w:rPr>
            <w:noProof/>
            <w:webHidden/>
          </w:rPr>
          <w:fldChar w:fldCharType="begin"/>
        </w:r>
        <w:r w:rsidR="00BB20E3">
          <w:rPr>
            <w:noProof/>
            <w:webHidden/>
          </w:rPr>
          <w:instrText xml:space="preserve"> PAGEREF _Toc434742433 \h </w:instrText>
        </w:r>
        <w:r w:rsidR="00BB20E3">
          <w:rPr>
            <w:noProof/>
            <w:webHidden/>
          </w:rPr>
        </w:r>
        <w:r w:rsidR="00BB20E3">
          <w:rPr>
            <w:noProof/>
            <w:webHidden/>
          </w:rPr>
          <w:fldChar w:fldCharType="separate"/>
        </w:r>
        <w:r w:rsidR="00546B56">
          <w:rPr>
            <w:noProof/>
            <w:webHidden/>
          </w:rPr>
          <w:t>31</w:t>
        </w:r>
        <w:r w:rsidR="00BB20E3">
          <w:rPr>
            <w:noProof/>
            <w:webHidden/>
          </w:rPr>
          <w:fldChar w:fldCharType="end"/>
        </w:r>
      </w:hyperlink>
    </w:p>
    <w:p w:rsidR="00BB20E3" w:rsidRDefault="00EB6D5A">
      <w:pPr>
        <w:pStyle w:val="TableofFigures"/>
        <w:tabs>
          <w:tab w:val="left" w:pos="1100"/>
          <w:tab w:val="right" w:leader="dot" w:pos="9016"/>
        </w:tabs>
        <w:rPr>
          <w:rFonts w:asciiTheme="minorHAnsi" w:eastAsiaTheme="minorEastAsia" w:hAnsiTheme="minorHAnsi"/>
          <w:noProof/>
          <w:sz w:val="22"/>
          <w:lang w:val="en-US"/>
        </w:rPr>
      </w:pPr>
      <w:hyperlink w:anchor="_Toc434742434" w:history="1">
        <w:r w:rsidR="00BB20E3" w:rsidRPr="001B76FC">
          <w:rPr>
            <w:rStyle w:val="Hyperlink"/>
            <w:noProof/>
            <w:snapToGrid w:val="0"/>
            <w:w w:val="0"/>
          </w:rPr>
          <w:t>Tabel 6.</w:t>
        </w:r>
        <w:r w:rsidR="00BB20E3">
          <w:rPr>
            <w:rFonts w:asciiTheme="minorHAnsi" w:eastAsiaTheme="minorEastAsia" w:hAnsiTheme="minorHAnsi"/>
            <w:noProof/>
            <w:sz w:val="22"/>
            <w:lang w:val="en-US"/>
          </w:rPr>
          <w:tab/>
        </w:r>
        <w:r w:rsidR="00BB20E3" w:rsidRPr="001B76FC">
          <w:rPr>
            <w:rStyle w:val="Hyperlink"/>
            <w:noProof/>
          </w:rPr>
          <w:t>Penetrasi Jaringan Backbone</w:t>
        </w:r>
        <w:r w:rsidR="00BB20E3">
          <w:rPr>
            <w:noProof/>
            <w:webHidden/>
          </w:rPr>
          <w:tab/>
        </w:r>
        <w:r w:rsidR="00BB20E3">
          <w:rPr>
            <w:noProof/>
            <w:webHidden/>
          </w:rPr>
          <w:fldChar w:fldCharType="begin"/>
        </w:r>
        <w:r w:rsidR="00BB20E3">
          <w:rPr>
            <w:noProof/>
            <w:webHidden/>
          </w:rPr>
          <w:instrText xml:space="preserve"> PAGEREF _Toc434742434 \h </w:instrText>
        </w:r>
        <w:r w:rsidR="00BB20E3">
          <w:rPr>
            <w:noProof/>
            <w:webHidden/>
          </w:rPr>
        </w:r>
        <w:r w:rsidR="00BB20E3">
          <w:rPr>
            <w:noProof/>
            <w:webHidden/>
          </w:rPr>
          <w:fldChar w:fldCharType="separate"/>
        </w:r>
        <w:r w:rsidR="00546B56">
          <w:rPr>
            <w:noProof/>
            <w:webHidden/>
          </w:rPr>
          <w:t>31</w:t>
        </w:r>
        <w:r w:rsidR="00BB20E3">
          <w:rPr>
            <w:noProof/>
            <w:webHidden/>
          </w:rPr>
          <w:fldChar w:fldCharType="end"/>
        </w:r>
      </w:hyperlink>
    </w:p>
    <w:p w:rsidR="00BB20E3" w:rsidRDefault="00EB6D5A">
      <w:pPr>
        <w:pStyle w:val="TableofFigures"/>
        <w:tabs>
          <w:tab w:val="left" w:pos="1100"/>
          <w:tab w:val="right" w:leader="dot" w:pos="9016"/>
        </w:tabs>
        <w:rPr>
          <w:rFonts w:asciiTheme="minorHAnsi" w:eastAsiaTheme="minorEastAsia" w:hAnsiTheme="minorHAnsi"/>
          <w:noProof/>
          <w:sz w:val="22"/>
          <w:lang w:val="en-US"/>
        </w:rPr>
      </w:pPr>
      <w:hyperlink w:anchor="_Toc434742435" w:history="1">
        <w:r w:rsidR="00BB20E3" w:rsidRPr="001B76FC">
          <w:rPr>
            <w:rStyle w:val="Hyperlink"/>
            <w:noProof/>
            <w:snapToGrid w:val="0"/>
            <w:w w:val="0"/>
          </w:rPr>
          <w:t>Tabel 7.</w:t>
        </w:r>
        <w:r w:rsidR="00BB20E3">
          <w:rPr>
            <w:rFonts w:asciiTheme="minorHAnsi" w:eastAsiaTheme="minorEastAsia" w:hAnsiTheme="minorHAnsi"/>
            <w:noProof/>
            <w:sz w:val="22"/>
            <w:lang w:val="en-US"/>
          </w:rPr>
          <w:tab/>
        </w:r>
        <w:r w:rsidR="00BB20E3" w:rsidRPr="001B76FC">
          <w:rPr>
            <w:rStyle w:val="Hyperlink"/>
            <w:noProof/>
          </w:rPr>
          <w:t>Kecepatan Jaringan Akses (Urban)</w:t>
        </w:r>
        <w:r w:rsidR="00BB20E3">
          <w:rPr>
            <w:noProof/>
            <w:webHidden/>
          </w:rPr>
          <w:tab/>
        </w:r>
        <w:r w:rsidR="00BB20E3">
          <w:rPr>
            <w:noProof/>
            <w:webHidden/>
          </w:rPr>
          <w:fldChar w:fldCharType="begin"/>
        </w:r>
        <w:r w:rsidR="00BB20E3">
          <w:rPr>
            <w:noProof/>
            <w:webHidden/>
          </w:rPr>
          <w:instrText xml:space="preserve"> PAGEREF _Toc434742435 \h </w:instrText>
        </w:r>
        <w:r w:rsidR="00BB20E3">
          <w:rPr>
            <w:noProof/>
            <w:webHidden/>
          </w:rPr>
        </w:r>
        <w:r w:rsidR="00BB20E3">
          <w:rPr>
            <w:noProof/>
            <w:webHidden/>
          </w:rPr>
          <w:fldChar w:fldCharType="separate"/>
        </w:r>
        <w:r w:rsidR="00546B56">
          <w:rPr>
            <w:noProof/>
            <w:webHidden/>
          </w:rPr>
          <w:t>31</w:t>
        </w:r>
        <w:r w:rsidR="00BB20E3">
          <w:rPr>
            <w:noProof/>
            <w:webHidden/>
          </w:rPr>
          <w:fldChar w:fldCharType="end"/>
        </w:r>
      </w:hyperlink>
    </w:p>
    <w:p w:rsidR="00BB20E3" w:rsidRDefault="00EB6D5A">
      <w:pPr>
        <w:pStyle w:val="TableofFigures"/>
        <w:tabs>
          <w:tab w:val="left" w:pos="1100"/>
          <w:tab w:val="right" w:leader="dot" w:pos="9016"/>
        </w:tabs>
        <w:rPr>
          <w:rFonts w:asciiTheme="minorHAnsi" w:eastAsiaTheme="minorEastAsia" w:hAnsiTheme="minorHAnsi"/>
          <w:noProof/>
          <w:sz w:val="22"/>
          <w:lang w:val="en-US"/>
        </w:rPr>
      </w:pPr>
      <w:hyperlink w:anchor="_Toc434742436" w:history="1">
        <w:r w:rsidR="00BB20E3" w:rsidRPr="001B76FC">
          <w:rPr>
            <w:rStyle w:val="Hyperlink"/>
            <w:noProof/>
            <w:snapToGrid w:val="0"/>
            <w:w w:val="0"/>
          </w:rPr>
          <w:t>Tabel 8.</w:t>
        </w:r>
        <w:r w:rsidR="00BB20E3">
          <w:rPr>
            <w:rFonts w:asciiTheme="minorHAnsi" w:eastAsiaTheme="minorEastAsia" w:hAnsiTheme="minorHAnsi"/>
            <w:noProof/>
            <w:sz w:val="22"/>
            <w:lang w:val="en-US"/>
          </w:rPr>
          <w:tab/>
        </w:r>
        <w:r w:rsidR="00BB20E3" w:rsidRPr="001B76FC">
          <w:rPr>
            <w:rStyle w:val="Hyperlink"/>
            <w:noProof/>
          </w:rPr>
          <w:t>Kecepatan Jaringan Akses (Rural)</w:t>
        </w:r>
        <w:r w:rsidR="00BB20E3">
          <w:rPr>
            <w:noProof/>
            <w:webHidden/>
          </w:rPr>
          <w:tab/>
        </w:r>
        <w:r w:rsidR="00BB20E3">
          <w:rPr>
            <w:noProof/>
            <w:webHidden/>
          </w:rPr>
          <w:fldChar w:fldCharType="begin"/>
        </w:r>
        <w:r w:rsidR="00BB20E3">
          <w:rPr>
            <w:noProof/>
            <w:webHidden/>
          </w:rPr>
          <w:instrText xml:space="preserve"> PAGEREF _Toc434742436 \h </w:instrText>
        </w:r>
        <w:r w:rsidR="00BB20E3">
          <w:rPr>
            <w:noProof/>
            <w:webHidden/>
          </w:rPr>
        </w:r>
        <w:r w:rsidR="00BB20E3">
          <w:rPr>
            <w:noProof/>
            <w:webHidden/>
          </w:rPr>
          <w:fldChar w:fldCharType="separate"/>
        </w:r>
        <w:r w:rsidR="00546B56">
          <w:rPr>
            <w:noProof/>
            <w:webHidden/>
          </w:rPr>
          <w:t>31</w:t>
        </w:r>
        <w:r w:rsidR="00BB20E3">
          <w:rPr>
            <w:noProof/>
            <w:webHidden/>
          </w:rPr>
          <w:fldChar w:fldCharType="end"/>
        </w:r>
      </w:hyperlink>
    </w:p>
    <w:p w:rsidR="00BB20E3" w:rsidRDefault="00EB6D5A">
      <w:pPr>
        <w:pStyle w:val="TableofFigures"/>
        <w:tabs>
          <w:tab w:val="left" w:pos="1100"/>
          <w:tab w:val="right" w:leader="dot" w:pos="9016"/>
        </w:tabs>
        <w:rPr>
          <w:rFonts w:asciiTheme="minorHAnsi" w:eastAsiaTheme="minorEastAsia" w:hAnsiTheme="minorHAnsi"/>
          <w:noProof/>
          <w:sz w:val="22"/>
          <w:lang w:val="en-US"/>
        </w:rPr>
      </w:pPr>
      <w:hyperlink w:anchor="_Toc434742437" w:history="1">
        <w:r w:rsidR="00BB20E3" w:rsidRPr="001B76FC">
          <w:rPr>
            <w:rStyle w:val="Hyperlink"/>
            <w:noProof/>
            <w:snapToGrid w:val="0"/>
            <w:w w:val="0"/>
          </w:rPr>
          <w:t>Tabel 9.</w:t>
        </w:r>
        <w:r w:rsidR="00BB20E3">
          <w:rPr>
            <w:rFonts w:asciiTheme="minorHAnsi" w:eastAsiaTheme="minorEastAsia" w:hAnsiTheme="minorHAnsi"/>
            <w:noProof/>
            <w:sz w:val="22"/>
            <w:lang w:val="en-US"/>
          </w:rPr>
          <w:tab/>
        </w:r>
        <w:r w:rsidR="00BB20E3" w:rsidRPr="001B76FC">
          <w:rPr>
            <w:rStyle w:val="Hyperlink"/>
            <w:noProof/>
          </w:rPr>
          <w:t>Rata-rata Konsumsi Rumah Tangga untuk Telekomunikasi Tiap Propinsi</w:t>
        </w:r>
        <w:r w:rsidR="00BB20E3">
          <w:rPr>
            <w:noProof/>
            <w:webHidden/>
          </w:rPr>
          <w:tab/>
        </w:r>
        <w:r w:rsidR="00BB20E3">
          <w:rPr>
            <w:noProof/>
            <w:webHidden/>
          </w:rPr>
          <w:fldChar w:fldCharType="begin"/>
        </w:r>
        <w:r w:rsidR="00BB20E3">
          <w:rPr>
            <w:noProof/>
            <w:webHidden/>
          </w:rPr>
          <w:instrText xml:space="preserve"> PAGEREF _Toc434742437 \h </w:instrText>
        </w:r>
        <w:r w:rsidR="00BB20E3">
          <w:rPr>
            <w:noProof/>
            <w:webHidden/>
          </w:rPr>
        </w:r>
        <w:r w:rsidR="00BB20E3">
          <w:rPr>
            <w:noProof/>
            <w:webHidden/>
          </w:rPr>
          <w:fldChar w:fldCharType="separate"/>
        </w:r>
        <w:r w:rsidR="00546B56">
          <w:rPr>
            <w:noProof/>
            <w:webHidden/>
          </w:rPr>
          <w:t>37</w:t>
        </w:r>
        <w:r w:rsidR="00BB20E3">
          <w:rPr>
            <w:noProof/>
            <w:webHidden/>
          </w:rPr>
          <w:fldChar w:fldCharType="end"/>
        </w:r>
      </w:hyperlink>
    </w:p>
    <w:p w:rsidR="00BB20E3" w:rsidRDefault="00EB6D5A" w:rsidP="002C58D4">
      <w:pPr>
        <w:pStyle w:val="TableofFigures"/>
        <w:tabs>
          <w:tab w:val="left" w:pos="1134"/>
          <w:tab w:val="right" w:leader="dot" w:pos="9016"/>
        </w:tabs>
        <w:rPr>
          <w:rFonts w:asciiTheme="minorHAnsi" w:eastAsiaTheme="minorEastAsia" w:hAnsiTheme="minorHAnsi"/>
          <w:noProof/>
          <w:sz w:val="22"/>
          <w:lang w:val="en-US"/>
        </w:rPr>
      </w:pPr>
      <w:hyperlink w:anchor="_Toc434742438" w:history="1">
        <w:r w:rsidR="00BB20E3" w:rsidRPr="001B76FC">
          <w:rPr>
            <w:rStyle w:val="Hyperlink"/>
            <w:noProof/>
            <w:snapToGrid w:val="0"/>
            <w:w w:val="0"/>
          </w:rPr>
          <w:t>Tabel 10.</w:t>
        </w:r>
        <w:r w:rsidR="00BB20E3">
          <w:rPr>
            <w:rFonts w:asciiTheme="minorHAnsi" w:eastAsiaTheme="minorEastAsia" w:hAnsiTheme="minorHAnsi"/>
            <w:noProof/>
            <w:sz w:val="22"/>
            <w:lang w:val="en-US"/>
          </w:rPr>
          <w:tab/>
        </w:r>
        <w:r w:rsidR="00BB20E3" w:rsidRPr="001B76FC">
          <w:rPr>
            <w:rStyle w:val="Hyperlink"/>
            <w:noProof/>
          </w:rPr>
          <w:t>Tipe area berdasarkan kepadatan penduduk</w:t>
        </w:r>
        <w:r w:rsidR="00BB20E3">
          <w:rPr>
            <w:noProof/>
            <w:webHidden/>
          </w:rPr>
          <w:tab/>
        </w:r>
        <w:r w:rsidR="00BB20E3">
          <w:rPr>
            <w:noProof/>
            <w:webHidden/>
          </w:rPr>
          <w:fldChar w:fldCharType="begin"/>
        </w:r>
        <w:r w:rsidR="00BB20E3">
          <w:rPr>
            <w:noProof/>
            <w:webHidden/>
          </w:rPr>
          <w:instrText xml:space="preserve"> PAGEREF _Toc434742438 \h </w:instrText>
        </w:r>
        <w:r w:rsidR="00BB20E3">
          <w:rPr>
            <w:noProof/>
            <w:webHidden/>
          </w:rPr>
        </w:r>
        <w:r w:rsidR="00BB20E3">
          <w:rPr>
            <w:noProof/>
            <w:webHidden/>
          </w:rPr>
          <w:fldChar w:fldCharType="separate"/>
        </w:r>
        <w:r w:rsidR="00546B56">
          <w:rPr>
            <w:noProof/>
            <w:webHidden/>
          </w:rPr>
          <w:t>38</w:t>
        </w:r>
        <w:r w:rsidR="00BB20E3">
          <w:rPr>
            <w:noProof/>
            <w:webHidden/>
          </w:rPr>
          <w:fldChar w:fldCharType="end"/>
        </w:r>
      </w:hyperlink>
    </w:p>
    <w:p w:rsidR="00BB20E3" w:rsidRDefault="00EB6D5A" w:rsidP="002C58D4">
      <w:pPr>
        <w:pStyle w:val="TableofFigures"/>
        <w:tabs>
          <w:tab w:val="left" w:pos="1134"/>
          <w:tab w:val="right" w:leader="dot" w:pos="9016"/>
        </w:tabs>
        <w:rPr>
          <w:rFonts w:asciiTheme="minorHAnsi" w:eastAsiaTheme="minorEastAsia" w:hAnsiTheme="minorHAnsi"/>
          <w:noProof/>
          <w:sz w:val="22"/>
          <w:lang w:val="en-US"/>
        </w:rPr>
      </w:pPr>
      <w:hyperlink w:anchor="_Toc434742439" w:history="1">
        <w:r w:rsidR="00BB20E3" w:rsidRPr="001B76FC">
          <w:rPr>
            <w:rStyle w:val="Hyperlink"/>
            <w:noProof/>
            <w:snapToGrid w:val="0"/>
            <w:w w:val="0"/>
          </w:rPr>
          <w:t>Tabel 11.</w:t>
        </w:r>
        <w:r w:rsidR="00BB20E3">
          <w:rPr>
            <w:rFonts w:asciiTheme="minorHAnsi" w:eastAsiaTheme="minorEastAsia" w:hAnsiTheme="minorHAnsi"/>
            <w:noProof/>
            <w:sz w:val="22"/>
            <w:lang w:val="en-US"/>
          </w:rPr>
          <w:tab/>
        </w:r>
        <w:r w:rsidR="00BB20E3" w:rsidRPr="001B76FC">
          <w:rPr>
            <w:rStyle w:val="Hyperlink"/>
            <w:noProof/>
          </w:rPr>
          <w:t>Tipe Area Masing-Masing Kota</w:t>
        </w:r>
        <w:r w:rsidR="00BB20E3">
          <w:rPr>
            <w:noProof/>
            <w:webHidden/>
          </w:rPr>
          <w:tab/>
        </w:r>
        <w:r w:rsidR="00BB20E3">
          <w:rPr>
            <w:noProof/>
            <w:webHidden/>
          </w:rPr>
          <w:fldChar w:fldCharType="begin"/>
        </w:r>
        <w:r w:rsidR="00BB20E3">
          <w:rPr>
            <w:noProof/>
            <w:webHidden/>
          </w:rPr>
          <w:instrText xml:space="preserve"> PAGEREF _Toc434742439 \h </w:instrText>
        </w:r>
        <w:r w:rsidR="00BB20E3">
          <w:rPr>
            <w:noProof/>
            <w:webHidden/>
          </w:rPr>
        </w:r>
        <w:r w:rsidR="00BB20E3">
          <w:rPr>
            <w:noProof/>
            <w:webHidden/>
          </w:rPr>
          <w:fldChar w:fldCharType="separate"/>
        </w:r>
        <w:r w:rsidR="00546B56">
          <w:rPr>
            <w:noProof/>
            <w:webHidden/>
          </w:rPr>
          <w:t>39</w:t>
        </w:r>
        <w:r w:rsidR="00BB20E3">
          <w:rPr>
            <w:noProof/>
            <w:webHidden/>
          </w:rPr>
          <w:fldChar w:fldCharType="end"/>
        </w:r>
      </w:hyperlink>
    </w:p>
    <w:p w:rsidR="00BB20E3" w:rsidRDefault="00EB6D5A" w:rsidP="002C58D4">
      <w:pPr>
        <w:pStyle w:val="TableofFigures"/>
        <w:tabs>
          <w:tab w:val="left" w:pos="1134"/>
          <w:tab w:val="right" w:leader="dot" w:pos="9016"/>
        </w:tabs>
        <w:rPr>
          <w:rFonts w:asciiTheme="minorHAnsi" w:eastAsiaTheme="minorEastAsia" w:hAnsiTheme="minorHAnsi"/>
          <w:noProof/>
          <w:sz w:val="22"/>
          <w:lang w:val="en-US"/>
        </w:rPr>
      </w:pPr>
      <w:hyperlink w:anchor="_Toc434742443" w:history="1">
        <w:r w:rsidR="00BB20E3" w:rsidRPr="001B76FC">
          <w:rPr>
            <w:rStyle w:val="Hyperlink"/>
            <w:noProof/>
            <w:snapToGrid w:val="0"/>
            <w:w w:val="0"/>
          </w:rPr>
          <w:t>Tabel 12.</w:t>
        </w:r>
        <w:r w:rsidR="00BB20E3">
          <w:rPr>
            <w:rFonts w:asciiTheme="minorHAnsi" w:eastAsiaTheme="minorEastAsia" w:hAnsiTheme="minorHAnsi"/>
            <w:noProof/>
            <w:sz w:val="22"/>
            <w:lang w:val="en-US"/>
          </w:rPr>
          <w:tab/>
        </w:r>
        <w:r w:rsidR="00BB20E3" w:rsidRPr="001B76FC">
          <w:rPr>
            <w:rStyle w:val="Hyperlink"/>
            <w:noProof/>
          </w:rPr>
          <w:t>Parameter Link Budget Downlink</w:t>
        </w:r>
        <w:r w:rsidR="00BB20E3">
          <w:rPr>
            <w:noProof/>
            <w:webHidden/>
          </w:rPr>
          <w:tab/>
        </w:r>
        <w:r w:rsidR="00BB20E3">
          <w:rPr>
            <w:noProof/>
            <w:webHidden/>
          </w:rPr>
          <w:fldChar w:fldCharType="begin"/>
        </w:r>
        <w:r w:rsidR="00BB20E3">
          <w:rPr>
            <w:noProof/>
            <w:webHidden/>
          </w:rPr>
          <w:instrText xml:space="preserve"> PAGEREF _Toc434742443 \h </w:instrText>
        </w:r>
        <w:r w:rsidR="00BB20E3">
          <w:rPr>
            <w:noProof/>
            <w:webHidden/>
          </w:rPr>
        </w:r>
        <w:r w:rsidR="00BB20E3">
          <w:rPr>
            <w:noProof/>
            <w:webHidden/>
          </w:rPr>
          <w:fldChar w:fldCharType="separate"/>
        </w:r>
        <w:r w:rsidR="00546B56">
          <w:rPr>
            <w:noProof/>
            <w:webHidden/>
          </w:rPr>
          <w:t>45</w:t>
        </w:r>
        <w:r w:rsidR="00BB20E3">
          <w:rPr>
            <w:noProof/>
            <w:webHidden/>
          </w:rPr>
          <w:fldChar w:fldCharType="end"/>
        </w:r>
      </w:hyperlink>
    </w:p>
    <w:p w:rsidR="00BB20E3" w:rsidRDefault="00EB6D5A" w:rsidP="002C58D4">
      <w:pPr>
        <w:pStyle w:val="TableofFigures"/>
        <w:tabs>
          <w:tab w:val="left" w:pos="1134"/>
          <w:tab w:val="right" w:leader="dot" w:pos="9016"/>
        </w:tabs>
        <w:rPr>
          <w:rFonts w:asciiTheme="minorHAnsi" w:eastAsiaTheme="minorEastAsia" w:hAnsiTheme="minorHAnsi"/>
          <w:noProof/>
          <w:sz w:val="22"/>
          <w:lang w:val="en-US"/>
        </w:rPr>
      </w:pPr>
      <w:hyperlink w:anchor="_Toc434742444" w:history="1">
        <w:r w:rsidR="00BB20E3" w:rsidRPr="001B76FC">
          <w:rPr>
            <w:rStyle w:val="Hyperlink"/>
            <w:noProof/>
            <w:snapToGrid w:val="0"/>
            <w:w w:val="0"/>
          </w:rPr>
          <w:t>Tabel 13.</w:t>
        </w:r>
        <w:r w:rsidR="00BB20E3">
          <w:rPr>
            <w:rFonts w:asciiTheme="minorHAnsi" w:eastAsiaTheme="minorEastAsia" w:hAnsiTheme="minorHAnsi"/>
            <w:noProof/>
            <w:sz w:val="22"/>
            <w:lang w:val="en-US"/>
          </w:rPr>
          <w:tab/>
        </w:r>
        <w:r w:rsidR="00BB20E3" w:rsidRPr="001B76FC">
          <w:rPr>
            <w:rStyle w:val="Hyperlink"/>
            <w:noProof/>
          </w:rPr>
          <w:t>Parameter Link Budget Uplink</w:t>
        </w:r>
        <w:r w:rsidR="00BB20E3">
          <w:rPr>
            <w:noProof/>
            <w:webHidden/>
          </w:rPr>
          <w:tab/>
        </w:r>
        <w:r w:rsidR="00BB20E3">
          <w:rPr>
            <w:noProof/>
            <w:webHidden/>
          </w:rPr>
          <w:fldChar w:fldCharType="begin"/>
        </w:r>
        <w:r w:rsidR="00BB20E3">
          <w:rPr>
            <w:noProof/>
            <w:webHidden/>
          </w:rPr>
          <w:instrText xml:space="preserve"> PAGEREF _Toc434742444 \h </w:instrText>
        </w:r>
        <w:r w:rsidR="00BB20E3">
          <w:rPr>
            <w:noProof/>
            <w:webHidden/>
          </w:rPr>
        </w:r>
        <w:r w:rsidR="00BB20E3">
          <w:rPr>
            <w:noProof/>
            <w:webHidden/>
          </w:rPr>
          <w:fldChar w:fldCharType="separate"/>
        </w:r>
        <w:r w:rsidR="00546B56">
          <w:rPr>
            <w:noProof/>
            <w:webHidden/>
          </w:rPr>
          <w:t>45</w:t>
        </w:r>
        <w:r w:rsidR="00BB20E3">
          <w:rPr>
            <w:noProof/>
            <w:webHidden/>
          </w:rPr>
          <w:fldChar w:fldCharType="end"/>
        </w:r>
      </w:hyperlink>
    </w:p>
    <w:p w:rsidR="00BB20E3" w:rsidRDefault="00EB6D5A" w:rsidP="002C58D4">
      <w:pPr>
        <w:pStyle w:val="TableofFigures"/>
        <w:tabs>
          <w:tab w:val="left" w:pos="1134"/>
          <w:tab w:val="right" w:leader="dot" w:pos="9016"/>
        </w:tabs>
        <w:rPr>
          <w:rFonts w:asciiTheme="minorHAnsi" w:eastAsiaTheme="minorEastAsia" w:hAnsiTheme="minorHAnsi"/>
          <w:noProof/>
          <w:sz w:val="22"/>
          <w:lang w:val="en-US"/>
        </w:rPr>
      </w:pPr>
      <w:hyperlink w:anchor="_Toc434742445" w:history="1">
        <w:r w:rsidR="00BB20E3" w:rsidRPr="001B76FC">
          <w:rPr>
            <w:rStyle w:val="Hyperlink"/>
            <w:noProof/>
            <w:snapToGrid w:val="0"/>
            <w:w w:val="0"/>
          </w:rPr>
          <w:t>Tabel 14.</w:t>
        </w:r>
        <w:r w:rsidR="00BB20E3">
          <w:rPr>
            <w:rFonts w:asciiTheme="minorHAnsi" w:eastAsiaTheme="minorEastAsia" w:hAnsiTheme="minorHAnsi"/>
            <w:noProof/>
            <w:sz w:val="22"/>
            <w:lang w:val="en-US"/>
          </w:rPr>
          <w:tab/>
        </w:r>
        <w:r w:rsidR="00BB20E3" w:rsidRPr="001B76FC">
          <w:rPr>
            <w:rStyle w:val="Hyperlink"/>
            <w:noProof/>
          </w:rPr>
          <w:t>Asumsi pada perhitungan Propagasi</w:t>
        </w:r>
        <w:r w:rsidR="00BB20E3">
          <w:rPr>
            <w:noProof/>
            <w:webHidden/>
          </w:rPr>
          <w:tab/>
        </w:r>
        <w:r w:rsidR="00BB20E3">
          <w:rPr>
            <w:noProof/>
            <w:webHidden/>
          </w:rPr>
          <w:fldChar w:fldCharType="begin"/>
        </w:r>
        <w:r w:rsidR="00BB20E3">
          <w:rPr>
            <w:noProof/>
            <w:webHidden/>
          </w:rPr>
          <w:instrText xml:space="preserve"> PAGEREF _Toc434742445 \h </w:instrText>
        </w:r>
        <w:r w:rsidR="00BB20E3">
          <w:rPr>
            <w:noProof/>
            <w:webHidden/>
          </w:rPr>
        </w:r>
        <w:r w:rsidR="00BB20E3">
          <w:rPr>
            <w:noProof/>
            <w:webHidden/>
          </w:rPr>
          <w:fldChar w:fldCharType="separate"/>
        </w:r>
        <w:r w:rsidR="00546B56">
          <w:rPr>
            <w:noProof/>
            <w:webHidden/>
          </w:rPr>
          <w:t>46</w:t>
        </w:r>
        <w:r w:rsidR="00BB20E3">
          <w:rPr>
            <w:noProof/>
            <w:webHidden/>
          </w:rPr>
          <w:fldChar w:fldCharType="end"/>
        </w:r>
      </w:hyperlink>
    </w:p>
    <w:p w:rsidR="00BB20E3" w:rsidRDefault="00EB6D5A" w:rsidP="002C58D4">
      <w:pPr>
        <w:pStyle w:val="TableofFigures"/>
        <w:tabs>
          <w:tab w:val="left" w:pos="1134"/>
          <w:tab w:val="right" w:leader="dot" w:pos="9016"/>
        </w:tabs>
        <w:rPr>
          <w:rFonts w:asciiTheme="minorHAnsi" w:eastAsiaTheme="minorEastAsia" w:hAnsiTheme="minorHAnsi"/>
          <w:noProof/>
          <w:sz w:val="22"/>
          <w:lang w:val="en-US"/>
        </w:rPr>
      </w:pPr>
      <w:hyperlink w:anchor="_Toc434742446" w:history="1">
        <w:r w:rsidR="00BB20E3" w:rsidRPr="001B76FC">
          <w:rPr>
            <w:rStyle w:val="Hyperlink"/>
            <w:noProof/>
            <w:snapToGrid w:val="0"/>
            <w:w w:val="0"/>
          </w:rPr>
          <w:t>Tabel 15.</w:t>
        </w:r>
        <w:r w:rsidR="00BB20E3">
          <w:rPr>
            <w:rFonts w:asciiTheme="minorHAnsi" w:eastAsiaTheme="minorEastAsia" w:hAnsiTheme="minorHAnsi"/>
            <w:noProof/>
            <w:sz w:val="22"/>
            <w:lang w:val="en-US"/>
          </w:rPr>
          <w:tab/>
        </w:r>
        <w:r w:rsidR="0028679A" w:rsidRPr="0028679A">
          <w:rPr>
            <w:rFonts w:eastAsiaTheme="minorEastAsia" w:cs="Times New Roman"/>
            <w:noProof/>
            <w:sz w:val="22"/>
          </w:rPr>
          <w:t>P</w:t>
        </w:r>
        <w:r w:rsidR="00BB20E3" w:rsidRPr="001B76FC">
          <w:rPr>
            <w:rStyle w:val="Hyperlink"/>
            <w:noProof/>
          </w:rPr>
          <w:t>anjang jari-jari sel dan luas sel berdasarkan berdasarkan pendekatan coverage</w:t>
        </w:r>
        <w:r w:rsidR="00BB20E3">
          <w:rPr>
            <w:noProof/>
            <w:webHidden/>
          </w:rPr>
          <w:tab/>
        </w:r>
        <w:r w:rsidR="00BB20E3">
          <w:rPr>
            <w:noProof/>
            <w:webHidden/>
          </w:rPr>
          <w:fldChar w:fldCharType="begin"/>
        </w:r>
        <w:r w:rsidR="00BB20E3">
          <w:rPr>
            <w:noProof/>
            <w:webHidden/>
          </w:rPr>
          <w:instrText xml:space="preserve"> PAGEREF _Toc434742446 \h </w:instrText>
        </w:r>
        <w:r w:rsidR="00BB20E3">
          <w:rPr>
            <w:noProof/>
            <w:webHidden/>
          </w:rPr>
        </w:r>
        <w:r w:rsidR="00BB20E3">
          <w:rPr>
            <w:noProof/>
            <w:webHidden/>
          </w:rPr>
          <w:fldChar w:fldCharType="separate"/>
        </w:r>
        <w:r w:rsidR="00546B56">
          <w:rPr>
            <w:noProof/>
            <w:webHidden/>
          </w:rPr>
          <w:t>46</w:t>
        </w:r>
        <w:r w:rsidR="00BB20E3">
          <w:rPr>
            <w:noProof/>
            <w:webHidden/>
          </w:rPr>
          <w:fldChar w:fldCharType="end"/>
        </w:r>
      </w:hyperlink>
    </w:p>
    <w:p w:rsidR="00BB20E3" w:rsidRDefault="00EB6D5A" w:rsidP="0028679A">
      <w:pPr>
        <w:pStyle w:val="TableofFigures"/>
        <w:tabs>
          <w:tab w:val="left" w:pos="1134"/>
          <w:tab w:val="right" w:leader="dot" w:pos="9016"/>
        </w:tabs>
        <w:rPr>
          <w:rFonts w:asciiTheme="minorHAnsi" w:eastAsiaTheme="minorEastAsia" w:hAnsiTheme="minorHAnsi"/>
          <w:noProof/>
          <w:sz w:val="22"/>
          <w:lang w:val="en-US"/>
        </w:rPr>
      </w:pPr>
      <w:hyperlink w:anchor="_Toc434742447" w:history="1">
        <w:r w:rsidR="00BB20E3" w:rsidRPr="001B76FC">
          <w:rPr>
            <w:rStyle w:val="Hyperlink"/>
            <w:noProof/>
            <w:snapToGrid w:val="0"/>
            <w:w w:val="0"/>
          </w:rPr>
          <w:t>Tabel 16.</w:t>
        </w:r>
        <w:r w:rsidR="00BB20E3">
          <w:rPr>
            <w:rFonts w:asciiTheme="minorHAnsi" w:eastAsiaTheme="minorEastAsia" w:hAnsiTheme="minorHAnsi"/>
            <w:noProof/>
            <w:sz w:val="22"/>
            <w:lang w:val="en-US"/>
          </w:rPr>
          <w:tab/>
        </w:r>
        <w:r w:rsidR="00BB20E3" w:rsidRPr="001B76FC">
          <w:rPr>
            <w:rStyle w:val="Hyperlink"/>
            <w:noProof/>
          </w:rPr>
          <w:t>Jumlah e-Node B berdasarkan pendekatan coverage</w:t>
        </w:r>
        <w:r w:rsidR="00BB20E3">
          <w:rPr>
            <w:noProof/>
            <w:webHidden/>
          </w:rPr>
          <w:tab/>
        </w:r>
        <w:r w:rsidR="00BB20E3">
          <w:rPr>
            <w:noProof/>
            <w:webHidden/>
          </w:rPr>
          <w:fldChar w:fldCharType="begin"/>
        </w:r>
        <w:r w:rsidR="00BB20E3">
          <w:rPr>
            <w:noProof/>
            <w:webHidden/>
          </w:rPr>
          <w:instrText xml:space="preserve"> PAGEREF _Toc434742447 \h </w:instrText>
        </w:r>
        <w:r w:rsidR="00BB20E3">
          <w:rPr>
            <w:noProof/>
            <w:webHidden/>
          </w:rPr>
        </w:r>
        <w:r w:rsidR="00BB20E3">
          <w:rPr>
            <w:noProof/>
            <w:webHidden/>
          </w:rPr>
          <w:fldChar w:fldCharType="separate"/>
        </w:r>
        <w:r w:rsidR="00546B56">
          <w:rPr>
            <w:noProof/>
            <w:webHidden/>
          </w:rPr>
          <w:t>47</w:t>
        </w:r>
        <w:r w:rsidR="00BB20E3">
          <w:rPr>
            <w:noProof/>
            <w:webHidden/>
          </w:rPr>
          <w:fldChar w:fldCharType="end"/>
        </w:r>
      </w:hyperlink>
    </w:p>
    <w:p w:rsidR="00BB20E3" w:rsidRDefault="00EB6D5A" w:rsidP="0028679A">
      <w:pPr>
        <w:pStyle w:val="TableofFigures"/>
        <w:tabs>
          <w:tab w:val="left" w:pos="1134"/>
          <w:tab w:val="right" w:leader="dot" w:pos="9016"/>
        </w:tabs>
        <w:rPr>
          <w:rFonts w:asciiTheme="minorHAnsi" w:eastAsiaTheme="minorEastAsia" w:hAnsiTheme="minorHAnsi"/>
          <w:noProof/>
          <w:sz w:val="22"/>
          <w:lang w:val="en-US"/>
        </w:rPr>
      </w:pPr>
      <w:hyperlink w:anchor="_Toc434742448" w:history="1">
        <w:r w:rsidR="00BB20E3" w:rsidRPr="001B76FC">
          <w:rPr>
            <w:rStyle w:val="Hyperlink"/>
            <w:noProof/>
            <w:snapToGrid w:val="0"/>
            <w:w w:val="0"/>
          </w:rPr>
          <w:t>Tabel 17.</w:t>
        </w:r>
        <w:r w:rsidR="00BB20E3">
          <w:rPr>
            <w:rFonts w:asciiTheme="minorHAnsi" w:eastAsiaTheme="minorEastAsia" w:hAnsiTheme="minorHAnsi"/>
            <w:noProof/>
            <w:sz w:val="22"/>
            <w:lang w:val="en-US"/>
          </w:rPr>
          <w:tab/>
        </w:r>
        <w:r w:rsidR="00BB20E3" w:rsidRPr="001B76FC">
          <w:rPr>
            <w:rStyle w:val="Hyperlink"/>
            <w:noProof/>
          </w:rPr>
          <w:t>Distribusi SINR pada masing-masing MCS</w:t>
        </w:r>
        <w:r w:rsidR="00BB20E3">
          <w:rPr>
            <w:noProof/>
            <w:webHidden/>
          </w:rPr>
          <w:tab/>
        </w:r>
        <w:r w:rsidR="00BB20E3">
          <w:rPr>
            <w:noProof/>
            <w:webHidden/>
          </w:rPr>
          <w:fldChar w:fldCharType="begin"/>
        </w:r>
        <w:r w:rsidR="00BB20E3">
          <w:rPr>
            <w:noProof/>
            <w:webHidden/>
          </w:rPr>
          <w:instrText xml:space="preserve"> PAGEREF _Toc434742448 \h </w:instrText>
        </w:r>
        <w:r w:rsidR="00BB20E3">
          <w:rPr>
            <w:noProof/>
            <w:webHidden/>
          </w:rPr>
        </w:r>
        <w:r w:rsidR="00BB20E3">
          <w:rPr>
            <w:noProof/>
            <w:webHidden/>
          </w:rPr>
          <w:fldChar w:fldCharType="separate"/>
        </w:r>
        <w:r w:rsidR="00546B56">
          <w:rPr>
            <w:noProof/>
            <w:webHidden/>
          </w:rPr>
          <w:t>48</w:t>
        </w:r>
        <w:r w:rsidR="00BB20E3">
          <w:rPr>
            <w:noProof/>
            <w:webHidden/>
          </w:rPr>
          <w:fldChar w:fldCharType="end"/>
        </w:r>
      </w:hyperlink>
    </w:p>
    <w:p w:rsidR="00BB20E3" w:rsidRDefault="00EB6D5A" w:rsidP="0028679A">
      <w:pPr>
        <w:pStyle w:val="TableofFigures"/>
        <w:tabs>
          <w:tab w:val="left" w:pos="1134"/>
          <w:tab w:val="right" w:leader="dot" w:pos="9016"/>
        </w:tabs>
        <w:rPr>
          <w:rFonts w:asciiTheme="minorHAnsi" w:eastAsiaTheme="minorEastAsia" w:hAnsiTheme="minorHAnsi"/>
          <w:noProof/>
          <w:sz w:val="22"/>
          <w:lang w:val="en-US"/>
        </w:rPr>
      </w:pPr>
      <w:hyperlink w:anchor="_Toc434742449" w:history="1">
        <w:r w:rsidR="00BB20E3" w:rsidRPr="001B76FC">
          <w:rPr>
            <w:rStyle w:val="Hyperlink"/>
            <w:noProof/>
            <w:snapToGrid w:val="0"/>
            <w:w w:val="0"/>
          </w:rPr>
          <w:t>Tabel 18.</w:t>
        </w:r>
        <w:r w:rsidR="00BB20E3">
          <w:rPr>
            <w:rFonts w:asciiTheme="minorHAnsi" w:eastAsiaTheme="minorEastAsia" w:hAnsiTheme="minorHAnsi"/>
            <w:noProof/>
            <w:sz w:val="22"/>
            <w:lang w:val="en-US"/>
          </w:rPr>
          <w:tab/>
        </w:r>
        <w:r w:rsidR="00BB20E3" w:rsidRPr="001B76FC">
          <w:rPr>
            <w:rStyle w:val="Hyperlink"/>
            <w:noProof/>
          </w:rPr>
          <w:t>Trend trafik berdasarkan perangkat (Sumber: Cisco)</w:t>
        </w:r>
        <w:r w:rsidR="00BB20E3">
          <w:rPr>
            <w:noProof/>
            <w:webHidden/>
          </w:rPr>
          <w:tab/>
        </w:r>
        <w:r w:rsidR="00BB20E3">
          <w:rPr>
            <w:noProof/>
            <w:webHidden/>
          </w:rPr>
          <w:fldChar w:fldCharType="begin"/>
        </w:r>
        <w:r w:rsidR="00BB20E3">
          <w:rPr>
            <w:noProof/>
            <w:webHidden/>
          </w:rPr>
          <w:instrText xml:space="preserve"> PAGEREF _Toc434742449 \h </w:instrText>
        </w:r>
        <w:r w:rsidR="00BB20E3">
          <w:rPr>
            <w:noProof/>
            <w:webHidden/>
          </w:rPr>
        </w:r>
        <w:r w:rsidR="00BB20E3">
          <w:rPr>
            <w:noProof/>
            <w:webHidden/>
          </w:rPr>
          <w:fldChar w:fldCharType="separate"/>
        </w:r>
        <w:r w:rsidR="00546B56">
          <w:rPr>
            <w:noProof/>
            <w:webHidden/>
          </w:rPr>
          <w:t>49</w:t>
        </w:r>
        <w:r w:rsidR="00BB20E3">
          <w:rPr>
            <w:noProof/>
            <w:webHidden/>
          </w:rPr>
          <w:fldChar w:fldCharType="end"/>
        </w:r>
      </w:hyperlink>
    </w:p>
    <w:p w:rsidR="00BB20E3" w:rsidRDefault="00EB6D5A" w:rsidP="0028679A">
      <w:pPr>
        <w:pStyle w:val="TableofFigures"/>
        <w:tabs>
          <w:tab w:val="left" w:pos="1134"/>
          <w:tab w:val="right" w:leader="dot" w:pos="9016"/>
        </w:tabs>
        <w:rPr>
          <w:rFonts w:asciiTheme="minorHAnsi" w:eastAsiaTheme="minorEastAsia" w:hAnsiTheme="minorHAnsi"/>
          <w:noProof/>
          <w:sz w:val="22"/>
          <w:lang w:val="en-US"/>
        </w:rPr>
      </w:pPr>
      <w:hyperlink w:anchor="_Toc434742450" w:history="1">
        <w:r w:rsidR="00BB20E3" w:rsidRPr="001B76FC">
          <w:rPr>
            <w:rStyle w:val="Hyperlink"/>
            <w:noProof/>
            <w:snapToGrid w:val="0"/>
            <w:w w:val="0"/>
          </w:rPr>
          <w:t>Tabel 19.</w:t>
        </w:r>
        <w:r w:rsidR="00BB20E3">
          <w:rPr>
            <w:rFonts w:asciiTheme="minorHAnsi" w:eastAsiaTheme="minorEastAsia" w:hAnsiTheme="minorHAnsi"/>
            <w:noProof/>
            <w:sz w:val="22"/>
            <w:lang w:val="en-US"/>
          </w:rPr>
          <w:tab/>
        </w:r>
        <w:r w:rsidR="00BB20E3" w:rsidRPr="001B76FC">
          <w:rPr>
            <w:rStyle w:val="Hyperlink"/>
            <w:noProof/>
          </w:rPr>
          <w:t>Asumsi Proporsi Busy Hour</w:t>
        </w:r>
        <w:r w:rsidR="00BB20E3">
          <w:rPr>
            <w:noProof/>
            <w:webHidden/>
          </w:rPr>
          <w:tab/>
        </w:r>
        <w:r w:rsidR="00BB20E3">
          <w:rPr>
            <w:noProof/>
            <w:webHidden/>
          </w:rPr>
          <w:fldChar w:fldCharType="begin"/>
        </w:r>
        <w:r w:rsidR="00BB20E3">
          <w:rPr>
            <w:noProof/>
            <w:webHidden/>
          </w:rPr>
          <w:instrText xml:space="preserve"> PAGEREF _Toc434742450 \h </w:instrText>
        </w:r>
        <w:r w:rsidR="00BB20E3">
          <w:rPr>
            <w:noProof/>
            <w:webHidden/>
          </w:rPr>
        </w:r>
        <w:r w:rsidR="00BB20E3">
          <w:rPr>
            <w:noProof/>
            <w:webHidden/>
          </w:rPr>
          <w:fldChar w:fldCharType="separate"/>
        </w:r>
        <w:r w:rsidR="00546B56">
          <w:rPr>
            <w:noProof/>
            <w:webHidden/>
          </w:rPr>
          <w:t>50</w:t>
        </w:r>
        <w:r w:rsidR="00BB20E3">
          <w:rPr>
            <w:noProof/>
            <w:webHidden/>
          </w:rPr>
          <w:fldChar w:fldCharType="end"/>
        </w:r>
      </w:hyperlink>
    </w:p>
    <w:p w:rsidR="00BB20E3" w:rsidRDefault="00EB6D5A" w:rsidP="0028679A">
      <w:pPr>
        <w:pStyle w:val="TableofFigures"/>
        <w:tabs>
          <w:tab w:val="left" w:pos="1134"/>
          <w:tab w:val="right" w:leader="dot" w:pos="9016"/>
        </w:tabs>
        <w:rPr>
          <w:rFonts w:asciiTheme="minorHAnsi" w:eastAsiaTheme="minorEastAsia" w:hAnsiTheme="minorHAnsi"/>
          <w:noProof/>
          <w:sz w:val="22"/>
          <w:lang w:val="en-US"/>
        </w:rPr>
      </w:pPr>
      <w:hyperlink w:anchor="_Toc434742451" w:history="1">
        <w:r w:rsidR="00BB20E3" w:rsidRPr="001B76FC">
          <w:rPr>
            <w:rStyle w:val="Hyperlink"/>
            <w:noProof/>
            <w:snapToGrid w:val="0"/>
            <w:w w:val="0"/>
          </w:rPr>
          <w:t>Tabel 20.</w:t>
        </w:r>
        <w:r w:rsidR="00BB20E3">
          <w:rPr>
            <w:rFonts w:asciiTheme="minorHAnsi" w:eastAsiaTheme="minorEastAsia" w:hAnsiTheme="minorHAnsi"/>
            <w:noProof/>
            <w:sz w:val="22"/>
            <w:lang w:val="en-US"/>
          </w:rPr>
          <w:tab/>
        </w:r>
        <w:r w:rsidR="00BB20E3" w:rsidRPr="001B76FC">
          <w:rPr>
            <w:rStyle w:val="Hyperlink"/>
            <w:noProof/>
          </w:rPr>
          <w:t>Asumsi Finansial</w:t>
        </w:r>
        <w:r w:rsidR="00BB20E3">
          <w:rPr>
            <w:noProof/>
            <w:webHidden/>
          </w:rPr>
          <w:tab/>
        </w:r>
        <w:r w:rsidR="00BB20E3">
          <w:rPr>
            <w:noProof/>
            <w:webHidden/>
          </w:rPr>
          <w:fldChar w:fldCharType="begin"/>
        </w:r>
        <w:r w:rsidR="00BB20E3">
          <w:rPr>
            <w:noProof/>
            <w:webHidden/>
          </w:rPr>
          <w:instrText xml:space="preserve"> PAGEREF _Toc434742451 \h </w:instrText>
        </w:r>
        <w:r w:rsidR="00BB20E3">
          <w:rPr>
            <w:noProof/>
            <w:webHidden/>
          </w:rPr>
        </w:r>
        <w:r w:rsidR="00BB20E3">
          <w:rPr>
            <w:noProof/>
            <w:webHidden/>
          </w:rPr>
          <w:fldChar w:fldCharType="separate"/>
        </w:r>
        <w:r w:rsidR="00546B56">
          <w:rPr>
            <w:noProof/>
            <w:webHidden/>
          </w:rPr>
          <w:t>62</w:t>
        </w:r>
        <w:r w:rsidR="00BB20E3">
          <w:rPr>
            <w:noProof/>
            <w:webHidden/>
          </w:rPr>
          <w:fldChar w:fldCharType="end"/>
        </w:r>
      </w:hyperlink>
    </w:p>
    <w:p w:rsidR="00BB20E3" w:rsidRDefault="00EB6D5A" w:rsidP="0028679A">
      <w:pPr>
        <w:pStyle w:val="TableofFigures"/>
        <w:tabs>
          <w:tab w:val="left" w:pos="1134"/>
          <w:tab w:val="right" w:leader="dot" w:pos="9016"/>
        </w:tabs>
        <w:rPr>
          <w:rFonts w:asciiTheme="minorHAnsi" w:eastAsiaTheme="minorEastAsia" w:hAnsiTheme="minorHAnsi"/>
          <w:noProof/>
          <w:sz w:val="22"/>
          <w:lang w:val="en-US"/>
        </w:rPr>
      </w:pPr>
      <w:hyperlink w:anchor="_Toc434742452" w:history="1">
        <w:r w:rsidR="00BB20E3" w:rsidRPr="001B76FC">
          <w:rPr>
            <w:rStyle w:val="Hyperlink"/>
            <w:noProof/>
            <w:snapToGrid w:val="0"/>
            <w:w w:val="0"/>
          </w:rPr>
          <w:t>Tabel 21.</w:t>
        </w:r>
        <w:r w:rsidR="00BB20E3">
          <w:rPr>
            <w:rFonts w:asciiTheme="minorHAnsi" w:eastAsiaTheme="minorEastAsia" w:hAnsiTheme="minorHAnsi"/>
            <w:noProof/>
            <w:sz w:val="22"/>
            <w:lang w:val="en-US"/>
          </w:rPr>
          <w:tab/>
        </w:r>
        <w:r w:rsidR="00BB20E3" w:rsidRPr="001B76FC">
          <w:rPr>
            <w:rStyle w:val="Hyperlink"/>
            <w:noProof/>
          </w:rPr>
          <w:t>Asumsi Perhitungan BHP</w:t>
        </w:r>
        <w:r w:rsidR="00BB20E3">
          <w:rPr>
            <w:noProof/>
            <w:webHidden/>
          </w:rPr>
          <w:tab/>
        </w:r>
        <w:r w:rsidR="00BB20E3">
          <w:rPr>
            <w:noProof/>
            <w:webHidden/>
          </w:rPr>
          <w:fldChar w:fldCharType="begin"/>
        </w:r>
        <w:r w:rsidR="00BB20E3">
          <w:rPr>
            <w:noProof/>
            <w:webHidden/>
          </w:rPr>
          <w:instrText xml:space="preserve"> PAGEREF _Toc434742452 \h </w:instrText>
        </w:r>
        <w:r w:rsidR="00BB20E3">
          <w:rPr>
            <w:noProof/>
            <w:webHidden/>
          </w:rPr>
        </w:r>
        <w:r w:rsidR="00BB20E3">
          <w:rPr>
            <w:noProof/>
            <w:webHidden/>
          </w:rPr>
          <w:fldChar w:fldCharType="separate"/>
        </w:r>
        <w:r w:rsidR="00546B56">
          <w:rPr>
            <w:noProof/>
            <w:webHidden/>
          </w:rPr>
          <w:t>63</w:t>
        </w:r>
        <w:r w:rsidR="00BB20E3">
          <w:rPr>
            <w:noProof/>
            <w:webHidden/>
          </w:rPr>
          <w:fldChar w:fldCharType="end"/>
        </w:r>
      </w:hyperlink>
    </w:p>
    <w:p w:rsidR="00BB20E3" w:rsidRDefault="00EB6D5A" w:rsidP="0028679A">
      <w:pPr>
        <w:pStyle w:val="TableofFigures"/>
        <w:tabs>
          <w:tab w:val="left" w:pos="1134"/>
          <w:tab w:val="right" w:leader="dot" w:pos="9016"/>
        </w:tabs>
        <w:rPr>
          <w:rFonts w:asciiTheme="minorHAnsi" w:eastAsiaTheme="minorEastAsia" w:hAnsiTheme="minorHAnsi"/>
          <w:noProof/>
          <w:sz w:val="22"/>
          <w:lang w:val="en-US"/>
        </w:rPr>
      </w:pPr>
      <w:hyperlink w:anchor="_Toc434742453" w:history="1">
        <w:r w:rsidR="00BB20E3" w:rsidRPr="001B76FC">
          <w:rPr>
            <w:rStyle w:val="Hyperlink"/>
            <w:noProof/>
            <w:snapToGrid w:val="0"/>
            <w:w w:val="0"/>
          </w:rPr>
          <w:t>Tabel 22.</w:t>
        </w:r>
        <w:r w:rsidR="00BB20E3">
          <w:rPr>
            <w:rFonts w:asciiTheme="minorHAnsi" w:eastAsiaTheme="minorEastAsia" w:hAnsiTheme="minorHAnsi"/>
            <w:noProof/>
            <w:sz w:val="22"/>
            <w:lang w:val="en-US"/>
          </w:rPr>
          <w:tab/>
        </w:r>
        <w:r w:rsidR="00BB20E3" w:rsidRPr="001B76FC">
          <w:rPr>
            <w:rStyle w:val="Hyperlink"/>
            <w:noProof/>
          </w:rPr>
          <w:t>NPV,IRR dan payback period penggelaran LTE (dalam Juta Rupiah)</w:t>
        </w:r>
        <w:r w:rsidR="00BB20E3">
          <w:rPr>
            <w:noProof/>
            <w:webHidden/>
          </w:rPr>
          <w:tab/>
        </w:r>
        <w:r w:rsidR="00BB20E3">
          <w:rPr>
            <w:noProof/>
            <w:webHidden/>
          </w:rPr>
          <w:fldChar w:fldCharType="begin"/>
        </w:r>
        <w:r w:rsidR="00BB20E3">
          <w:rPr>
            <w:noProof/>
            <w:webHidden/>
          </w:rPr>
          <w:instrText xml:space="preserve"> PAGEREF _Toc434742453 \h </w:instrText>
        </w:r>
        <w:r w:rsidR="00BB20E3">
          <w:rPr>
            <w:noProof/>
            <w:webHidden/>
          </w:rPr>
        </w:r>
        <w:r w:rsidR="00BB20E3">
          <w:rPr>
            <w:noProof/>
            <w:webHidden/>
          </w:rPr>
          <w:fldChar w:fldCharType="separate"/>
        </w:r>
        <w:r w:rsidR="00546B56">
          <w:rPr>
            <w:noProof/>
            <w:webHidden/>
          </w:rPr>
          <w:t>67</w:t>
        </w:r>
        <w:r w:rsidR="00BB20E3">
          <w:rPr>
            <w:noProof/>
            <w:webHidden/>
          </w:rPr>
          <w:fldChar w:fldCharType="end"/>
        </w:r>
      </w:hyperlink>
    </w:p>
    <w:p w:rsidR="00BB20E3" w:rsidRDefault="00EB6D5A" w:rsidP="0028679A">
      <w:pPr>
        <w:pStyle w:val="TableofFigures"/>
        <w:tabs>
          <w:tab w:val="left" w:pos="1134"/>
          <w:tab w:val="right" w:leader="dot" w:pos="9016"/>
        </w:tabs>
        <w:rPr>
          <w:rFonts w:asciiTheme="minorHAnsi" w:eastAsiaTheme="minorEastAsia" w:hAnsiTheme="minorHAnsi"/>
          <w:noProof/>
          <w:sz w:val="22"/>
          <w:lang w:val="en-US"/>
        </w:rPr>
      </w:pPr>
      <w:hyperlink w:anchor="_Toc434742454" w:history="1">
        <w:r w:rsidR="00BB20E3" w:rsidRPr="001B76FC">
          <w:rPr>
            <w:rStyle w:val="Hyperlink"/>
            <w:noProof/>
            <w:snapToGrid w:val="0"/>
            <w:w w:val="0"/>
          </w:rPr>
          <w:t>Tabel 23.</w:t>
        </w:r>
        <w:r w:rsidR="00BB20E3">
          <w:rPr>
            <w:rFonts w:asciiTheme="minorHAnsi" w:eastAsiaTheme="minorEastAsia" w:hAnsiTheme="minorHAnsi"/>
            <w:noProof/>
            <w:sz w:val="22"/>
            <w:lang w:val="en-US"/>
          </w:rPr>
          <w:tab/>
        </w:r>
        <w:r w:rsidR="00BB20E3" w:rsidRPr="001B76FC">
          <w:rPr>
            <w:rStyle w:val="Hyperlink"/>
            <w:noProof/>
          </w:rPr>
          <w:t>Hasil Simulasi Pengeluaran Telekomunikasi terhadap harga voice dan data</w:t>
        </w:r>
        <w:r w:rsidR="00BB20E3">
          <w:rPr>
            <w:noProof/>
            <w:webHidden/>
          </w:rPr>
          <w:tab/>
        </w:r>
        <w:r w:rsidR="00BB20E3">
          <w:rPr>
            <w:noProof/>
            <w:webHidden/>
          </w:rPr>
          <w:fldChar w:fldCharType="begin"/>
        </w:r>
        <w:r w:rsidR="00BB20E3">
          <w:rPr>
            <w:noProof/>
            <w:webHidden/>
          </w:rPr>
          <w:instrText xml:space="preserve"> PAGEREF _Toc434742454 \h </w:instrText>
        </w:r>
        <w:r w:rsidR="00BB20E3">
          <w:rPr>
            <w:noProof/>
            <w:webHidden/>
          </w:rPr>
        </w:r>
        <w:r w:rsidR="00BB20E3">
          <w:rPr>
            <w:noProof/>
            <w:webHidden/>
          </w:rPr>
          <w:fldChar w:fldCharType="separate"/>
        </w:r>
        <w:r w:rsidR="00546B56">
          <w:rPr>
            <w:noProof/>
            <w:webHidden/>
          </w:rPr>
          <w:t>68</w:t>
        </w:r>
        <w:r w:rsidR="00BB20E3">
          <w:rPr>
            <w:noProof/>
            <w:webHidden/>
          </w:rPr>
          <w:fldChar w:fldCharType="end"/>
        </w:r>
      </w:hyperlink>
    </w:p>
    <w:p w:rsidR="00BB20E3" w:rsidRDefault="00EB6D5A" w:rsidP="0028679A">
      <w:pPr>
        <w:pStyle w:val="TableofFigures"/>
        <w:tabs>
          <w:tab w:val="left" w:pos="1134"/>
          <w:tab w:val="right" w:leader="dot" w:pos="9016"/>
        </w:tabs>
        <w:rPr>
          <w:rFonts w:asciiTheme="minorHAnsi" w:eastAsiaTheme="minorEastAsia" w:hAnsiTheme="minorHAnsi"/>
          <w:noProof/>
          <w:sz w:val="22"/>
          <w:lang w:val="en-US"/>
        </w:rPr>
      </w:pPr>
      <w:hyperlink w:anchor="_Toc434742455" w:history="1">
        <w:r w:rsidR="00BB20E3" w:rsidRPr="001B76FC">
          <w:rPr>
            <w:rStyle w:val="Hyperlink"/>
            <w:noProof/>
            <w:snapToGrid w:val="0"/>
            <w:w w:val="0"/>
          </w:rPr>
          <w:t>Tabel 24.</w:t>
        </w:r>
        <w:r w:rsidR="00BB20E3">
          <w:rPr>
            <w:rFonts w:asciiTheme="minorHAnsi" w:eastAsiaTheme="minorEastAsia" w:hAnsiTheme="minorHAnsi"/>
            <w:noProof/>
            <w:sz w:val="22"/>
            <w:lang w:val="en-US"/>
          </w:rPr>
          <w:tab/>
        </w:r>
        <w:r w:rsidR="00BB20E3" w:rsidRPr="001B76FC">
          <w:rPr>
            <w:rStyle w:val="Hyperlink"/>
            <w:noProof/>
          </w:rPr>
          <w:t>Hasil Simulasi Pengeluaran Telekomunikasi terhadap Kapasitas 2G</w:t>
        </w:r>
        <w:r w:rsidR="00BB20E3">
          <w:rPr>
            <w:noProof/>
            <w:webHidden/>
          </w:rPr>
          <w:tab/>
        </w:r>
        <w:r w:rsidR="00BB20E3">
          <w:rPr>
            <w:noProof/>
            <w:webHidden/>
          </w:rPr>
          <w:fldChar w:fldCharType="begin"/>
        </w:r>
        <w:r w:rsidR="00BB20E3">
          <w:rPr>
            <w:noProof/>
            <w:webHidden/>
          </w:rPr>
          <w:instrText xml:space="preserve"> PAGEREF _Toc434742455 \h </w:instrText>
        </w:r>
        <w:r w:rsidR="00BB20E3">
          <w:rPr>
            <w:noProof/>
            <w:webHidden/>
          </w:rPr>
        </w:r>
        <w:r w:rsidR="00BB20E3">
          <w:rPr>
            <w:noProof/>
            <w:webHidden/>
          </w:rPr>
          <w:fldChar w:fldCharType="separate"/>
        </w:r>
        <w:r w:rsidR="00546B56">
          <w:rPr>
            <w:noProof/>
            <w:webHidden/>
          </w:rPr>
          <w:t>68</w:t>
        </w:r>
        <w:r w:rsidR="00BB20E3">
          <w:rPr>
            <w:noProof/>
            <w:webHidden/>
          </w:rPr>
          <w:fldChar w:fldCharType="end"/>
        </w:r>
      </w:hyperlink>
    </w:p>
    <w:p w:rsidR="00BB20E3" w:rsidRDefault="00EB6D5A" w:rsidP="0028679A">
      <w:pPr>
        <w:pStyle w:val="TableofFigures"/>
        <w:tabs>
          <w:tab w:val="left" w:pos="1134"/>
          <w:tab w:val="right" w:leader="dot" w:pos="9016"/>
        </w:tabs>
        <w:rPr>
          <w:rFonts w:asciiTheme="minorHAnsi" w:eastAsiaTheme="minorEastAsia" w:hAnsiTheme="minorHAnsi"/>
          <w:noProof/>
          <w:sz w:val="22"/>
          <w:lang w:val="en-US"/>
        </w:rPr>
      </w:pPr>
      <w:hyperlink w:anchor="_Toc434742456" w:history="1">
        <w:r w:rsidR="00BB20E3" w:rsidRPr="001B76FC">
          <w:rPr>
            <w:rStyle w:val="Hyperlink"/>
            <w:noProof/>
            <w:snapToGrid w:val="0"/>
            <w:w w:val="0"/>
          </w:rPr>
          <w:t>Tabel 25.</w:t>
        </w:r>
        <w:r w:rsidR="00BB20E3">
          <w:rPr>
            <w:rFonts w:asciiTheme="minorHAnsi" w:eastAsiaTheme="minorEastAsia" w:hAnsiTheme="minorHAnsi"/>
            <w:noProof/>
            <w:sz w:val="22"/>
            <w:lang w:val="en-US"/>
          </w:rPr>
          <w:tab/>
        </w:r>
        <w:r w:rsidR="00BB20E3" w:rsidRPr="001B76FC">
          <w:rPr>
            <w:rStyle w:val="Hyperlink"/>
            <w:noProof/>
          </w:rPr>
          <w:t>Besarnya Kapasitas 2G terhadap Pengeluaran Telekomunikasi</w:t>
        </w:r>
        <w:r w:rsidR="00BB20E3">
          <w:rPr>
            <w:noProof/>
            <w:webHidden/>
          </w:rPr>
          <w:tab/>
        </w:r>
        <w:r w:rsidR="00BB20E3">
          <w:rPr>
            <w:noProof/>
            <w:webHidden/>
          </w:rPr>
          <w:fldChar w:fldCharType="begin"/>
        </w:r>
        <w:r w:rsidR="00BB20E3">
          <w:rPr>
            <w:noProof/>
            <w:webHidden/>
          </w:rPr>
          <w:instrText xml:space="preserve"> PAGEREF _Toc434742456 \h </w:instrText>
        </w:r>
        <w:r w:rsidR="00BB20E3">
          <w:rPr>
            <w:noProof/>
            <w:webHidden/>
          </w:rPr>
        </w:r>
        <w:r w:rsidR="00BB20E3">
          <w:rPr>
            <w:noProof/>
            <w:webHidden/>
          </w:rPr>
          <w:fldChar w:fldCharType="separate"/>
        </w:r>
        <w:r w:rsidR="00546B56">
          <w:rPr>
            <w:noProof/>
            <w:webHidden/>
          </w:rPr>
          <w:t>69</w:t>
        </w:r>
        <w:r w:rsidR="00BB20E3">
          <w:rPr>
            <w:noProof/>
            <w:webHidden/>
          </w:rPr>
          <w:fldChar w:fldCharType="end"/>
        </w:r>
      </w:hyperlink>
    </w:p>
    <w:p w:rsidR="00BB20E3" w:rsidRDefault="00EB6D5A" w:rsidP="0028679A">
      <w:pPr>
        <w:pStyle w:val="TableofFigures"/>
        <w:tabs>
          <w:tab w:val="left" w:pos="1134"/>
          <w:tab w:val="right" w:leader="dot" w:pos="9016"/>
        </w:tabs>
        <w:rPr>
          <w:rFonts w:asciiTheme="minorHAnsi" w:eastAsiaTheme="minorEastAsia" w:hAnsiTheme="minorHAnsi"/>
          <w:noProof/>
          <w:sz w:val="22"/>
          <w:lang w:val="en-US"/>
        </w:rPr>
      </w:pPr>
      <w:hyperlink w:anchor="_Toc434742457" w:history="1">
        <w:r w:rsidR="00BB20E3" w:rsidRPr="001B76FC">
          <w:rPr>
            <w:rStyle w:val="Hyperlink"/>
            <w:noProof/>
            <w:snapToGrid w:val="0"/>
            <w:w w:val="0"/>
          </w:rPr>
          <w:t>Tabel 26.</w:t>
        </w:r>
        <w:r w:rsidR="00BB20E3">
          <w:rPr>
            <w:rFonts w:asciiTheme="minorHAnsi" w:eastAsiaTheme="minorEastAsia" w:hAnsiTheme="minorHAnsi"/>
            <w:noProof/>
            <w:sz w:val="22"/>
            <w:lang w:val="en-US"/>
          </w:rPr>
          <w:tab/>
        </w:r>
        <w:r w:rsidR="00BB20E3" w:rsidRPr="001B76FC">
          <w:rPr>
            <w:rStyle w:val="Hyperlink"/>
            <w:noProof/>
          </w:rPr>
          <w:t>Hasil Simulasi Pengeluaran Telekomunikasi terhadap Kapasitas 3G</w:t>
        </w:r>
        <w:r w:rsidR="00BB20E3">
          <w:rPr>
            <w:noProof/>
            <w:webHidden/>
          </w:rPr>
          <w:tab/>
        </w:r>
        <w:r w:rsidR="00BB20E3">
          <w:rPr>
            <w:noProof/>
            <w:webHidden/>
          </w:rPr>
          <w:fldChar w:fldCharType="begin"/>
        </w:r>
        <w:r w:rsidR="00BB20E3">
          <w:rPr>
            <w:noProof/>
            <w:webHidden/>
          </w:rPr>
          <w:instrText xml:space="preserve"> PAGEREF _Toc434742457 \h </w:instrText>
        </w:r>
        <w:r w:rsidR="00BB20E3">
          <w:rPr>
            <w:noProof/>
            <w:webHidden/>
          </w:rPr>
        </w:r>
        <w:r w:rsidR="00BB20E3">
          <w:rPr>
            <w:noProof/>
            <w:webHidden/>
          </w:rPr>
          <w:fldChar w:fldCharType="separate"/>
        </w:r>
        <w:r w:rsidR="00546B56">
          <w:rPr>
            <w:noProof/>
            <w:webHidden/>
          </w:rPr>
          <w:t>70</w:t>
        </w:r>
        <w:r w:rsidR="00BB20E3">
          <w:rPr>
            <w:noProof/>
            <w:webHidden/>
          </w:rPr>
          <w:fldChar w:fldCharType="end"/>
        </w:r>
      </w:hyperlink>
    </w:p>
    <w:p w:rsidR="00BB20E3" w:rsidRDefault="00EB6D5A" w:rsidP="0028679A">
      <w:pPr>
        <w:pStyle w:val="TableofFigures"/>
        <w:tabs>
          <w:tab w:val="left" w:pos="1134"/>
          <w:tab w:val="right" w:leader="dot" w:pos="9016"/>
        </w:tabs>
        <w:rPr>
          <w:rFonts w:asciiTheme="minorHAnsi" w:eastAsiaTheme="minorEastAsia" w:hAnsiTheme="minorHAnsi"/>
          <w:noProof/>
          <w:sz w:val="22"/>
          <w:lang w:val="en-US"/>
        </w:rPr>
      </w:pPr>
      <w:hyperlink w:anchor="_Toc434742458" w:history="1">
        <w:r w:rsidR="00BB20E3" w:rsidRPr="001B76FC">
          <w:rPr>
            <w:rStyle w:val="Hyperlink"/>
            <w:noProof/>
            <w:snapToGrid w:val="0"/>
            <w:w w:val="0"/>
          </w:rPr>
          <w:t>Tabel 27.</w:t>
        </w:r>
        <w:r w:rsidR="00BB20E3">
          <w:rPr>
            <w:rFonts w:asciiTheme="minorHAnsi" w:eastAsiaTheme="minorEastAsia" w:hAnsiTheme="minorHAnsi"/>
            <w:noProof/>
            <w:sz w:val="22"/>
            <w:lang w:val="en-US"/>
          </w:rPr>
          <w:tab/>
        </w:r>
        <w:r w:rsidR="00BB20E3" w:rsidRPr="001B76FC">
          <w:rPr>
            <w:rStyle w:val="Hyperlink"/>
            <w:noProof/>
          </w:rPr>
          <w:t>Besarnya Kapasitas 3G terhadap Pengeluaran Telekomunikasi</w:t>
        </w:r>
        <w:r w:rsidR="00BB20E3">
          <w:rPr>
            <w:noProof/>
            <w:webHidden/>
          </w:rPr>
          <w:tab/>
        </w:r>
        <w:r w:rsidR="00BB20E3">
          <w:rPr>
            <w:noProof/>
            <w:webHidden/>
          </w:rPr>
          <w:fldChar w:fldCharType="begin"/>
        </w:r>
        <w:r w:rsidR="00BB20E3">
          <w:rPr>
            <w:noProof/>
            <w:webHidden/>
          </w:rPr>
          <w:instrText xml:space="preserve"> PAGEREF _Toc434742458 \h </w:instrText>
        </w:r>
        <w:r w:rsidR="00BB20E3">
          <w:rPr>
            <w:noProof/>
            <w:webHidden/>
          </w:rPr>
        </w:r>
        <w:r w:rsidR="00BB20E3">
          <w:rPr>
            <w:noProof/>
            <w:webHidden/>
          </w:rPr>
          <w:fldChar w:fldCharType="separate"/>
        </w:r>
        <w:r w:rsidR="00546B56">
          <w:rPr>
            <w:noProof/>
            <w:webHidden/>
          </w:rPr>
          <w:t>71</w:t>
        </w:r>
        <w:r w:rsidR="00BB20E3">
          <w:rPr>
            <w:noProof/>
            <w:webHidden/>
          </w:rPr>
          <w:fldChar w:fldCharType="end"/>
        </w:r>
      </w:hyperlink>
    </w:p>
    <w:p w:rsidR="00BB20E3" w:rsidRDefault="00EB6D5A" w:rsidP="0028679A">
      <w:pPr>
        <w:pStyle w:val="TableofFigures"/>
        <w:tabs>
          <w:tab w:val="left" w:pos="1134"/>
          <w:tab w:val="right" w:leader="dot" w:pos="9016"/>
        </w:tabs>
        <w:ind w:left="1134" w:hanging="1134"/>
        <w:rPr>
          <w:rFonts w:asciiTheme="minorHAnsi" w:eastAsiaTheme="minorEastAsia" w:hAnsiTheme="minorHAnsi"/>
          <w:noProof/>
          <w:sz w:val="22"/>
          <w:lang w:val="en-US"/>
        </w:rPr>
      </w:pPr>
      <w:hyperlink w:anchor="_Toc434742459" w:history="1">
        <w:r w:rsidR="00BB20E3" w:rsidRPr="001B76FC">
          <w:rPr>
            <w:rStyle w:val="Hyperlink"/>
            <w:noProof/>
            <w:snapToGrid w:val="0"/>
            <w:w w:val="0"/>
          </w:rPr>
          <w:t>Tabel 28.</w:t>
        </w:r>
        <w:r w:rsidR="00BB20E3">
          <w:rPr>
            <w:rFonts w:asciiTheme="minorHAnsi" w:eastAsiaTheme="minorEastAsia" w:hAnsiTheme="minorHAnsi"/>
            <w:noProof/>
            <w:sz w:val="22"/>
            <w:lang w:val="en-US"/>
          </w:rPr>
          <w:tab/>
        </w:r>
        <w:r w:rsidR="00BB20E3" w:rsidRPr="001B76FC">
          <w:rPr>
            <w:rStyle w:val="Hyperlink"/>
            <w:noProof/>
          </w:rPr>
          <w:t xml:space="preserve">Hasil Simulasi kapasitas 2G, kapasitas 3G, harga voice, harga data terhadap </w:t>
        </w:r>
        <w:r w:rsidR="0028679A">
          <w:rPr>
            <w:rStyle w:val="Hyperlink"/>
            <w:noProof/>
          </w:rPr>
          <w:br/>
        </w:r>
        <w:r w:rsidR="00BB20E3" w:rsidRPr="001B76FC">
          <w:rPr>
            <w:rStyle w:val="Hyperlink"/>
            <w:noProof/>
          </w:rPr>
          <w:t>ARPU</w:t>
        </w:r>
        <w:r w:rsidR="00BB20E3">
          <w:rPr>
            <w:noProof/>
            <w:webHidden/>
          </w:rPr>
          <w:tab/>
        </w:r>
        <w:r w:rsidR="00BB20E3">
          <w:rPr>
            <w:noProof/>
            <w:webHidden/>
          </w:rPr>
          <w:fldChar w:fldCharType="begin"/>
        </w:r>
        <w:r w:rsidR="00BB20E3">
          <w:rPr>
            <w:noProof/>
            <w:webHidden/>
          </w:rPr>
          <w:instrText xml:space="preserve"> PAGEREF _Toc434742459 \h </w:instrText>
        </w:r>
        <w:r w:rsidR="00BB20E3">
          <w:rPr>
            <w:noProof/>
            <w:webHidden/>
          </w:rPr>
        </w:r>
        <w:r w:rsidR="00BB20E3">
          <w:rPr>
            <w:noProof/>
            <w:webHidden/>
          </w:rPr>
          <w:fldChar w:fldCharType="separate"/>
        </w:r>
        <w:r w:rsidR="00546B56">
          <w:rPr>
            <w:noProof/>
            <w:webHidden/>
          </w:rPr>
          <w:t>72</w:t>
        </w:r>
        <w:r w:rsidR="00BB20E3">
          <w:rPr>
            <w:noProof/>
            <w:webHidden/>
          </w:rPr>
          <w:fldChar w:fldCharType="end"/>
        </w:r>
      </w:hyperlink>
    </w:p>
    <w:p w:rsidR="000B6631" w:rsidRDefault="001350E6" w:rsidP="000B6631">
      <w:pPr>
        <w:rPr>
          <w:rFonts w:asciiTheme="majorHAnsi" w:eastAsiaTheme="majorEastAsia" w:hAnsiTheme="majorHAnsi" w:cstheme="majorBidi"/>
          <w:sz w:val="28"/>
          <w:szCs w:val="28"/>
        </w:rPr>
      </w:pPr>
      <w:r>
        <w:rPr>
          <w:rFonts w:asciiTheme="majorHAnsi" w:eastAsiaTheme="majorEastAsia" w:hAnsiTheme="majorHAnsi" w:cstheme="majorBidi"/>
          <w:sz w:val="28"/>
          <w:szCs w:val="28"/>
        </w:rPr>
        <w:fldChar w:fldCharType="end"/>
      </w:r>
    </w:p>
    <w:p w:rsidR="00D116A4" w:rsidRDefault="001350E6" w:rsidP="0028679A">
      <w:pPr>
        <w:pStyle w:val="Heading1"/>
        <w:numPr>
          <w:ilvl w:val="0"/>
          <w:numId w:val="0"/>
        </w:numPr>
      </w:pPr>
      <w:bookmarkStart w:id="3" w:name="_Toc437849448"/>
      <w:r w:rsidRPr="001350E6">
        <w:lastRenderedPageBreak/>
        <w:t>DAFTAR GAMBAR</w:t>
      </w:r>
      <w:bookmarkEnd w:id="3"/>
      <w:r w:rsidR="0028679A">
        <w:br/>
      </w:r>
    </w:p>
    <w:p w:rsidR="00F0172A" w:rsidRDefault="00F0172A">
      <w:pPr>
        <w:pStyle w:val="TOC1"/>
        <w:tabs>
          <w:tab w:val="left" w:pos="1540"/>
          <w:tab w:val="right" w:leader="dot" w:pos="9016"/>
        </w:tabs>
        <w:rPr>
          <w:rFonts w:asciiTheme="minorHAnsi" w:eastAsiaTheme="minorEastAsia" w:hAnsiTheme="minorHAnsi"/>
          <w:b w:val="0"/>
          <w:bCs w:val="0"/>
          <w:caps w:val="0"/>
          <w:noProof/>
          <w:sz w:val="22"/>
          <w:szCs w:val="22"/>
          <w:lang w:val="en-US"/>
        </w:rPr>
      </w:pPr>
      <w:r>
        <w:fldChar w:fldCharType="begin"/>
      </w:r>
      <w:r>
        <w:instrText xml:space="preserve"> TOC \h \z \t "Gambar 1,1" </w:instrText>
      </w:r>
      <w:r>
        <w:fldChar w:fldCharType="separate"/>
      </w:r>
      <w:hyperlink w:anchor="_Toc434743050" w:history="1">
        <w:r w:rsidR="00FD468A" w:rsidRPr="006B1428">
          <w:rPr>
            <w:rStyle w:val="Hyperlink"/>
            <w:caps w:val="0"/>
            <w:noProof/>
          </w:rPr>
          <w:t>GAMBAR 1.</w:t>
        </w:r>
        <w:r w:rsidR="00FD468A">
          <w:rPr>
            <w:rFonts w:asciiTheme="minorHAnsi" w:eastAsiaTheme="minorEastAsia" w:hAnsiTheme="minorHAnsi"/>
            <w:b w:val="0"/>
            <w:bCs w:val="0"/>
            <w:caps w:val="0"/>
            <w:noProof/>
            <w:sz w:val="22"/>
            <w:szCs w:val="22"/>
            <w:lang w:val="en-US"/>
          </w:rPr>
          <w:tab/>
        </w:r>
        <w:r w:rsidR="00FD468A" w:rsidRPr="006B1428">
          <w:rPr>
            <w:rStyle w:val="Hyperlink"/>
            <w:caps w:val="0"/>
            <w:noProof/>
          </w:rPr>
          <w:t>PERBANDINGAN JUMLAH PELANGGAN FWA DAN SELULER</w:t>
        </w:r>
        <w:r>
          <w:rPr>
            <w:noProof/>
            <w:webHidden/>
          </w:rPr>
          <w:tab/>
        </w:r>
        <w:r>
          <w:rPr>
            <w:noProof/>
            <w:webHidden/>
          </w:rPr>
          <w:fldChar w:fldCharType="begin"/>
        </w:r>
        <w:r>
          <w:rPr>
            <w:noProof/>
            <w:webHidden/>
          </w:rPr>
          <w:instrText xml:space="preserve"> PAGEREF _Toc434743050 \h </w:instrText>
        </w:r>
        <w:r>
          <w:rPr>
            <w:noProof/>
            <w:webHidden/>
          </w:rPr>
        </w:r>
        <w:r>
          <w:rPr>
            <w:noProof/>
            <w:webHidden/>
          </w:rPr>
          <w:fldChar w:fldCharType="separate"/>
        </w:r>
        <w:r w:rsidR="00546B56">
          <w:rPr>
            <w:noProof/>
            <w:webHidden/>
          </w:rPr>
          <w:t>2</w:t>
        </w:r>
        <w:r>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51" w:history="1">
        <w:r w:rsidR="00F0172A" w:rsidRPr="006B1428">
          <w:rPr>
            <w:rStyle w:val="Hyperlink"/>
            <w:noProof/>
          </w:rPr>
          <w:t>Gambar 2.</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Jumlah BTS 2G dan 3G Masing-Masing Operator (Miral, 2014)</w:t>
        </w:r>
        <w:r w:rsidR="00F0172A">
          <w:rPr>
            <w:noProof/>
            <w:webHidden/>
          </w:rPr>
          <w:tab/>
        </w:r>
        <w:r w:rsidR="00F0172A">
          <w:rPr>
            <w:noProof/>
            <w:webHidden/>
          </w:rPr>
          <w:fldChar w:fldCharType="begin"/>
        </w:r>
        <w:r w:rsidR="00F0172A">
          <w:rPr>
            <w:noProof/>
            <w:webHidden/>
          </w:rPr>
          <w:instrText xml:space="preserve"> PAGEREF _Toc434743051 \h </w:instrText>
        </w:r>
        <w:r w:rsidR="00F0172A">
          <w:rPr>
            <w:noProof/>
            <w:webHidden/>
          </w:rPr>
        </w:r>
        <w:r w:rsidR="00F0172A">
          <w:rPr>
            <w:noProof/>
            <w:webHidden/>
          </w:rPr>
          <w:fldChar w:fldCharType="separate"/>
        </w:r>
        <w:r w:rsidR="00546B56">
          <w:rPr>
            <w:noProof/>
            <w:webHidden/>
          </w:rPr>
          <w:t>3</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52" w:history="1">
        <w:r w:rsidR="00F0172A" w:rsidRPr="006B1428">
          <w:rPr>
            <w:rStyle w:val="Hyperlink"/>
            <w:noProof/>
          </w:rPr>
          <w:t>Gambar 3.</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ARPU masing-masing operator (Miral, 2014)</w:t>
        </w:r>
        <w:r w:rsidR="00F0172A">
          <w:rPr>
            <w:noProof/>
            <w:webHidden/>
          </w:rPr>
          <w:tab/>
        </w:r>
        <w:r w:rsidR="00F0172A">
          <w:rPr>
            <w:noProof/>
            <w:webHidden/>
          </w:rPr>
          <w:fldChar w:fldCharType="begin"/>
        </w:r>
        <w:r w:rsidR="00F0172A">
          <w:rPr>
            <w:noProof/>
            <w:webHidden/>
          </w:rPr>
          <w:instrText xml:space="preserve"> PAGEREF _Toc434743052 \h </w:instrText>
        </w:r>
        <w:r w:rsidR="00F0172A">
          <w:rPr>
            <w:noProof/>
            <w:webHidden/>
          </w:rPr>
        </w:r>
        <w:r w:rsidR="00F0172A">
          <w:rPr>
            <w:noProof/>
            <w:webHidden/>
          </w:rPr>
          <w:fldChar w:fldCharType="separate"/>
        </w:r>
        <w:r w:rsidR="00546B56">
          <w:rPr>
            <w:noProof/>
            <w:webHidden/>
          </w:rPr>
          <w:t>3</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53" w:history="1">
        <w:r w:rsidR="00F0172A" w:rsidRPr="006B1428">
          <w:rPr>
            <w:rStyle w:val="Hyperlink"/>
            <w:noProof/>
          </w:rPr>
          <w:t>Gambar 4.</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Perbandingan Revenue Voice Dominant Dan Data Dominant</w:t>
        </w:r>
        <w:r w:rsidR="00F0172A">
          <w:rPr>
            <w:noProof/>
            <w:webHidden/>
          </w:rPr>
          <w:tab/>
        </w:r>
        <w:r w:rsidR="00F0172A">
          <w:rPr>
            <w:noProof/>
            <w:webHidden/>
          </w:rPr>
          <w:fldChar w:fldCharType="begin"/>
        </w:r>
        <w:r w:rsidR="00F0172A">
          <w:rPr>
            <w:noProof/>
            <w:webHidden/>
          </w:rPr>
          <w:instrText xml:space="preserve"> PAGEREF _Toc434743053 \h </w:instrText>
        </w:r>
        <w:r w:rsidR="00F0172A">
          <w:rPr>
            <w:noProof/>
            <w:webHidden/>
          </w:rPr>
        </w:r>
        <w:r w:rsidR="00F0172A">
          <w:rPr>
            <w:noProof/>
            <w:webHidden/>
          </w:rPr>
          <w:fldChar w:fldCharType="separate"/>
        </w:r>
        <w:r w:rsidR="00546B56">
          <w:rPr>
            <w:noProof/>
            <w:webHidden/>
          </w:rPr>
          <w:t>5</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54" w:history="1">
        <w:r w:rsidR="00F0172A" w:rsidRPr="006B1428">
          <w:rPr>
            <w:rStyle w:val="Hyperlink"/>
            <w:noProof/>
          </w:rPr>
          <w:t>Gambar 5.</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Interoperability Antar Jaringan 3GPP</w:t>
        </w:r>
        <w:r w:rsidR="00F0172A">
          <w:rPr>
            <w:noProof/>
            <w:webHidden/>
          </w:rPr>
          <w:tab/>
        </w:r>
        <w:r w:rsidR="00F0172A">
          <w:rPr>
            <w:noProof/>
            <w:webHidden/>
          </w:rPr>
          <w:fldChar w:fldCharType="begin"/>
        </w:r>
        <w:r w:rsidR="00F0172A">
          <w:rPr>
            <w:noProof/>
            <w:webHidden/>
          </w:rPr>
          <w:instrText xml:space="preserve"> PAGEREF _Toc434743054 \h </w:instrText>
        </w:r>
        <w:r w:rsidR="00F0172A">
          <w:rPr>
            <w:noProof/>
            <w:webHidden/>
          </w:rPr>
        </w:r>
        <w:r w:rsidR="00F0172A">
          <w:rPr>
            <w:noProof/>
            <w:webHidden/>
          </w:rPr>
          <w:fldChar w:fldCharType="separate"/>
        </w:r>
        <w:r w:rsidR="00546B56">
          <w:rPr>
            <w:noProof/>
            <w:webHidden/>
          </w:rPr>
          <w:t>16</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56" w:history="1">
        <w:r w:rsidR="00F0172A" w:rsidRPr="006B1428">
          <w:rPr>
            <w:rStyle w:val="Hyperlink"/>
            <w:noProof/>
          </w:rPr>
          <w:t>Gambar 6.</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Tahapan Cost Benefit Analysis</w:t>
        </w:r>
        <w:r w:rsidR="00F0172A">
          <w:rPr>
            <w:noProof/>
            <w:webHidden/>
          </w:rPr>
          <w:tab/>
        </w:r>
        <w:r w:rsidR="00F0172A">
          <w:rPr>
            <w:noProof/>
            <w:webHidden/>
          </w:rPr>
          <w:fldChar w:fldCharType="begin"/>
        </w:r>
        <w:r w:rsidR="00F0172A">
          <w:rPr>
            <w:noProof/>
            <w:webHidden/>
          </w:rPr>
          <w:instrText xml:space="preserve"> PAGEREF _Toc434743056 \h </w:instrText>
        </w:r>
        <w:r w:rsidR="00F0172A">
          <w:rPr>
            <w:noProof/>
            <w:webHidden/>
          </w:rPr>
        </w:r>
        <w:r w:rsidR="00F0172A">
          <w:rPr>
            <w:noProof/>
            <w:webHidden/>
          </w:rPr>
          <w:fldChar w:fldCharType="separate"/>
        </w:r>
        <w:r w:rsidR="00546B56">
          <w:rPr>
            <w:noProof/>
            <w:webHidden/>
          </w:rPr>
          <w:t>16</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57" w:history="1">
        <w:r w:rsidR="00F0172A" w:rsidRPr="006B1428">
          <w:rPr>
            <w:rStyle w:val="Hyperlink"/>
            <w:noProof/>
          </w:rPr>
          <w:t>Gambar 7.</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Perencanaan Demand dan Jaringan</w:t>
        </w:r>
        <w:r w:rsidR="00F0172A">
          <w:rPr>
            <w:noProof/>
            <w:webHidden/>
          </w:rPr>
          <w:tab/>
        </w:r>
        <w:r w:rsidR="00F0172A">
          <w:rPr>
            <w:noProof/>
            <w:webHidden/>
          </w:rPr>
          <w:fldChar w:fldCharType="begin"/>
        </w:r>
        <w:r w:rsidR="00F0172A">
          <w:rPr>
            <w:noProof/>
            <w:webHidden/>
          </w:rPr>
          <w:instrText xml:space="preserve"> PAGEREF _Toc434743057 \h </w:instrText>
        </w:r>
        <w:r w:rsidR="00F0172A">
          <w:rPr>
            <w:noProof/>
            <w:webHidden/>
          </w:rPr>
        </w:r>
        <w:r w:rsidR="00F0172A">
          <w:rPr>
            <w:noProof/>
            <w:webHidden/>
          </w:rPr>
          <w:fldChar w:fldCharType="separate"/>
        </w:r>
        <w:r w:rsidR="00546B56">
          <w:rPr>
            <w:noProof/>
            <w:webHidden/>
          </w:rPr>
          <w:t>17</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58" w:history="1">
        <w:r w:rsidR="00F0172A" w:rsidRPr="006B1428">
          <w:rPr>
            <w:rStyle w:val="Hyperlink"/>
            <w:rFonts w:eastAsiaTheme="majorEastAsia"/>
            <w:noProof/>
          </w:rPr>
          <w:t>Gambar 8.</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Model Perencanaan Biaya</w:t>
        </w:r>
        <w:r w:rsidR="00F0172A">
          <w:rPr>
            <w:noProof/>
            <w:webHidden/>
          </w:rPr>
          <w:tab/>
        </w:r>
        <w:r w:rsidR="00F0172A">
          <w:rPr>
            <w:noProof/>
            <w:webHidden/>
          </w:rPr>
          <w:fldChar w:fldCharType="begin"/>
        </w:r>
        <w:r w:rsidR="00F0172A">
          <w:rPr>
            <w:noProof/>
            <w:webHidden/>
          </w:rPr>
          <w:instrText xml:space="preserve"> PAGEREF _Toc434743058 \h </w:instrText>
        </w:r>
        <w:r w:rsidR="00F0172A">
          <w:rPr>
            <w:noProof/>
            <w:webHidden/>
          </w:rPr>
        </w:r>
        <w:r w:rsidR="00F0172A">
          <w:rPr>
            <w:noProof/>
            <w:webHidden/>
          </w:rPr>
          <w:fldChar w:fldCharType="separate"/>
        </w:r>
        <w:r w:rsidR="00546B56">
          <w:rPr>
            <w:noProof/>
            <w:webHidden/>
          </w:rPr>
          <w:t>18</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59" w:history="1">
        <w:r w:rsidR="00F0172A" w:rsidRPr="006B1428">
          <w:rPr>
            <w:rStyle w:val="Hyperlink"/>
            <w:noProof/>
          </w:rPr>
          <w:t>Gambar 9.</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Diagram alir Radio Network Dimensioning LTE</w:t>
        </w:r>
        <w:r w:rsidR="00F0172A">
          <w:rPr>
            <w:noProof/>
            <w:webHidden/>
          </w:rPr>
          <w:tab/>
        </w:r>
        <w:r w:rsidR="00F0172A">
          <w:rPr>
            <w:noProof/>
            <w:webHidden/>
          </w:rPr>
          <w:fldChar w:fldCharType="begin"/>
        </w:r>
        <w:r w:rsidR="00F0172A">
          <w:rPr>
            <w:noProof/>
            <w:webHidden/>
          </w:rPr>
          <w:instrText xml:space="preserve"> PAGEREF _Toc434743059 \h </w:instrText>
        </w:r>
        <w:r w:rsidR="00F0172A">
          <w:rPr>
            <w:noProof/>
            <w:webHidden/>
          </w:rPr>
        </w:r>
        <w:r w:rsidR="00F0172A">
          <w:rPr>
            <w:noProof/>
            <w:webHidden/>
          </w:rPr>
          <w:fldChar w:fldCharType="separate"/>
        </w:r>
        <w:r w:rsidR="00546B56">
          <w:rPr>
            <w:noProof/>
            <w:webHidden/>
          </w:rPr>
          <w:t>20</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60" w:history="1">
        <w:r w:rsidR="00F0172A" w:rsidRPr="006B1428">
          <w:rPr>
            <w:rStyle w:val="Hyperlink"/>
            <w:noProof/>
          </w:rPr>
          <w:t>Gambar 10.</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LTE Coverage Dimensioning Flow</w:t>
        </w:r>
        <w:r w:rsidR="00F0172A">
          <w:rPr>
            <w:noProof/>
            <w:webHidden/>
          </w:rPr>
          <w:tab/>
        </w:r>
        <w:r w:rsidR="00F0172A">
          <w:rPr>
            <w:noProof/>
            <w:webHidden/>
          </w:rPr>
          <w:fldChar w:fldCharType="begin"/>
        </w:r>
        <w:r w:rsidR="00F0172A">
          <w:rPr>
            <w:noProof/>
            <w:webHidden/>
          </w:rPr>
          <w:instrText xml:space="preserve"> PAGEREF _Toc434743060 \h </w:instrText>
        </w:r>
        <w:r w:rsidR="00F0172A">
          <w:rPr>
            <w:noProof/>
            <w:webHidden/>
          </w:rPr>
        </w:r>
        <w:r w:rsidR="00F0172A">
          <w:rPr>
            <w:noProof/>
            <w:webHidden/>
          </w:rPr>
          <w:fldChar w:fldCharType="separate"/>
        </w:r>
        <w:r w:rsidR="00546B56">
          <w:rPr>
            <w:noProof/>
            <w:webHidden/>
          </w:rPr>
          <w:t>21</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61" w:history="1">
        <w:r w:rsidR="00F0172A" w:rsidRPr="006B1428">
          <w:rPr>
            <w:rStyle w:val="Hyperlink"/>
            <w:noProof/>
          </w:rPr>
          <w:t>Gambar 11.</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Diagram alir Capacity Dimensioning LTE</w:t>
        </w:r>
        <w:r w:rsidR="00F0172A">
          <w:rPr>
            <w:noProof/>
            <w:webHidden/>
          </w:rPr>
          <w:tab/>
        </w:r>
        <w:r w:rsidR="00F0172A">
          <w:rPr>
            <w:noProof/>
            <w:webHidden/>
          </w:rPr>
          <w:fldChar w:fldCharType="begin"/>
        </w:r>
        <w:r w:rsidR="00F0172A">
          <w:rPr>
            <w:noProof/>
            <w:webHidden/>
          </w:rPr>
          <w:instrText xml:space="preserve"> PAGEREF _Toc434743061 \h </w:instrText>
        </w:r>
        <w:r w:rsidR="00F0172A">
          <w:rPr>
            <w:noProof/>
            <w:webHidden/>
          </w:rPr>
        </w:r>
        <w:r w:rsidR="00F0172A">
          <w:rPr>
            <w:noProof/>
            <w:webHidden/>
          </w:rPr>
          <w:fldChar w:fldCharType="separate"/>
        </w:r>
        <w:r w:rsidR="00546B56">
          <w:rPr>
            <w:noProof/>
            <w:webHidden/>
          </w:rPr>
          <w:t>22</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62" w:history="1">
        <w:r w:rsidR="00F0172A" w:rsidRPr="006B1428">
          <w:rPr>
            <w:rStyle w:val="Hyperlink"/>
            <w:noProof/>
          </w:rPr>
          <w:t>Gambar 12.</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Skema Active User Connection</w:t>
        </w:r>
        <w:r w:rsidR="00F0172A">
          <w:rPr>
            <w:noProof/>
            <w:webHidden/>
          </w:rPr>
          <w:tab/>
        </w:r>
        <w:r w:rsidR="00F0172A">
          <w:rPr>
            <w:noProof/>
            <w:webHidden/>
          </w:rPr>
          <w:fldChar w:fldCharType="begin"/>
        </w:r>
        <w:r w:rsidR="00F0172A">
          <w:rPr>
            <w:noProof/>
            <w:webHidden/>
          </w:rPr>
          <w:instrText xml:space="preserve"> PAGEREF _Toc434743062 \h </w:instrText>
        </w:r>
        <w:r w:rsidR="00F0172A">
          <w:rPr>
            <w:noProof/>
            <w:webHidden/>
          </w:rPr>
        </w:r>
        <w:r w:rsidR="00F0172A">
          <w:rPr>
            <w:noProof/>
            <w:webHidden/>
          </w:rPr>
          <w:fldChar w:fldCharType="separate"/>
        </w:r>
        <w:r w:rsidR="00546B56">
          <w:rPr>
            <w:noProof/>
            <w:webHidden/>
          </w:rPr>
          <w:t>25</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63" w:history="1">
        <w:r w:rsidR="00F0172A" w:rsidRPr="006B1428">
          <w:rPr>
            <w:rStyle w:val="Hyperlink"/>
            <w:noProof/>
          </w:rPr>
          <w:t>Gambar 13.</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Arsitektur dimensioning S1 &amp; X2 LTE</w:t>
        </w:r>
        <w:r w:rsidR="00F0172A">
          <w:rPr>
            <w:noProof/>
            <w:webHidden/>
          </w:rPr>
          <w:tab/>
        </w:r>
        <w:r w:rsidR="00F0172A">
          <w:rPr>
            <w:noProof/>
            <w:webHidden/>
          </w:rPr>
          <w:fldChar w:fldCharType="begin"/>
        </w:r>
        <w:r w:rsidR="00F0172A">
          <w:rPr>
            <w:noProof/>
            <w:webHidden/>
          </w:rPr>
          <w:instrText xml:space="preserve"> PAGEREF _Toc434743063 \h </w:instrText>
        </w:r>
        <w:r w:rsidR="00F0172A">
          <w:rPr>
            <w:noProof/>
            <w:webHidden/>
          </w:rPr>
        </w:r>
        <w:r w:rsidR="00F0172A">
          <w:rPr>
            <w:noProof/>
            <w:webHidden/>
          </w:rPr>
          <w:fldChar w:fldCharType="separate"/>
        </w:r>
        <w:r w:rsidR="00546B56">
          <w:rPr>
            <w:noProof/>
            <w:webHidden/>
          </w:rPr>
          <w:t>25</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64" w:history="1">
        <w:r w:rsidR="00F0172A" w:rsidRPr="006B1428">
          <w:rPr>
            <w:rStyle w:val="Hyperlink"/>
            <w:noProof/>
          </w:rPr>
          <w:t>Gambar 14.</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Perhitungan S1&amp;X2 Dimensioning Case Study</w:t>
        </w:r>
        <w:r w:rsidR="00F0172A">
          <w:rPr>
            <w:noProof/>
            <w:webHidden/>
          </w:rPr>
          <w:tab/>
        </w:r>
        <w:r w:rsidR="00F0172A">
          <w:rPr>
            <w:noProof/>
            <w:webHidden/>
          </w:rPr>
          <w:fldChar w:fldCharType="begin"/>
        </w:r>
        <w:r w:rsidR="00F0172A">
          <w:rPr>
            <w:noProof/>
            <w:webHidden/>
          </w:rPr>
          <w:instrText xml:space="preserve"> PAGEREF _Toc434743064 \h </w:instrText>
        </w:r>
        <w:r w:rsidR="00F0172A">
          <w:rPr>
            <w:noProof/>
            <w:webHidden/>
          </w:rPr>
        </w:r>
        <w:r w:rsidR="00F0172A">
          <w:rPr>
            <w:noProof/>
            <w:webHidden/>
          </w:rPr>
          <w:fldChar w:fldCharType="separate"/>
        </w:r>
        <w:r w:rsidR="00546B56">
          <w:rPr>
            <w:noProof/>
            <w:webHidden/>
          </w:rPr>
          <w:t>26</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65" w:history="1">
        <w:r w:rsidR="00F0172A" w:rsidRPr="006B1428">
          <w:rPr>
            <w:rStyle w:val="Hyperlink"/>
            <w:noProof/>
          </w:rPr>
          <w:t>Gambar 15.</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Diagram Alir Perencanaan Jaringan Pita Lebar</w:t>
        </w:r>
        <w:r w:rsidR="00F0172A">
          <w:rPr>
            <w:noProof/>
            <w:webHidden/>
          </w:rPr>
          <w:tab/>
        </w:r>
        <w:r w:rsidR="00F0172A">
          <w:rPr>
            <w:noProof/>
            <w:webHidden/>
          </w:rPr>
          <w:fldChar w:fldCharType="begin"/>
        </w:r>
        <w:r w:rsidR="00F0172A">
          <w:rPr>
            <w:noProof/>
            <w:webHidden/>
          </w:rPr>
          <w:instrText xml:space="preserve"> PAGEREF _Toc434743065 \h </w:instrText>
        </w:r>
        <w:r w:rsidR="00F0172A">
          <w:rPr>
            <w:noProof/>
            <w:webHidden/>
          </w:rPr>
        </w:r>
        <w:r w:rsidR="00F0172A">
          <w:rPr>
            <w:noProof/>
            <w:webHidden/>
          </w:rPr>
          <w:fldChar w:fldCharType="separate"/>
        </w:r>
        <w:r w:rsidR="00546B56">
          <w:rPr>
            <w:noProof/>
            <w:webHidden/>
          </w:rPr>
          <w:t>33</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66" w:history="1">
        <w:r w:rsidR="00F0172A" w:rsidRPr="006B1428">
          <w:rPr>
            <w:rStyle w:val="Hyperlink"/>
            <w:noProof/>
          </w:rPr>
          <w:t>Gambar 16.</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Tahapan Perencanaan Jaringan</w:t>
        </w:r>
        <w:r w:rsidR="00F0172A">
          <w:rPr>
            <w:noProof/>
            <w:webHidden/>
          </w:rPr>
          <w:tab/>
        </w:r>
        <w:r w:rsidR="00F0172A">
          <w:rPr>
            <w:noProof/>
            <w:webHidden/>
          </w:rPr>
          <w:fldChar w:fldCharType="begin"/>
        </w:r>
        <w:r w:rsidR="00F0172A">
          <w:rPr>
            <w:noProof/>
            <w:webHidden/>
          </w:rPr>
          <w:instrText xml:space="preserve"> PAGEREF _Toc434743066 \h </w:instrText>
        </w:r>
        <w:r w:rsidR="00F0172A">
          <w:rPr>
            <w:noProof/>
            <w:webHidden/>
          </w:rPr>
        </w:r>
        <w:r w:rsidR="00F0172A">
          <w:rPr>
            <w:noProof/>
            <w:webHidden/>
          </w:rPr>
          <w:fldChar w:fldCharType="separate"/>
        </w:r>
        <w:r w:rsidR="00546B56">
          <w:rPr>
            <w:noProof/>
            <w:webHidden/>
          </w:rPr>
          <w:t>34</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67" w:history="1">
        <w:r w:rsidR="00F0172A" w:rsidRPr="006B1428">
          <w:rPr>
            <w:rStyle w:val="Hyperlink"/>
            <w:noProof/>
          </w:rPr>
          <w:t>Gambar 17.</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 xml:space="preserve">Trafik </w:t>
        </w:r>
        <w:r w:rsidR="00F0172A" w:rsidRPr="006B1428">
          <w:rPr>
            <w:rStyle w:val="Hyperlink"/>
            <w:i/>
            <w:noProof/>
          </w:rPr>
          <w:t>mobile data</w:t>
        </w:r>
        <w:r w:rsidR="00F0172A" w:rsidRPr="006B1428">
          <w:rPr>
            <w:rStyle w:val="Hyperlink"/>
            <w:noProof/>
          </w:rPr>
          <w:t xml:space="preserve"> dan </w:t>
        </w:r>
        <w:r w:rsidR="00F0172A" w:rsidRPr="006B1428">
          <w:rPr>
            <w:rStyle w:val="Hyperlink"/>
            <w:i/>
            <w:noProof/>
          </w:rPr>
          <w:t>voice</w:t>
        </w:r>
        <w:r w:rsidR="00F0172A" w:rsidRPr="006B1428">
          <w:rPr>
            <w:rStyle w:val="Hyperlink"/>
            <w:noProof/>
          </w:rPr>
          <w:t xml:space="preserve"> tahun 2014 – 2020</w:t>
        </w:r>
        <w:r w:rsidR="00F0172A">
          <w:rPr>
            <w:noProof/>
            <w:webHidden/>
          </w:rPr>
          <w:tab/>
        </w:r>
        <w:r w:rsidR="00F0172A">
          <w:rPr>
            <w:noProof/>
            <w:webHidden/>
          </w:rPr>
          <w:fldChar w:fldCharType="begin"/>
        </w:r>
        <w:r w:rsidR="00F0172A">
          <w:rPr>
            <w:noProof/>
            <w:webHidden/>
          </w:rPr>
          <w:instrText xml:space="preserve"> PAGEREF _Toc434743067 \h </w:instrText>
        </w:r>
        <w:r w:rsidR="00F0172A">
          <w:rPr>
            <w:noProof/>
            <w:webHidden/>
          </w:rPr>
        </w:r>
        <w:r w:rsidR="00F0172A">
          <w:rPr>
            <w:noProof/>
            <w:webHidden/>
          </w:rPr>
          <w:fldChar w:fldCharType="separate"/>
        </w:r>
        <w:r w:rsidR="00546B56">
          <w:rPr>
            <w:noProof/>
            <w:webHidden/>
          </w:rPr>
          <w:t>34</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68" w:history="1">
        <w:r w:rsidR="00F0172A" w:rsidRPr="006B1428">
          <w:rPr>
            <w:rStyle w:val="Hyperlink"/>
            <w:noProof/>
          </w:rPr>
          <w:t>Gambar 18.</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Radio Network Planning LTE</w:t>
        </w:r>
        <w:r w:rsidR="00F0172A">
          <w:rPr>
            <w:noProof/>
            <w:webHidden/>
          </w:rPr>
          <w:tab/>
        </w:r>
        <w:r w:rsidR="00F0172A">
          <w:rPr>
            <w:noProof/>
            <w:webHidden/>
          </w:rPr>
          <w:fldChar w:fldCharType="begin"/>
        </w:r>
        <w:r w:rsidR="00F0172A">
          <w:rPr>
            <w:noProof/>
            <w:webHidden/>
          </w:rPr>
          <w:instrText xml:space="preserve"> PAGEREF _Toc434743068 \h </w:instrText>
        </w:r>
        <w:r w:rsidR="00F0172A">
          <w:rPr>
            <w:noProof/>
            <w:webHidden/>
          </w:rPr>
        </w:r>
        <w:r w:rsidR="00F0172A">
          <w:rPr>
            <w:noProof/>
            <w:webHidden/>
          </w:rPr>
          <w:fldChar w:fldCharType="separate"/>
        </w:r>
        <w:r w:rsidR="00546B56">
          <w:rPr>
            <w:noProof/>
            <w:webHidden/>
          </w:rPr>
          <w:t>35</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69" w:history="1">
        <w:r w:rsidR="00F0172A" w:rsidRPr="006B1428">
          <w:rPr>
            <w:rStyle w:val="Hyperlink"/>
            <w:noProof/>
          </w:rPr>
          <w:t>Gambar 19.</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Perbandingan jumlah BTS dan eNodeB di Indonesia</w:t>
        </w:r>
        <w:r w:rsidR="00F0172A">
          <w:rPr>
            <w:noProof/>
            <w:webHidden/>
          </w:rPr>
          <w:tab/>
        </w:r>
        <w:r w:rsidR="00F0172A">
          <w:rPr>
            <w:noProof/>
            <w:webHidden/>
          </w:rPr>
          <w:fldChar w:fldCharType="begin"/>
        </w:r>
        <w:r w:rsidR="00F0172A">
          <w:rPr>
            <w:noProof/>
            <w:webHidden/>
          </w:rPr>
          <w:instrText xml:space="preserve"> PAGEREF _Toc434743069 \h </w:instrText>
        </w:r>
        <w:r w:rsidR="00F0172A">
          <w:rPr>
            <w:noProof/>
            <w:webHidden/>
          </w:rPr>
        </w:r>
        <w:r w:rsidR="00F0172A">
          <w:rPr>
            <w:noProof/>
            <w:webHidden/>
          </w:rPr>
          <w:fldChar w:fldCharType="separate"/>
        </w:r>
        <w:r w:rsidR="00546B56">
          <w:rPr>
            <w:noProof/>
            <w:webHidden/>
          </w:rPr>
          <w:t>36</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72" w:history="1">
        <w:r w:rsidR="00F0172A" w:rsidRPr="006B1428">
          <w:rPr>
            <w:rStyle w:val="Hyperlink"/>
            <w:noProof/>
          </w:rPr>
          <w:t>Gambar 20.</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ARPU Pra Bayar Masing-Masing Operator</w:t>
        </w:r>
        <w:r w:rsidR="00F0172A">
          <w:rPr>
            <w:noProof/>
            <w:webHidden/>
          </w:rPr>
          <w:tab/>
        </w:r>
        <w:r w:rsidR="00F0172A">
          <w:rPr>
            <w:noProof/>
            <w:webHidden/>
          </w:rPr>
          <w:fldChar w:fldCharType="begin"/>
        </w:r>
        <w:r w:rsidR="00F0172A">
          <w:rPr>
            <w:noProof/>
            <w:webHidden/>
          </w:rPr>
          <w:instrText xml:space="preserve"> PAGEREF _Toc434743072 \h </w:instrText>
        </w:r>
        <w:r w:rsidR="00F0172A">
          <w:rPr>
            <w:noProof/>
            <w:webHidden/>
          </w:rPr>
        </w:r>
        <w:r w:rsidR="00F0172A">
          <w:rPr>
            <w:noProof/>
            <w:webHidden/>
          </w:rPr>
          <w:fldChar w:fldCharType="separate"/>
        </w:r>
        <w:r w:rsidR="00546B56">
          <w:rPr>
            <w:noProof/>
            <w:webHidden/>
          </w:rPr>
          <w:t>36</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73" w:history="1">
        <w:r w:rsidR="00F0172A" w:rsidRPr="006B1428">
          <w:rPr>
            <w:rStyle w:val="Hyperlink"/>
            <w:noProof/>
          </w:rPr>
          <w:t>Gambar 21.</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ARPU Pasca Bayar Masing-Masing Operator</w:t>
        </w:r>
        <w:r w:rsidR="00F0172A">
          <w:rPr>
            <w:noProof/>
            <w:webHidden/>
          </w:rPr>
          <w:tab/>
        </w:r>
        <w:r w:rsidR="00F0172A">
          <w:rPr>
            <w:noProof/>
            <w:webHidden/>
          </w:rPr>
          <w:fldChar w:fldCharType="begin"/>
        </w:r>
        <w:r w:rsidR="00F0172A">
          <w:rPr>
            <w:noProof/>
            <w:webHidden/>
          </w:rPr>
          <w:instrText xml:space="preserve"> PAGEREF _Toc434743073 \h </w:instrText>
        </w:r>
        <w:r w:rsidR="00F0172A">
          <w:rPr>
            <w:noProof/>
            <w:webHidden/>
          </w:rPr>
        </w:r>
        <w:r w:rsidR="00F0172A">
          <w:rPr>
            <w:noProof/>
            <w:webHidden/>
          </w:rPr>
          <w:fldChar w:fldCharType="separate"/>
        </w:r>
        <w:r w:rsidR="00546B56">
          <w:rPr>
            <w:noProof/>
            <w:webHidden/>
          </w:rPr>
          <w:t>37</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74" w:history="1">
        <w:r w:rsidR="00F0172A" w:rsidRPr="006B1428">
          <w:rPr>
            <w:rStyle w:val="Hyperlink"/>
            <w:noProof/>
          </w:rPr>
          <w:t>Gambar 22.</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ARPU Blended Masing-Masing Operator</w:t>
        </w:r>
        <w:r w:rsidR="00F0172A">
          <w:rPr>
            <w:noProof/>
            <w:webHidden/>
          </w:rPr>
          <w:tab/>
        </w:r>
        <w:r w:rsidR="00F0172A">
          <w:rPr>
            <w:noProof/>
            <w:webHidden/>
          </w:rPr>
          <w:fldChar w:fldCharType="begin"/>
        </w:r>
        <w:r w:rsidR="00F0172A">
          <w:rPr>
            <w:noProof/>
            <w:webHidden/>
          </w:rPr>
          <w:instrText xml:space="preserve"> PAGEREF _Toc434743074 \h </w:instrText>
        </w:r>
        <w:r w:rsidR="00F0172A">
          <w:rPr>
            <w:noProof/>
            <w:webHidden/>
          </w:rPr>
        </w:r>
        <w:r w:rsidR="00F0172A">
          <w:rPr>
            <w:noProof/>
            <w:webHidden/>
          </w:rPr>
          <w:fldChar w:fldCharType="separate"/>
        </w:r>
        <w:r w:rsidR="00546B56">
          <w:rPr>
            <w:noProof/>
            <w:webHidden/>
          </w:rPr>
          <w:t>37</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75" w:history="1">
        <w:r w:rsidR="00F0172A" w:rsidRPr="006B1428">
          <w:rPr>
            <w:rStyle w:val="Hyperlink"/>
            <w:noProof/>
          </w:rPr>
          <w:t>Gambar 23.</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Kepadatan Penduduk Tiap Kota</w:t>
        </w:r>
        <w:r w:rsidR="00F0172A">
          <w:rPr>
            <w:noProof/>
            <w:webHidden/>
          </w:rPr>
          <w:tab/>
        </w:r>
        <w:r w:rsidR="00F0172A">
          <w:rPr>
            <w:noProof/>
            <w:webHidden/>
          </w:rPr>
          <w:fldChar w:fldCharType="begin"/>
        </w:r>
        <w:r w:rsidR="00F0172A">
          <w:rPr>
            <w:noProof/>
            <w:webHidden/>
          </w:rPr>
          <w:instrText xml:space="preserve"> PAGEREF _Toc434743075 \h </w:instrText>
        </w:r>
        <w:r w:rsidR="00F0172A">
          <w:rPr>
            <w:noProof/>
            <w:webHidden/>
          </w:rPr>
        </w:r>
        <w:r w:rsidR="00F0172A">
          <w:rPr>
            <w:noProof/>
            <w:webHidden/>
          </w:rPr>
          <w:fldChar w:fldCharType="separate"/>
        </w:r>
        <w:r w:rsidR="00546B56">
          <w:rPr>
            <w:noProof/>
            <w:webHidden/>
          </w:rPr>
          <w:t>39</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76" w:history="1">
        <w:r w:rsidR="00F0172A" w:rsidRPr="006B1428">
          <w:rPr>
            <w:rStyle w:val="Hyperlink"/>
            <w:noProof/>
          </w:rPr>
          <w:t>Gambar 24.</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Rata-rata Pengeluaran per Kapita Tiap Kota pada Tahun 2013</w:t>
        </w:r>
        <w:r w:rsidR="00F0172A">
          <w:rPr>
            <w:noProof/>
            <w:webHidden/>
          </w:rPr>
          <w:tab/>
        </w:r>
        <w:r w:rsidR="00F0172A">
          <w:rPr>
            <w:noProof/>
            <w:webHidden/>
          </w:rPr>
          <w:fldChar w:fldCharType="begin"/>
        </w:r>
        <w:r w:rsidR="00F0172A">
          <w:rPr>
            <w:noProof/>
            <w:webHidden/>
          </w:rPr>
          <w:instrText xml:space="preserve"> PAGEREF _Toc434743076 \h </w:instrText>
        </w:r>
        <w:r w:rsidR="00F0172A">
          <w:rPr>
            <w:noProof/>
            <w:webHidden/>
          </w:rPr>
        </w:r>
        <w:r w:rsidR="00F0172A">
          <w:rPr>
            <w:noProof/>
            <w:webHidden/>
          </w:rPr>
          <w:fldChar w:fldCharType="separate"/>
        </w:r>
        <w:r w:rsidR="00546B56">
          <w:rPr>
            <w:noProof/>
            <w:webHidden/>
          </w:rPr>
          <w:t>40</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77" w:history="1">
        <w:r w:rsidR="00F0172A" w:rsidRPr="006B1428">
          <w:rPr>
            <w:rStyle w:val="Hyperlink"/>
            <w:noProof/>
          </w:rPr>
          <w:t>Gambar 25.</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Model Alur Penelitian</w:t>
        </w:r>
        <w:r w:rsidR="00F0172A">
          <w:rPr>
            <w:noProof/>
            <w:webHidden/>
          </w:rPr>
          <w:tab/>
        </w:r>
        <w:r w:rsidR="00F0172A">
          <w:rPr>
            <w:noProof/>
            <w:webHidden/>
          </w:rPr>
          <w:fldChar w:fldCharType="begin"/>
        </w:r>
        <w:r w:rsidR="00F0172A">
          <w:rPr>
            <w:noProof/>
            <w:webHidden/>
          </w:rPr>
          <w:instrText xml:space="preserve"> PAGEREF _Toc434743077 \h </w:instrText>
        </w:r>
        <w:r w:rsidR="00F0172A">
          <w:rPr>
            <w:noProof/>
            <w:webHidden/>
          </w:rPr>
        </w:r>
        <w:r w:rsidR="00F0172A">
          <w:rPr>
            <w:noProof/>
            <w:webHidden/>
          </w:rPr>
          <w:fldChar w:fldCharType="separate"/>
        </w:r>
        <w:r w:rsidR="00546B56">
          <w:rPr>
            <w:noProof/>
            <w:webHidden/>
          </w:rPr>
          <w:t>41</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79" w:history="1">
        <w:r w:rsidR="00F0172A" w:rsidRPr="006B1428">
          <w:rPr>
            <w:rStyle w:val="Hyperlink"/>
            <w:noProof/>
          </w:rPr>
          <w:t>Gambar 26.</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Proyeksi Jumlah Penduduk</w:t>
        </w:r>
        <w:r w:rsidR="00F0172A">
          <w:rPr>
            <w:noProof/>
            <w:webHidden/>
          </w:rPr>
          <w:tab/>
        </w:r>
        <w:r w:rsidR="00F0172A">
          <w:rPr>
            <w:noProof/>
            <w:webHidden/>
          </w:rPr>
          <w:fldChar w:fldCharType="begin"/>
        </w:r>
        <w:r w:rsidR="00F0172A">
          <w:rPr>
            <w:noProof/>
            <w:webHidden/>
          </w:rPr>
          <w:instrText xml:space="preserve"> PAGEREF _Toc434743079 \h </w:instrText>
        </w:r>
        <w:r w:rsidR="00F0172A">
          <w:rPr>
            <w:noProof/>
            <w:webHidden/>
          </w:rPr>
        </w:r>
        <w:r w:rsidR="00F0172A">
          <w:rPr>
            <w:noProof/>
            <w:webHidden/>
          </w:rPr>
          <w:fldChar w:fldCharType="separate"/>
        </w:r>
        <w:r w:rsidR="00546B56">
          <w:rPr>
            <w:noProof/>
            <w:webHidden/>
          </w:rPr>
          <w:t>42</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80" w:history="1">
        <w:r w:rsidR="00F0172A" w:rsidRPr="006B1428">
          <w:rPr>
            <w:rStyle w:val="Hyperlink"/>
            <w:noProof/>
          </w:rPr>
          <w:t>Gambar 27.</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Estimasi Penetrasi LTE berdasarkan jenis kota Besar</w:t>
        </w:r>
        <w:r w:rsidR="00F0172A">
          <w:rPr>
            <w:noProof/>
            <w:webHidden/>
          </w:rPr>
          <w:tab/>
        </w:r>
        <w:r w:rsidR="00F0172A">
          <w:rPr>
            <w:noProof/>
            <w:webHidden/>
          </w:rPr>
          <w:fldChar w:fldCharType="begin"/>
        </w:r>
        <w:r w:rsidR="00F0172A">
          <w:rPr>
            <w:noProof/>
            <w:webHidden/>
          </w:rPr>
          <w:instrText xml:space="preserve"> PAGEREF _Toc434743080 \h </w:instrText>
        </w:r>
        <w:r w:rsidR="00F0172A">
          <w:rPr>
            <w:noProof/>
            <w:webHidden/>
          </w:rPr>
        </w:r>
        <w:r w:rsidR="00F0172A">
          <w:rPr>
            <w:noProof/>
            <w:webHidden/>
          </w:rPr>
          <w:fldChar w:fldCharType="separate"/>
        </w:r>
        <w:r w:rsidR="00546B56">
          <w:rPr>
            <w:noProof/>
            <w:webHidden/>
          </w:rPr>
          <w:t>43</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81" w:history="1">
        <w:r w:rsidR="00F0172A" w:rsidRPr="006B1428">
          <w:rPr>
            <w:rStyle w:val="Hyperlink"/>
            <w:noProof/>
          </w:rPr>
          <w:t>Gambar 28.</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Estimasi Penetrasi LTE berdasarkan jenis kota Sedang</w:t>
        </w:r>
        <w:r w:rsidR="00F0172A">
          <w:rPr>
            <w:noProof/>
            <w:webHidden/>
          </w:rPr>
          <w:tab/>
        </w:r>
        <w:r w:rsidR="00F0172A">
          <w:rPr>
            <w:noProof/>
            <w:webHidden/>
          </w:rPr>
          <w:fldChar w:fldCharType="begin"/>
        </w:r>
        <w:r w:rsidR="00F0172A">
          <w:rPr>
            <w:noProof/>
            <w:webHidden/>
          </w:rPr>
          <w:instrText xml:space="preserve"> PAGEREF _Toc434743081 \h </w:instrText>
        </w:r>
        <w:r w:rsidR="00F0172A">
          <w:rPr>
            <w:noProof/>
            <w:webHidden/>
          </w:rPr>
        </w:r>
        <w:r w:rsidR="00F0172A">
          <w:rPr>
            <w:noProof/>
            <w:webHidden/>
          </w:rPr>
          <w:fldChar w:fldCharType="separate"/>
        </w:r>
        <w:r w:rsidR="00546B56">
          <w:rPr>
            <w:noProof/>
            <w:webHidden/>
          </w:rPr>
          <w:t>43</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82" w:history="1">
        <w:r w:rsidR="00F0172A" w:rsidRPr="006B1428">
          <w:rPr>
            <w:rStyle w:val="Hyperlink"/>
            <w:noProof/>
          </w:rPr>
          <w:t>Gambar 29.</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Estimasi Penetrasi LTE berdasarkan jenis kota Kecil</w:t>
        </w:r>
        <w:r w:rsidR="00F0172A">
          <w:rPr>
            <w:noProof/>
            <w:webHidden/>
          </w:rPr>
          <w:tab/>
        </w:r>
        <w:r w:rsidR="00F0172A">
          <w:rPr>
            <w:noProof/>
            <w:webHidden/>
          </w:rPr>
          <w:fldChar w:fldCharType="begin"/>
        </w:r>
        <w:r w:rsidR="00F0172A">
          <w:rPr>
            <w:noProof/>
            <w:webHidden/>
          </w:rPr>
          <w:instrText xml:space="preserve"> PAGEREF _Toc434743082 \h </w:instrText>
        </w:r>
        <w:r w:rsidR="00F0172A">
          <w:rPr>
            <w:noProof/>
            <w:webHidden/>
          </w:rPr>
        </w:r>
        <w:r w:rsidR="00F0172A">
          <w:rPr>
            <w:noProof/>
            <w:webHidden/>
          </w:rPr>
          <w:fldChar w:fldCharType="separate"/>
        </w:r>
        <w:r w:rsidR="00546B56">
          <w:rPr>
            <w:noProof/>
            <w:webHidden/>
          </w:rPr>
          <w:t>44</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83" w:history="1">
        <w:r w:rsidR="00F0172A" w:rsidRPr="006B1428">
          <w:rPr>
            <w:rStyle w:val="Hyperlink"/>
            <w:noProof/>
          </w:rPr>
          <w:t>Gambar 30.</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Estimasi Pelanggan LTE</w:t>
        </w:r>
        <w:r w:rsidR="00F0172A">
          <w:rPr>
            <w:noProof/>
            <w:webHidden/>
          </w:rPr>
          <w:tab/>
        </w:r>
        <w:r w:rsidR="00F0172A">
          <w:rPr>
            <w:noProof/>
            <w:webHidden/>
          </w:rPr>
          <w:fldChar w:fldCharType="begin"/>
        </w:r>
        <w:r w:rsidR="00F0172A">
          <w:rPr>
            <w:noProof/>
            <w:webHidden/>
          </w:rPr>
          <w:instrText xml:space="preserve"> PAGEREF _Toc434743083 \h </w:instrText>
        </w:r>
        <w:r w:rsidR="00F0172A">
          <w:rPr>
            <w:noProof/>
            <w:webHidden/>
          </w:rPr>
        </w:r>
        <w:r w:rsidR="00F0172A">
          <w:rPr>
            <w:noProof/>
            <w:webHidden/>
          </w:rPr>
          <w:fldChar w:fldCharType="separate"/>
        </w:r>
        <w:r w:rsidR="00546B56">
          <w:rPr>
            <w:noProof/>
            <w:webHidden/>
          </w:rPr>
          <w:t>44</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84" w:history="1">
        <w:r w:rsidR="00F0172A" w:rsidRPr="006B1428">
          <w:rPr>
            <w:rStyle w:val="Hyperlink"/>
            <w:noProof/>
          </w:rPr>
          <w:t>Gambar 31.</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Perhitungan Jumlah E-Node B berdasarkan Coverage</w:t>
        </w:r>
        <w:r w:rsidR="00F0172A">
          <w:rPr>
            <w:noProof/>
            <w:webHidden/>
          </w:rPr>
          <w:tab/>
        </w:r>
        <w:r w:rsidR="00F0172A">
          <w:rPr>
            <w:noProof/>
            <w:webHidden/>
          </w:rPr>
          <w:fldChar w:fldCharType="begin"/>
        </w:r>
        <w:r w:rsidR="00F0172A">
          <w:rPr>
            <w:noProof/>
            <w:webHidden/>
          </w:rPr>
          <w:instrText xml:space="preserve"> PAGEREF _Toc434743084 \h </w:instrText>
        </w:r>
        <w:r w:rsidR="00F0172A">
          <w:rPr>
            <w:noProof/>
            <w:webHidden/>
          </w:rPr>
        </w:r>
        <w:r w:rsidR="00F0172A">
          <w:rPr>
            <w:noProof/>
            <w:webHidden/>
          </w:rPr>
          <w:fldChar w:fldCharType="separate"/>
        </w:r>
        <w:r w:rsidR="00546B56">
          <w:rPr>
            <w:noProof/>
            <w:webHidden/>
          </w:rPr>
          <w:t>47</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85" w:history="1">
        <w:r w:rsidR="00F0172A" w:rsidRPr="006B1428">
          <w:rPr>
            <w:rStyle w:val="Hyperlink"/>
            <w:noProof/>
          </w:rPr>
          <w:t>Gambar 32.</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Proyeksi konsumsi trafik pelanggan berdasarkan perkapita</w:t>
        </w:r>
        <w:r w:rsidR="00F0172A">
          <w:rPr>
            <w:noProof/>
            <w:webHidden/>
          </w:rPr>
          <w:tab/>
        </w:r>
        <w:r w:rsidR="00F0172A">
          <w:rPr>
            <w:noProof/>
            <w:webHidden/>
          </w:rPr>
          <w:fldChar w:fldCharType="begin"/>
        </w:r>
        <w:r w:rsidR="00F0172A">
          <w:rPr>
            <w:noProof/>
            <w:webHidden/>
          </w:rPr>
          <w:instrText xml:space="preserve"> PAGEREF _Toc434743085 \h </w:instrText>
        </w:r>
        <w:r w:rsidR="00F0172A">
          <w:rPr>
            <w:noProof/>
            <w:webHidden/>
          </w:rPr>
        </w:r>
        <w:r w:rsidR="00F0172A">
          <w:rPr>
            <w:noProof/>
            <w:webHidden/>
          </w:rPr>
          <w:fldChar w:fldCharType="separate"/>
        </w:r>
        <w:r w:rsidR="00546B56">
          <w:rPr>
            <w:noProof/>
            <w:webHidden/>
          </w:rPr>
          <w:t>50</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86" w:history="1">
        <w:r w:rsidR="00F0172A" w:rsidRPr="006B1428">
          <w:rPr>
            <w:rStyle w:val="Hyperlink"/>
            <w:noProof/>
          </w:rPr>
          <w:t>Gambar 33.</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Trafik busy hour data (Mbps) Jakarta Selatan</w:t>
        </w:r>
        <w:r w:rsidR="00F0172A">
          <w:rPr>
            <w:noProof/>
            <w:webHidden/>
          </w:rPr>
          <w:tab/>
        </w:r>
        <w:r w:rsidR="00F0172A">
          <w:rPr>
            <w:noProof/>
            <w:webHidden/>
          </w:rPr>
          <w:fldChar w:fldCharType="begin"/>
        </w:r>
        <w:r w:rsidR="00F0172A">
          <w:rPr>
            <w:noProof/>
            <w:webHidden/>
          </w:rPr>
          <w:instrText xml:space="preserve"> PAGEREF _Toc434743086 \h </w:instrText>
        </w:r>
        <w:r w:rsidR="00F0172A">
          <w:rPr>
            <w:noProof/>
            <w:webHidden/>
          </w:rPr>
        </w:r>
        <w:r w:rsidR="00F0172A">
          <w:rPr>
            <w:noProof/>
            <w:webHidden/>
          </w:rPr>
          <w:fldChar w:fldCharType="separate"/>
        </w:r>
        <w:r w:rsidR="00546B56">
          <w:rPr>
            <w:noProof/>
            <w:webHidden/>
          </w:rPr>
          <w:t>51</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87" w:history="1">
        <w:r w:rsidR="00F0172A" w:rsidRPr="006B1428">
          <w:rPr>
            <w:rStyle w:val="Hyperlink"/>
            <w:noProof/>
          </w:rPr>
          <w:t>Gambar 34.</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Trafik busy hour data (Mbps) Denpasar</w:t>
        </w:r>
        <w:r w:rsidR="00F0172A">
          <w:rPr>
            <w:noProof/>
            <w:webHidden/>
          </w:rPr>
          <w:tab/>
        </w:r>
        <w:r w:rsidR="00F0172A">
          <w:rPr>
            <w:noProof/>
            <w:webHidden/>
          </w:rPr>
          <w:fldChar w:fldCharType="begin"/>
        </w:r>
        <w:r w:rsidR="00F0172A">
          <w:rPr>
            <w:noProof/>
            <w:webHidden/>
          </w:rPr>
          <w:instrText xml:space="preserve"> PAGEREF _Toc434743087 \h </w:instrText>
        </w:r>
        <w:r w:rsidR="00F0172A">
          <w:rPr>
            <w:noProof/>
            <w:webHidden/>
          </w:rPr>
        </w:r>
        <w:r w:rsidR="00F0172A">
          <w:rPr>
            <w:noProof/>
            <w:webHidden/>
          </w:rPr>
          <w:fldChar w:fldCharType="separate"/>
        </w:r>
        <w:r w:rsidR="00546B56">
          <w:rPr>
            <w:noProof/>
            <w:webHidden/>
          </w:rPr>
          <w:t>51</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88" w:history="1">
        <w:r w:rsidR="00F0172A" w:rsidRPr="006B1428">
          <w:rPr>
            <w:rStyle w:val="Hyperlink"/>
            <w:noProof/>
          </w:rPr>
          <w:t>Gambar 35.</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Trafik busy hour data (Mbps) Semarang</w:t>
        </w:r>
        <w:r w:rsidR="00F0172A">
          <w:rPr>
            <w:noProof/>
            <w:webHidden/>
          </w:rPr>
          <w:tab/>
        </w:r>
        <w:r w:rsidR="00F0172A">
          <w:rPr>
            <w:noProof/>
            <w:webHidden/>
          </w:rPr>
          <w:fldChar w:fldCharType="begin"/>
        </w:r>
        <w:r w:rsidR="00F0172A">
          <w:rPr>
            <w:noProof/>
            <w:webHidden/>
          </w:rPr>
          <w:instrText xml:space="preserve"> PAGEREF _Toc434743088 \h </w:instrText>
        </w:r>
        <w:r w:rsidR="00F0172A">
          <w:rPr>
            <w:noProof/>
            <w:webHidden/>
          </w:rPr>
        </w:r>
        <w:r w:rsidR="00F0172A">
          <w:rPr>
            <w:noProof/>
            <w:webHidden/>
          </w:rPr>
          <w:fldChar w:fldCharType="separate"/>
        </w:r>
        <w:r w:rsidR="00546B56">
          <w:rPr>
            <w:noProof/>
            <w:webHidden/>
          </w:rPr>
          <w:t>52</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89" w:history="1">
        <w:r w:rsidR="00F0172A" w:rsidRPr="006B1428">
          <w:rPr>
            <w:rStyle w:val="Hyperlink"/>
            <w:noProof/>
          </w:rPr>
          <w:t>Gambar 36.</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Trafik busy hour data (Mbps) Pontianak</w:t>
        </w:r>
        <w:r w:rsidR="00F0172A">
          <w:rPr>
            <w:noProof/>
            <w:webHidden/>
          </w:rPr>
          <w:tab/>
        </w:r>
        <w:r w:rsidR="00F0172A">
          <w:rPr>
            <w:noProof/>
            <w:webHidden/>
          </w:rPr>
          <w:fldChar w:fldCharType="begin"/>
        </w:r>
        <w:r w:rsidR="00F0172A">
          <w:rPr>
            <w:noProof/>
            <w:webHidden/>
          </w:rPr>
          <w:instrText xml:space="preserve"> PAGEREF _Toc434743089 \h </w:instrText>
        </w:r>
        <w:r w:rsidR="00F0172A">
          <w:rPr>
            <w:noProof/>
            <w:webHidden/>
          </w:rPr>
        </w:r>
        <w:r w:rsidR="00F0172A">
          <w:rPr>
            <w:noProof/>
            <w:webHidden/>
          </w:rPr>
          <w:fldChar w:fldCharType="separate"/>
        </w:r>
        <w:r w:rsidR="00546B56">
          <w:rPr>
            <w:noProof/>
            <w:webHidden/>
          </w:rPr>
          <w:t>52</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90" w:history="1">
        <w:r w:rsidR="00F0172A" w:rsidRPr="006B1428">
          <w:rPr>
            <w:rStyle w:val="Hyperlink"/>
            <w:noProof/>
          </w:rPr>
          <w:t>Gambar 37.</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Trafik busy hour data (Mbps) Palembang</w:t>
        </w:r>
        <w:r w:rsidR="00F0172A">
          <w:rPr>
            <w:noProof/>
            <w:webHidden/>
          </w:rPr>
          <w:tab/>
        </w:r>
        <w:r w:rsidR="00F0172A">
          <w:rPr>
            <w:noProof/>
            <w:webHidden/>
          </w:rPr>
          <w:fldChar w:fldCharType="begin"/>
        </w:r>
        <w:r w:rsidR="00F0172A">
          <w:rPr>
            <w:noProof/>
            <w:webHidden/>
          </w:rPr>
          <w:instrText xml:space="preserve"> PAGEREF _Toc434743090 \h </w:instrText>
        </w:r>
        <w:r w:rsidR="00F0172A">
          <w:rPr>
            <w:noProof/>
            <w:webHidden/>
          </w:rPr>
        </w:r>
        <w:r w:rsidR="00F0172A">
          <w:rPr>
            <w:noProof/>
            <w:webHidden/>
          </w:rPr>
          <w:fldChar w:fldCharType="separate"/>
        </w:r>
        <w:r w:rsidR="00546B56">
          <w:rPr>
            <w:noProof/>
            <w:webHidden/>
          </w:rPr>
          <w:t>53</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91" w:history="1">
        <w:r w:rsidR="00F0172A" w:rsidRPr="006B1428">
          <w:rPr>
            <w:rStyle w:val="Hyperlink"/>
            <w:noProof/>
          </w:rPr>
          <w:t>Gambar 38.</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Trafik busy hour data (Mbps) Gorontalo</w:t>
        </w:r>
        <w:r w:rsidR="00F0172A">
          <w:rPr>
            <w:noProof/>
            <w:webHidden/>
          </w:rPr>
          <w:tab/>
        </w:r>
        <w:r w:rsidR="00F0172A">
          <w:rPr>
            <w:noProof/>
            <w:webHidden/>
          </w:rPr>
          <w:fldChar w:fldCharType="begin"/>
        </w:r>
        <w:r w:rsidR="00F0172A">
          <w:rPr>
            <w:noProof/>
            <w:webHidden/>
          </w:rPr>
          <w:instrText xml:space="preserve"> PAGEREF _Toc434743091 \h </w:instrText>
        </w:r>
        <w:r w:rsidR="00F0172A">
          <w:rPr>
            <w:noProof/>
            <w:webHidden/>
          </w:rPr>
        </w:r>
        <w:r w:rsidR="00F0172A">
          <w:rPr>
            <w:noProof/>
            <w:webHidden/>
          </w:rPr>
          <w:fldChar w:fldCharType="separate"/>
        </w:r>
        <w:r w:rsidR="00546B56">
          <w:rPr>
            <w:noProof/>
            <w:webHidden/>
          </w:rPr>
          <w:t>53</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92" w:history="1">
        <w:r w:rsidR="00F0172A" w:rsidRPr="006B1428">
          <w:rPr>
            <w:rStyle w:val="Hyperlink"/>
            <w:noProof/>
          </w:rPr>
          <w:t>Gambar 39.</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Jumlah e-Node B pada bandwidth 5 MHz dan 10 MHz</w:t>
        </w:r>
        <w:r w:rsidR="00F0172A">
          <w:rPr>
            <w:noProof/>
            <w:webHidden/>
          </w:rPr>
          <w:tab/>
        </w:r>
        <w:r w:rsidR="00F0172A">
          <w:rPr>
            <w:noProof/>
            <w:webHidden/>
          </w:rPr>
          <w:fldChar w:fldCharType="begin"/>
        </w:r>
        <w:r w:rsidR="00F0172A">
          <w:rPr>
            <w:noProof/>
            <w:webHidden/>
          </w:rPr>
          <w:instrText xml:space="preserve"> PAGEREF _Toc434743092 \h </w:instrText>
        </w:r>
        <w:r w:rsidR="00F0172A">
          <w:rPr>
            <w:noProof/>
            <w:webHidden/>
          </w:rPr>
        </w:r>
        <w:r w:rsidR="00F0172A">
          <w:rPr>
            <w:noProof/>
            <w:webHidden/>
          </w:rPr>
          <w:fldChar w:fldCharType="separate"/>
        </w:r>
        <w:r w:rsidR="00546B56">
          <w:rPr>
            <w:noProof/>
            <w:webHidden/>
          </w:rPr>
          <w:t>54</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93" w:history="1">
        <w:r w:rsidR="00F0172A" w:rsidRPr="006B1428">
          <w:rPr>
            <w:rStyle w:val="Hyperlink"/>
            <w:noProof/>
          </w:rPr>
          <w:t>Gambar 40.</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Harga Layanan per MB</w:t>
        </w:r>
        <w:r w:rsidR="00F0172A">
          <w:rPr>
            <w:noProof/>
            <w:webHidden/>
          </w:rPr>
          <w:tab/>
        </w:r>
        <w:r w:rsidR="00F0172A">
          <w:rPr>
            <w:noProof/>
            <w:webHidden/>
          </w:rPr>
          <w:fldChar w:fldCharType="begin"/>
        </w:r>
        <w:r w:rsidR="00F0172A">
          <w:rPr>
            <w:noProof/>
            <w:webHidden/>
          </w:rPr>
          <w:instrText xml:space="preserve"> PAGEREF _Toc434743093 \h </w:instrText>
        </w:r>
        <w:r w:rsidR="00F0172A">
          <w:rPr>
            <w:noProof/>
            <w:webHidden/>
          </w:rPr>
        </w:r>
        <w:r w:rsidR="00F0172A">
          <w:rPr>
            <w:noProof/>
            <w:webHidden/>
          </w:rPr>
          <w:fldChar w:fldCharType="separate"/>
        </w:r>
        <w:r w:rsidR="00546B56">
          <w:rPr>
            <w:noProof/>
            <w:webHidden/>
          </w:rPr>
          <w:t>55</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94" w:history="1">
        <w:r w:rsidR="00F0172A" w:rsidRPr="006B1428">
          <w:rPr>
            <w:rStyle w:val="Hyperlink"/>
            <w:noProof/>
          </w:rPr>
          <w:t>Gambar 41.</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Proyeksi Pendapatan (Jakarta Selatan)</w:t>
        </w:r>
        <w:r w:rsidR="00F0172A">
          <w:rPr>
            <w:noProof/>
            <w:webHidden/>
          </w:rPr>
          <w:tab/>
        </w:r>
        <w:r w:rsidR="00F0172A">
          <w:rPr>
            <w:noProof/>
            <w:webHidden/>
          </w:rPr>
          <w:fldChar w:fldCharType="begin"/>
        </w:r>
        <w:r w:rsidR="00F0172A">
          <w:rPr>
            <w:noProof/>
            <w:webHidden/>
          </w:rPr>
          <w:instrText xml:space="preserve"> PAGEREF _Toc434743094 \h </w:instrText>
        </w:r>
        <w:r w:rsidR="00F0172A">
          <w:rPr>
            <w:noProof/>
            <w:webHidden/>
          </w:rPr>
        </w:r>
        <w:r w:rsidR="00F0172A">
          <w:rPr>
            <w:noProof/>
            <w:webHidden/>
          </w:rPr>
          <w:fldChar w:fldCharType="separate"/>
        </w:r>
        <w:r w:rsidR="00546B56">
          <w:rPr>
            <w:noProof/>
            <w:webHidden/>
          </w:rPr>
          <w:t>55</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95" w:history="1">
        <w:r w:rsidR="00F0172A" w:rsidRPr="006B1428">
          <w:rPr>
            <w:rStyle w:val="Hyperlink"/>
            <w:noProof/>
          </w:rPr>
          <w:t>Gambar 42.</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Proyeksi Pendapatan (Denpasar)</w:t>
        </w:r>
        <w:r w:rsidR="00F0172A">
          <w:rPr>
            <w:noProof/>
            <w:webHidden/>
          </w:rPr>
          <w:tab/>
        </w:r>
        <w:r w:rsidR="00F0172A">
          <w:rPr>
            <w:noProof/>
            <w:webHidden/>
          </w:rPr>
          <w:fldChar w:fldCharType="begin"/>
        </w:r>
        <w:r w:rsidR="00F0172A">
          <w:rPr>
            <w:noProof/>
            <w:webHidden/>
          </w:rPr>
          <w:instrText xml:space="preserve"> PAGEREF _Toc434743095 \h </w:instrText>
        </w:r>
        <w:r w:rsidR="00F0172A">
          <w:rPr>
            <w:noProof/>
            <w:webHidden/>
          </w:rPr>
        </w:r>
        <w:r w:rsidR="00F0172A">
          <w:rPr>
            <w:noProof/>
            <w:webHidden/>
          </w:rPr>
          <w:fldChar w:fldCharType="separate"/>
        </w:r>
        <w:r w:rsidR="00546B56">
          <w:rPr>
            <w:noProof/>
            <w:webHidden/>
          </w:rPr>
          <w:t>56</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96" w:history="1">
        <w:r w:rsidR="00F0172A" w:rsidRPr="006B1428">
          <w:rPr>
            <w:rStyle w:val="Hyperlink"/>
            <w:noProof/>
          </w:rPr>
          <w:t>Gambar 43.</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Proyeksi Pendapatan (Semarang)</w:t>
        </w:r>
        <w:r w:rsidR="00F0172A">
          <w:rPr>
            <w:noProof/>
            <w:webHidden/>
          </w:rPr>
          <w:tab/>
        </w:r>
        <w:r w:rsidR="00F0172A">
          <w:rPr>
            <w:noProof/>
            <w:webHidden/>
          </w:rPr>
          <w:fldChar w:fldCharType="begin"/>
        </w:r>
        <w:r w:rsidR="00F0172A">
          <w:rPr>
            <w:noProof/>
            <w:webHidden/>
          </w:rPr>
          <w:instrText xml:space="preserve"> PAGEREF _Toc434743096 \h </w:instrText>
        </w:r>
        <w:r w:rsidR="00F0172A">
          <w:rPr>
            <w:noProof/>
            <w:webHidden/>
          </w:rPr>
        </w:r>
        <w:r w:rsidR="00F0172A">
          <w:rPr>
            <w:noProof/>
            <w:webHidden/>
          </w:rPr>
          <w:fldChar w:fldCharType="separate"/>
        </w:r>
        <w:r w:rsidR="00546B56">
          <w:rPr>
            <w:noProof/>
            <w:webHidden/>
          </w:rPr>
          <w:t>56</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97" w:history="1">
        <w:r w:rsidR="00F0172A" w:rsidRPr="006B1428">
          <w:rPr>
            <w:rStyle w:val="Hyperlink"/>
            <w:noProof/>
          </w:rPr>
          <w:t>Gambar 44.</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Proyeksi Pendapatan (Pontianak)</w:t>
        </w:r>
        <w:r w:rsidR="00F0172A">
          <w:rPr>
            <w:noProof/>
            <w:webHidden/>
          </w:rPr>
          <w:tab/>
        </w:r>
        <w:r w:rsidR="00F0172A">
          <w:rPr>
            <w:noProof/>
            <w:webHidden/>
          </w:rPr>
          <w:fldChar w:fldCharType="begin"/>
        </w:r>
        <w:r w:rsidR="00F0172A">
          <w:rPr>
            <w:noProof/>
            <w:webHidden/>
          </w:rPr>
          <w:instrText xml:space="preserve"> PAGEREF _Toc434743097 \h </w:instrText>
        </w:r>
        <w:r w:rsidR="00F0172A">
          <w:rPr>
            <w:noProof/>
            <w:webHidden/>
          </w:rPr>
        </w:r>
        <w:r w:rsidR="00F0172A">
          <w:rPr>
            <w:noProof/>
            <w:webHidden/>
          </w:rPr>
          <w:fldChar w:fldCharType="separate"/>
        </w:r>
        <w:r w:rsidR="00546B56">
          <w:rPr>
            <w:noProof/>
            <w:webHidden/>
          </w:rPr>
          <w:t>57</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98" w:history="1">
        <w:r w:rsidR="00F0172A" w:rsidRPr="006B1428">
          <w:rPr>
            <w:rStyle w:val="Hyperlink"/>
            <w:noProof/>
          </w:rPr>
          <w:t>Gambar 45.</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Proyeksi Pendapatan (Palembang)</w:t>
        </w:r>
        <w:r w:rsidR="00F0172A">
          <w:rPr>
            <w:noProof/>
            <w:webHidden/>
          </w:rPr>
          <w:tab/>
        </w:r>
        <w:r w:rsidR="00F0172A">
          <w:rPr>
            <w:noProof/>
            <w:webHidden/>
          </w:rPr>
          <w:fldChar w:fldCharType="begin"/>
        </w:r>
        <w:r w:rsidR="00F0172A">
          <w:rPr>
            <w:noProof/>
            <w:webHidden/>
          </w:rPr>
          <w:instrText xml:space="preserve"> PAGEREF _Toc434743098 \h </w:instrText>
        </w:r>
        <w:r w:rsidR="00F0172A">
          <w:rPr>
            <w:noProof/>
            <w:webHidden/>
          </w:rPr>
        </w:r>
        <w:r w:rsidR="00F0172A">
          <w:rPr>
            <w:noProof/>
            <w:webHidden/>
          </w:rPr>
          <w:fldChar w:fldCharType="separate"/>
        </w:r>
        <w:r w:rsidR="00546B56">
          <w:rPr>
            <w:noProof/>
            <w:webHidden/>
          </w:rPr>
          <w:t>57</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099" w:history="1">
        <w:r w:rsidR="00F0172A" w:rsidRPr="006B1428">
          <w:rPr>
            <w:rStyle w:val="Hyperlink"/>
            <w:noProof/>
          </w:rPr>
          <w:t>Gambar 46.</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Proyeksi Pendapatan (Gorontalo)</w:t>
        </w:r>
        <w:r w:rsidR="00F0172A">
          <w:rPr>
            <w:noProof/>
            <w:webHidden/>
          </w:rPr>
          <w:tab/>
        </w:r>
        <w:r w:rsidR="00F0172A">
          <w:rPr>
            <w:noProof/>
            <w:webHidden/>
          </w:rPr>
          <w:fldChar w:fldCharType="begin"/>
        </w:r>
        <w:r w:rsidR="00F0172A">
          <w:rPr>
            <w:noProof/>
            <w:webHidden/>
          </w:rPr>
          <w:instrText xml:space="preserve"> PAGEREF _Toc434743099 \h </w:instrText>
        </w:r>
        <w:r w:rsidR="00F0172A">
          <w:rPr>
            <w:noProof/>
            <w:webHidden/>
          </w:rPr>
        </w:r>
        <w:r w:rsidR="00F0172A">
          <w:rPr>
            <w:noProof/>
            <w:webHidden/>
          </w:rPr>
          <w:fldChar w:fldCharType="separate"/>
        </w:r>
        <w:r w:rsidR="00546B56">
          <w:rPr>
            <w:noProof/>
            <w:webHidden/>
          </w:rPr>
          <w:t>58</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100" w:history="1">
        <w:r w:rsidR="00F0172A" w:rsidRPr="006B1428">
          <w:rPr>
            <w:rStyle w:val="Hyperlink"/>
            <w:noProof/>
          </w:rPr>
          <w:t>Gambar 47.</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Jumlah e-NodeB untuk penggelaran pada frekuensi 900 MHz</w:t>
        </w:r>
        <w:r w:rsidR="00F0172A">
          <w:rPr>
            <w:noProof/>
            <w:webHidden/>
          </w:rPr>
          <w:tab/>
        </w:r>
        <w:r w:rsidR="00F0172A">
          <w:rPr>
            <w:noProof/>
            <w:webHidden/>
          </w:rPr>
          <w:fldChar w:fldCharType="begin"/>
        </w:r>
        <w:r w:rsidR="00F0172A">
          <w:rPr>
            <w:noProof/>
            <w:webHidden/>
          </w:rPr>
          <w:instrText xml:space="preserve"> PAGEREF _Toc434743100 \h </w:instrText>
        </w:r>
        <w:r w:rsidR="00F0172A">
          <w:rPr>
            <w:noProof/>
            <w:webHidden/>
          </w:rPr>
        </w:r>
        <w:r w:rsidR="00F0172A">
          <w:rPr>
            <w:noProof/>
            <w:webHidden/>
          </w:rPr>
          <w:fldChar w:fldCharType="separate"/>
        </w:r>
        <w:r w:rsidR="00546B56">
          <w:rPr>
            <w:noProof/>
            <w:webHidden/>
          </w:rPr>
          <w:t>59</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101" w:history="1">
        <w:r w:rsidR="00F0172A" w:rsidRPr="006B1428">
          <w:rPr>
            <w:rStyle w:val="Hyperlink"/>
            <w:noProof/>
          </w:rPr>
          <w:t>Gambar 48.</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Jumlah e-NodeB pada frekuensi 1800 MHz</w:t>
        </w:r>
        <w:r w:rsidR="00F0172A">
          <w:rPr>
            <w:noProof/>
            <w:webHidden/>
          </w:rPr>
          <w:tab/>
        </w:r>
        <w:r w:rsidR="00F0172A">
          <w:rPr>
            <w:noProof/>
            <w:webHidden/>
          </w:rPr>
          <w:fldChar w:fldCharType="begin"/>
        </w:r>
        <w:r w:rsidR="00F0172A">
          <w:rPr>
            <w:noProof/>
            <w:webHidden/>
          </w:rPr>
          <w:instrText xml:space="preserve"> PAGEREF _Toc434743101 \h </w:instrText>
        </w:r>
        <w:r w:rsidR="00F0172A">
          <w:rPr>
            <w:noProof/>
            <w:webHidden/>
          </w:rPr>
        </w:r>
        <w:r w:rsidR="00F0172A">
          <w:rPr>
            <w:noProof/>
            <w:webHidden/>
          </w:rPr>
          <w:fldChar w:fldCharType="separate"/>
        </w:r>
        <w:r w:rsidR="00546B56">
          <w:rPr>
            <w:noProof/>
            <w:webHidden/>
          </w:rPr>
          <w:t>59</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102" w:history="1">
        <w:r w:rsidR="00F0172A" w:rsidRPr="006B1428">
          <w:rPr>
            <w:rStyle w:val="Hyperlink"/>
            <w:noProof/>
          </w:rPr>
          <w:t>Gambar 49.</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Jumlah e-NodeB pada frekuensi 2100 MHz</w:t>
        </w:r>
        <w:r w:rsidR="00F0172A">
          <w:rPr>
            <w:noProof/>
            <w:webHidden/>
          </w:rPr>
          <w:tab/>
        </w:r>
        <w:r w:rsidR="00F0172A">
          <w:rPr>
            <w:noProof/>
            <w:webHidden/>
          </w:rPr>
          <w:fldChar w:fldCharType="begin"/>
        </w:r>
        <w:r w:rsidR="00F0172A">
          <w:rPr>
            <w:noProof/>
            <w:webHidden/>
          </w:rPr>
          <w:instrText xml:space="preserve"> PAGEREF _Toc434743102 \h </w:instrText>
        </w:r>
        <w:r w:rsidR="00F0172A">
          <w:rPr>
            <w:noProof/>
            <w:webHidden/>
          </w:rPr>
        </w:r>
        <w:r w:rsidR="00F0172A">
          <w:rPr>
            <w:noProof/>
            <w:webHidden/>
          </w:rPr>
          <w:fldChar w:fldCharType="separate"/>
        </w:r>
        <w:r w:rsidR="00546B56">
          <w:rPr>
            <w:noProof/>
            <w:webHidden/>
          </w:rPr>
          <w:t>60</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103" w:history="1">
        <w:r w:rsidR="00F0172A" w:rsidRPr="006B1428">
          <w:rPr>
            <w:rStyle w:val="Hyperlink"/>
            <w:noProof/>
          </w:rPr>
          <w:t>Gambar 50.</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Jumlah e-NodeB pada frekuensi 2300 MHz</w:t>
        </w:r>
        <w:r w:rsidR="00F0172A">
          <w:rPr>
            <w:noProof/>
            <w:webHidden/>
          </w:rPr>
          <w:tab/>
        </w:r>
        <w:r w:rsidR="00F0172A">
          <w:rPr>
            <w:noProof/>
            <w:webHidden/>
          </w:rPr>
          <w:fldChar w:fldCharType="begin"/>
        </w:r>
        <w:r w:rsidR="00F0172A">
          <w:rPr>
            <w:noProof/>
            <w:webHidden/>
          </w:rPr>
          <w:instrText xml:space="preserve"> PAGEREF _Toc434743103 \h </w:instrText>
        </w:r>
        <w:r w:rsidR="00F0172A">
          <w:rPr>
            <w:noProof/>
            <w:webHidden/>
          </w:rPr>
        </w:r>
        <w:r w:rsidR="00F0172A">
          <w:rPr>
            <w:noProof/>
            <w:webHidden/>
          </w:rPr>
          <w:fldChar w:fldCharType="separate"/>
        </w:r>
        <w:r w:rsidR="00546B56">
          <w:rPr>
            <w:noProof/>
            <w:webHidden/>
          </w:rPr>
          <w:t>60</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104" w:history="1">
        <w:r w:rsidR="00F0172A" w:rsidRPr="006B1428">
          <w:rPr>
            <w:rStyle w:val="Hyperlink"/>
            <w:noProof/>
          </w:rPr>
          <w:t>Gambar 51.</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Proyeksi Jumlah Site</w:t>
        </w:r>
        <w:r w:rsidR="00F0172A">
          <w:rPr>
            <w:noProof/>
            <w:webHidden/>
          </w:rPr>
          <w:tab/>
        </w:r>
        <w:r w:rsidR="00F0172A">
          <w:rPr>
            <w:noProof/>
            <w:webHidden/>
          </w:rPr>
          <w:fldChar w:fldCharType="begin"/>
        </w:r>
        <w:r w:rsidR="00F0172A">
          <w:rPr>
            <w:noProof/>
            <w:webHidden/>
          </w:rPr>
          <w:instrText xml:space="preserve"> PAGEREF _Toc434743104 \h </w:instrText>
        </w:r>
        <w:r w:rsidR="00F0172A">
          <w:rPr>
            <w:noProof/>
            <w:webHidden/>
          </w:rPr>
        </w:r>
        <w:r w:rsidR="00F0172A">
          <w:rPr>
            <w:noProof/>
            <w:webHidden/>
          </w:rPr>
          <w:fldChar w:fldCharType="separate"/>
        </w:r>
        <w:r w:rsidR="00546B56">
          <w:rPr>
            <w:noProof/>
            <w:webHidden/>
          </w:rPr>
          <w:t>61</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105" w:history="1">
        <w:r w:rsidR="00F0172A" w:rsidRPr="006B1428">
          <w:rPr>
            <w:rStyle w:val="Hyperlink"/>
            <w:noProof/>
          </w:rPr>
          <w:t>Gambar 52.</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Proyeksi Jumlah Core Network Element</w:t>
        </w:r>
        <w:r w:rsidR="00F0172A">
          <w:rPr>
            <w:noProof/>
            <w:webHidden/>
          </w:rPr>
          <w:tab/>
        </w:r>
        <w:r w:rsidR="00F0172A">
          <w:rPr>
            <w:noProof/>
            <w:webHidden/>
          </w:rPr>
          <w:fldChar w:fldCharType="begin"/>
        </w:r>
        <w:r w:rsidR="00F0172A">
          <w:rPr>
            <w:noProof/>
            <w:webHidden/>
          </w:rPr>
          <w:instrText xml:space="preserve"> PAGEREF _Toc434743105 \h </w:instrText>
        </w:r>
        <w:r w:rsidR="00F0172A">
          <w:rPr>
            <w:noProof/>
            <w:webHidden/>
          </w:rPr>
        </w:r>
        <w:r w:rsidR="00F0172A">
          <w:rPr>
            <w:noProof/>
            <w:webHidden/>
          </w:rPr>
          <w:fldChar w:fldCharType="separate"/>
        </w:r>
        <w:r w:rsidR="00546B56">
          <w:rPr>
            <w:noProof/>
            <w:webHidden/>
          </w:rPr>
          <w:t>61</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106" w:history="1">
        <w:r w:rsidR="00F0172A" w:rsidRPr="006B1428">
          <w:rPr>
            <w:rStyle w:val="Hyperlink"/>
            <w:noProof/>
          </w:rPr>
          <w:t>Gambar 53.</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Proyeksi CAPEX tiap frekuensi</w:t>
        </w:r>
        <w:r w:rsidR="00F0172A">
          <w:rPr>
            <w:noProof/>
            <w:webHidden/>
          </w:rPr>
          <w:tab/>
        </w:r>
        <w:r w:rsidR="00F0172A">
          <w:rPr>
            <w:noProof/>
            <w:webHidden/>
          </w:rPr>
          <w:fldChar w:fldCharType="begin"/>
        </w:r>
        <w:r w:rsidR="00F0172A">
          <w:rPr>
            <w:noProof/>
            <w:webHidden/>
          </w:rPr>
          <w:instrText xml:space="preserve"> PAGEREF _Toc434743106 \h </w:instrText>
        </w:r>
        <w:r w:rsidR="00F0172A">
          <w:rPr>
            <w:noProof/>
            <w:webHidden/>
          </w:rPr>
        </w:r>
        <w:r w:rsidR="00F0172A">
          <w:rPr>
            <w:noProof/>
            <w:webHidden/>
          </w:rPr>
          <w:fldChar w:fldCharType="separate"/>
        </w:r>
        <w:r w:rsidR="00546B56">
          <w:rPr>
            <w:noProof/>
            <w:webHidden/>
          </w:rPr>
          <w:t>62</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107" w:history="1">
        <w:r w:rsidR="00F0172A" w:rsidRPr="006B1428">
          <w:rPr>
            <w:rStyle w:val="Hyperlink"/>
            <w:noProof/>
          </w:rPr>
          <w:t>Gambar 54.</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Prosentase Beban OPEX pada Frekuensi 900 MHz</w:t>
        </w:r>
        <w:r w:rsidR="00F0172A">
          <w:rPr>
            <w:noProof/>
            <w:webHidden/>
          </w:rPr>
          <w:tab/>
        </w:r>
        <w:r w:rsidR="00F0172A">
          <w:rPr>
            <w:noProof/>
            <w:webHidden/>
          </w:rPr>
          <w:fldChar w:fldCharType="begin"/>
        </w:r>
        <w:r w:rsidR="00F0172A">
          <w:rPr>
            <w:noProof/>
            <w:webHidden/>
          </w:rPr>
          <w:instrText xml:space="preserve"> PAGEREF _Toc434743107 \h </w:instrText>
        </w:r>
        <w:r w:rsidR="00F0172A">
          <w:rPr>
            <w:noProof/>
            <w:webHidden/>
          </w:rPr>
        </w:r>
        <w:r w:rsidR="00F0172A">
          <w:rPr>
            <w:noProof/>
            <w:webHidden/>
          </w:rPr>
          <w:fldChar w:fldCharType="separate"/>
        </w:r>
        <w:r w:rsidR="00546B56">
          <w:rPr>
            <w:noProof/>
            <w:webHidden/>
          </w:rPr>
          <w:t>64</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108" w:history="1">
        <w:r w:rsidR="00F0172A" w:rsidRPr="006B1428">
          <w:rPr>
            <w:rStyle w:val="Hyperlink"/>
            <w:noProof/>
          </w:rPr>
          <w:t>Gambar 55.</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Prosentase Beban OPEX pada Frekuensi 1800 MHz</w:t>
        </w:r>
        <w:r w:rsidR="00F0172A">
          <w:rPr>
            <w:noProof/>
            <w:webHidden/>
          </w:rPr>
          <w:tab/>
        </w:r>
        <w:r w:rsidR="00F0172A">
          <w:rPr>
            <w:noProof/>
            <w:webHidden/>
          </w:rPr>
          <w:fldChar w:fldCharType="begin"/>
        </w:r>
        <w:r w:rsidR="00F0172A">
          <w:rPr>
            <w:noProof/>
            <w:webHidden/>
          </w:rPr>
          <w:instrText xml:space="preserve"> PAGEREF _Toc434743108 \h </w:instrText>
        </w:r>
        <w:r w:rsidR="00F0172A">
          <w:rPr>
            <w:noProof/>
            <w:webHidden/>
          </w:rPr>
        </w:r>
        <w:r w:rsidR="00F0172A">
          <w:rPr>
            <w:noProof/>
            <w:webHidden/>
          </w:rPr>
          <w:fldChar w:fldCharType="separate"/>
        </w:r>
        <w:r w:rsidR="00546B56">
          <w:rPr>
            <w:noProof/>
            <w:webHidden/>
          </w:rPr>
          <w:t>64</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109" w:history="1">
        <w:r w:rsidR="00F0172A" w:rsidRPr="006B1428">
          <w:rPr>
            <w:rStyle w:val="Hyperlink"/>
            <w:noProof/>
          </w:rPr>
          <w:t>Gambar 56.</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Prosentase Beban OPEX pada Frekuensi 2100 MHz</w:t>
        </w:r>
        <w:r w:rsidR="00F0172A">
          <w:rPr>
            <w:noProof/>
            <w:webHidden/>
          </w:rPr>
          <w:tab/>
        </w:r>
        <w:r w:rsidR="00F0172A">
          <w:rPr>
            <w:noProof/>
            <w:webHidden/>
          </w:rPr>
          <w:fldChar w:fldCharType="begin"/>
        </w:r>
        <w:r w:rsidR="00F0172A">
          <w:rPr>
            <w:noProof/>
            <w:webHidden/>
          </w:rPr>
          <w:instrText xml:space="preserve"> PAGEREF _Toc434743109 \h </w:instrText>
        </w:r>
        <w:r w:rsidR="00F0172A">
          <w:rPr>
            <w:noProof/>
            <w:webHidden/>
          </w:rPr>
        </w:r>
        <w:r w:rsidR="00F0172A">
          <w:rPr>
            <w:noProof/>
            <w:webHidden/>
          </w:rPr>
          <w:fldChar w:fldCharType="separate"/>
        </w:r>
        <w:r w:rsidR="00546B56">
          <w:rPr>
            <w:noProof/>
            <w:webHidden/>
          </w:rPr>
          <w:t>65</w:t>
        </w:r>
        <w:r w:rsidR="00F0172A">
          <w:rPr>
            <w:noProof/>
            <w:webHidden/>
          </w:rPr>
          <w:fldChar w:fldCharType="end"/>
        </w:r>
      </w:hyperlink>
    </w:p>
    <w:p w:rsidR="00F0172A" w:rsidRDefault="00EB6D5A">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110" w:history="1">
        <w:r w:rsidR="00F0172A" w:rsidRPr="006B1428">
          <w:rPr>
            <w:rStyle w:val="Hyperlink"/>
            <w:noProof/>
          </w:rPr>
          <w:t>Gambar 57.</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Prosentase Beban OPEX pada Frekuensi 2300 MHz</w:t>
        </w:r>
        <w:r w:rsidR="00F0172A">
          <w:rPr>
            <w:noProof/>
            <w:webHidden/>
          </w:rPr>
          <w:tab/>
        </w:r>
        <w:r w:rsidR="00F0172A">
          <w:rPr>
            <w:noProof/>
            <w:webHidden/>
          </w:rPr>
          <w:fldChar w:fldCharType="begin"/>
        </w:r>
        <w:r w:rsidR="00F0172A">
          <w:rPr>
            <w:noProof/>
            <w:webHidden/>
          </w:rPr>
          <w:instrText xml:space="preserve"> PAGEREF _Toc434743110 \h </w:instrText>
        </w:r>
        <w:r w:rsidR="00F0172A">
          <w:rPr>
            <w:noProof/>
            <w:webHidden/>
          </w:rPr>
        </w:r>
        <w:r w:rsidR="00F0172A">
          <w:rPr>
            <w:noProof/>
            <w:webHidden/>
          </w:rPr>
          <w:fldChar w:fldCharType="separate"/>
        </w:r>
        <w:r w:rsidR="00546B56">
          <w:rPr>
            <w:noProof/>
            <w:webHidden/>
          </w:rPr>
          <w:t>65</w:t>
        </w:r>
        <w:r w:rsidR="00F0172A">
          <w:rPr>
            <w:noProof/>
            <w:webHidden/>
          </w:rPr>
          <w:fldChar w:fldCharType="end"/>
        </w:r>
      </w:hyperlink>
    </w:p>
    <w:p w:rsidR="00BB20E3" w:rsidRDefault="00EB6D5A" w:rsidP="00BB20E3">
      <w:pPr>
        <w:pStyle w:val="TOC1"/>
        <w:tabs>
          <w:tab w:val="left" w:pos="1540"/>
          <w:tab w:val="right" w:leader="dot" w:pos="9016"/>
        </w:tabs>
        <w:rPr>
          <w:rFonts w:asciiTheme="minorHAnsi" w:eastAsiaTheme="minorEastAsia" w:hAnsiTheme="minorHAnsi"/>
          <w:b w:val="0"/>
          <w:bCs w:val="0"/>
          <w:caps w:val="0"/>
          <w:noProof/>
          <w:sz w:val="22"/>
          <w:szCs w:val="22"/>
          <w:lang w:val="en-US"/>
        </w:rPr>
      </w:pPr>
      <w:hyperlink w:anchor="_Toc434743112" w:history="1">
        <w:r w:rsidR="00F0172A" w:rsidRPr="006B1428">
          <w:rPr>
            <w:rStyle w:val="Hyperlink"/>
            <w:noProof/>
          </w:rPr>
          <w:t>Gambar 58.</w:t>
        </w:r>
        <w:r w:rsidR="00F0172A">
          <w:rPr>
            <w:rFonts w:asciiTheme="minorHAnsi" w:eastAsiaTheme="minorEastAsia" w:hAnsiTheme="minorHAnsi"/>
            <w:b w:val="0"/>
            <w:bCs w:val="0"/>
            <w:caps w:val="0"/>
            <w:noProof/>
            <w:sz w:val="22"/>
            <w:szCs w:val="22"/>
            <w:lang w:val="en-US"/>
          </w:rPr>
          <w:tab/>
        </w:r>
        <w:r w:rsidR="00F0172A" w:rsidRPr="006B1428">
          <w:rPr>
            <w:rStyle w:val="Hyperlink"/>
            <w:noProof/>
          </w:rPr>
          <w:t>Proyeksi Free Cashflow Tiap Frekuensi</w:t>
        </w:r>
        <w:r w:rsidR="00F0172A">
          <w:rPr>
            <w:noProof/>
            <w:webHidden/>
          </w:rPr>
          <w:tab/>
        </w:r>
        <w:r w:rsidR="00F0172A">
          <w:rPr>
            <w:noProof/>
            <w:webHidden/>
          </w:rPr>
          <w:fldChar w:fldCharType="begin"/>
        </w:r>
        <w:r w:rsidR="00F0172A">
          <w:rPr>
            <w:noProof/>
            <w:webHidden/>
          </w:rPr>
          <w:instrText xml:space="preserve"> PAGEREF _Toc434743112 \h </w:instrText>
        </w:r>
        <w:r w:rsidR="00F0172A">
          <w:rPr>
            <w:noProof/>
            <w:webHidden/>
          </w:rPr>
        </w:r>
        <w:r w:rsidR="00F0172A">
          <w:rPr>
            <w:noProof/>
            <w:webHidden/>
          </w:rPr>
          <w:fldChar w:fldCharType="separate"/>
        </w:r>
        <w:r w:rsidR="00546B56">
          <w:rPr>
            <w:noProof/>
            <w:webHidden/>
          </w:rPr>
          <w:t>66</w:t>
        </w:r>
        <w:r w:rsidR="00F0172A">
          <w:rPr>
            <w:noProof/>
            <w:webHidden/>
          </w:rPr>
          <w:fldChar w:fldCharType="end"/>
        </w:r>
      </w:hyperlink>
      <w:r w:rsidR="00F0172A">
        <w:fldChar w:fldCharType="end"/>
      </w:r>
      <w:r w:rsidR="00E34325">
        <w:fldChar w:fldCharType="begin"/>
      </w:r>
      <w:r w:rsidR="00E34325">
        <w:instrText xml:space="preserve"> TOC \h \z \t "Gambar 1,1" </w:instrText>
      </w:r>
      <w:r w:rsidR="00E34325">
        <w:fldChar w:fldCharType="separate"/>
      </w:r>
    </w:p>
    <w:p w:rsidR="00E34325" w:rsidRDefault="00E34325">
      <w:pPr>
        <w:pStyle w:val="TOC1"/>
        <w:tabs>
          <w:tab w:val="left" w:pos="1540"/>
          <w:tab w:val="right" w:leader="dot" w:pos="9016"/>
        </w:tabs>
        <w:rPr>
          <w:rFonts w:asciiTheme="minorHAnsi" w:eastAsiaTheme="minorEastAsia" w:hAnsiTheme="minorHAnsi"/>
          <w:b w:val="0"/>
          <w:bCs w:val="0"/>
          <w:caps w:val="0"/>
          <w:noProof/>
          <w:sz w:val="22"/>
          <w:szCs w:val="22"/>
          <w:lang w:val="en-US"/>
        </w:rPr>
      </w:pPr>
    </w:p>
    <w:p w:rsidR="00E34325" w:rsidRPr="00E34325" w:rsidRDefault="00E34325" w:rsidP="00E34325">
      <w:r>
        <w:fldChar w:fldCharType="end"/>
      </w:r>
    </w:p>
    <w:p w:rsidR="00D116A4" w:rsidRDefault="00D116A4" w:rsidP="000B6631">
      <w:pPr>
        <w:rPr>
          <w:rFonts w:asciiTheme="majorHAnsi" w:eastAsiaTheme="majorEastAsia" w:hAnsiTheme="majorHAnsi" w:cstheme="majorBidi"/>
          <w:sz w:val="28"/>
          <w:szCs w:val="28"/>
        </w:rPr>
      </w:pPr>
    </w:p>
    <w:p w:rsidR="00D116A4" w:rsidRDefault="00D116A4" w:rsidP="000B6631">
      <w:pPr>
        <w:rPr>
          <w:rFonts w:asciiTheme="majorHAnsi" w:eastAsiaTheme="majorEastAsia" w:hAnsiTheme="majorHAnsi" w:cstheme="majorBidi"/>
          <w:sz w:val="28"/>
          <w:szCs w:val="28"/>
        </w:rPr>
      </w:pPr>
    </w:p>
    <w:p w:rsidR="00D116A4" w:rsidRDefault="00D116A4" w:rsidP="000B6631">
      <w:pPr>
        <w:rPr>
          <w:rFonts w:asciiTheme="majorHAnsi" w:eastAsiaTheme="majorEastAsia" w:hAnsiTheme="majorHAnsi" w:cstheme="majorBidi"/>
          <w:sz w:val="28"/>
          <w:szCs w:val="28"/>
        </w:rPr>
      </w:pPr>
    </w:p>
    <w:p w:rsidR="00D116A4" w:rsidRDefault="00D116A4" w:rsidP="000B6631">
      <w:pPr>
        <w:rPr>
          <w:rFonts w:asciiTheme="majorHAnsi" w:eastAsiaTheme="majorEastAsia" w:hAnsiTheme="majorHAnsi" w:cstheme="majorBidi"/>
          <w:sz w:val="28"/>
          <w:szCs w:val="28"/>
        </w:rPr>
      </w:pPr>
    </w:p>
    <w:p w:rsidR="00D116A4" w:rsidRDefault="00D116A4" w:rsidP="000B6631">
      <w:pPr>
        <w:rPr>
          <w:rFonts w:asciiTheme="majorHAnsi" w:eastAsiaTheme="majorEastAsia" w:hAnsiTheme="majorHAnsi" w:cstheme="majorBidi"/>
          <w:sz w:val="28"/>
          <w:szCs w:val="28"/>
        </w:rPr>
      </w:pPr>
    </w:p>
    <w:p w:rsidR="00D116A4" w:rsidRDefault="00D116A4" w:rsidP="000B6631">
      <w:pPr>
        <w:rPr>
          <w:rFonts w:asciiTheme="majorHAnsi" w:eastAsiaTheme="majorEastAsia" w:hAnsiTheme="majorHAnsi" w:cstheme="majorBidi"/>
          <w:sz w:val="28"/>
          <w:szCs w:val="28"/>
        </w:rPr>
      </w:pPr>
    </w:p>
    <w:p w:rsidR="00D116A4" w:rsidRDefault="00D116A4" w:rsidP="000B6631">
      <w:pPr>
        <w:rPr>
          <w:rFonts w:asciiTheme="majorHAnsi" w:eastAsiaTheme="majorEastAsia" w:hAnsiTheme="majorHAnsi" w:cstheme="majorBidi"/>
          <w:sz w:val="28"/>
          <w:szCs w:val="28"/>
        </w:rPr>
      </w:pPr>
    </w:p>
    <w:p w:rsidR="00D116A4" w:rsidRDefault="00D116A4" w:rsidP="000B6631">
      <w:pPr>
        <w:rPr>
          <w:rFonts w:asciiTheme="majorHAnsi" w:eastAsiaTheme="majorEastAsia" w:hAnsiTheme="majorHAnsi" w:cstheme="majorBidi"/>
          <w:sz w:val="28"/>
          <w:szCs w:val="28"/>
        </w:rPr>
      </w:pPr>
    </w:p>
    <w:p w:rsidR="00D116A4" w:rsidRDefault="00D116A4" w:rsidP="000B6631">
      <w:pPr>
        <w:rPr>
          <w:rFonts w:asciiTheme="majorHAnsi" w:eastAsiaTheme="majorEastAsia" w:hAnsiTheme="majorHAnsi" w:cstheme="majorBidi"/>
          <w:sz w:val="28"/>
          <w:szCs w:val="28"/>
        </w:rPr>
      </w:pPr>
    </w:p>
    <w:p w:rsidR="00D116A4" w:rsidRDefault="00D116A4" w:rsidP="000B6631">
      <w:pPr>
        <w:rPr>
          <w:rFonts w:asciiTheme="majorHAnsi" w:eastAsiaTheme="majorEastAsia" w:hAnsiTheme="majorHAnsi" w:cstheme="majorBidi"/>
          <w:sz w:val="28"/>
          <w:szCs w:val="28"/>
        </w:rPr>
      </w:pPr>
    </w:p>
    <w:p w:rsidR="00D65D0A" w:rsidRDefault="00D65D0A" w:rsidP="0028679A">
      <w:pPr>
        <w:pStyle w:val="Heading1"/>
        <w:numPr>
          <w:ilvl w:val="0"/>
          <w:numId w:val="0"/>
        </w:numPr>
        <w:sectPr w:rsidR="00D65D0A" w:rsidSect="009B37AA">
          <w:pgSz w:w="11906" w:h="16838"/>
          <w:pgMar w:top="1440" w:right="1440" w:bottom="1440" w:left="1440" w:header="708" w:footer="708" w:gutter="0"/>
          <w:pgNumType w:fmt="lowerRoman" w:start="1"/>
          <w:cols w:space="708"/>
          <w:docGrid w:linePitch="360"/>
        </w:sectPr>
      </w:pPr>
    </w:p>
    <w:p w:rsidR="00A0344C" w:rsidRPr="00E34325" w:rsidRDefault="00A0344C" w:rsidP="0028679A">
      <w:pPr>
        <w:pStyle w:val="Heading1"/>
      </w:pPr>
      <w:bookmarkStart w:id="4" w:name="_Toc437849449"/>
      <w:r w:rsidRPr="00C01039">
        <w:lastRenderedPageBreak/>
        <w:t>PENDAHULUAN</w:t>
      </w:r>
      <w:bookmarkEnd w:id="4"/>
    </w:p>
    <w:p w:rsidR="00A0344C" w:rsidRPr="008635A2" w:rsidRDefault="00A0344C" w:rsidP="00A0344C">
      <w:pPr>
        <w:rPr>
          <w:lang w:val="en-US"/>
        </w:rPr>
      </w:pPr>
    </w:p>
    <w:p w:rsidR="001F01D4" w:rsidRDefault="001F01D4" w:rsidP="006F3B6D">
      <w:pPr>
        <w:pStyle w:val="Heading2"/>
        <w:rPr>
          <w:rFonts w:eastAsia="Calibri"/>
        </w:rPr>
      </w:pPr>
      <w:bookmarkStart w:id="5" w:name="_Toc437849450"/>
      <w:r>
        <w:rPr>
          <w:rFonts w:eastAsia="Calibri"/>
        </w:rPr>
        <w:t>Latar Belakang</w:t>
      </w:r>
      <w:bookmarkEnd w:id="5"/>
    </w:p>
    <w:p w:rsidR="001F01D4" w:rsidRDefault="001F01D4" w:rsidP="00AC3C60">
      <w:pPr>
        <w:spacing w:before="120" w:after="120"/>
        <w:ind w:firstLine="567"/>
        <w:rPr>
          <w:szCs w:val="24"/>
        </w:rPr>
      </w:pPr>
      <w:r>
        <w:rPr>
          <w:szCs w:val="24"/>
        </w:rPr>
        <w:t>Pelaksanaan</w:t>
      </w:r>
      <w:r w:rsidRPr="00933B6E">
        <w:rPr>
          <w:szCs w:val="24"/>
        </w:rPr>
        <w:t xml:space="preserve"> </w:t>
      </w:r>
      <w:r>
        <w:rPr>
          <w:szCs w:val="24"/>
        </w:rPr>
        <w:t xml:space="preserve">rencana </w:t>
      </w:r>
      <w:r w:rsidRPr="00933B6E">
        <w:rPr>
          <w:i/>
          <w:szCs w:val="24"/>
        </w:rPr>
        <w:t>broadband</w:t>
      </w:r>
      <w:r>
        <w:rPr>
          <w:szCs w:val="24"/>
        </w:rPr>
        <w:t xml:space="preserve"> nasional sesuai dengan Peraturan Presiden Republik Indonesia Nomor </w:t>
      </w:r>
      <w:r w:rsidR="00EB6D5A">
        <w:rPr>
          <w:szCs w:val="24"/>
          <w:lang w:val="en-GB"/>
        </w:rPr>
        <w:t xml:space="preserve"> </w:t>
      </w:r>
      <w:r>
        <w:rPr>
          <w:szCs w:val="24"/>
        </w:rPr>
        <w:t xml:space="preserve">96 tahun 2014 tentang Rencana Pita Lebar Indonesia 2014 – 2019 yaitu berlangsung selama lima tahun. Pita lebar atau </w:t>
      </w:r>
      <w:r w:rsidRPr="0001560B">
        <w:rPr>
          <w:i/>
          <w:szCs w:val="24"/>
        </w:rPr>
        <w:t xml:space="preserve">broadband </w:t>
      </w:r>
      <w:r>
        <w:rPr>
          <w:szCs w:val="24"/>
        </w:rPr>
        <w:t xml:space="preserve">sesuai dengan Perpres Nomor 96 tahun 2014 adalah akses internet dengan jaminan konektivitas yang selalu tersambung, terjamin ketahanan dan keamanan informasinya, serta memiliki kemampuan </w:t>
      </w:r>
      <w:r w:rsidRPr="007A4257">
        <w:rPr>
          <w:i/>
          <w:szCs w:val="24"/>
        </w:rPr>
        <w:t>triple-delay</w:t>
      </w:r>
      <w:r>
        <w:rPr>
          <w:szCs w:val="24"/>
        </w:rPr>
        <w:t xml:space="preserve"> dengan kecepatan minimal 2 Mbps untuk akses tetap dan 1 Mbps untuk akses bergerak</w:t>
      </w:r>
      <w:r>
        <w:rPr>
          <w:szCs w:val="24"/>
          <w:lang w:val="en-US"/>
        </w:rPr>
        <w:t xml:space="preserve"> </w:t>
      </w:r>
      <w:r>
        <w:rPr>
          <w:szCs w:val="24"/>
        </w:rPr>
        <w:fldChar w:fldCharType="begin" w:fldLock="1"/>
      </w:r>
      <w:r>
        <w:rPr>
          <w:szCs w:val="24"/>
        </w:rPr>
        <w:instrText>ADDIN CSL_CITATION { "citationItems" : [ { "id" : "ITEM-1", "itemData" : { "author" : [ { "dropping-particle" : "", "family" : "RI", "given" : "Perpres", "non-dropping-particle" : "", "parse-names" : false, "suffix" : "" } ], "id" : "ITEM-1", "issued" : { "date-parts" : [ [ "2014" ] ] }, "title" : "Peraturan Presiden RI No.96 Tahun 2014 tentang Rencana Pita Lebar Indonesia 2014-2019", "type" : "article" }, "uris" : [ "http://www.mendeley.com/documents/?uuid=dfcf0a46-8e30-436e-80da-bc03a774dbcd" ] } ], "mendeley" : { "formattedCitation" : "(RI, 2014)", "plainTextFormattedCitation" : "(RI, 2014)", "previouslyFormattedCitation" : "(RI, 2014)" }, "properties" : { "noteIndex" : 0 }, "schema" : "https://github.com/citation-style-language/schema/raw/master/csl-citation.json" }</w:instrText>
      </w:r>
      <w:r>
        <w:rPr>
          <w:szCs w:val="24"/>
        </w:rPr>
        <w:fldChar w:fldCharType="separate"/>
      </w:r>
      <w:r w:rsidRPr="00255348">
        <w:rPr>
          <w:noProof/>
          <w:szCs w:val="24"/>
        </w:rPr>
        <w:t>(</w:t>
      </w:r>
      <w:r>
        <w:rPr>
          <w:noProof/>
          <w:szCs w:val="24"/>
          <w:lang w:val="en-US"/>
        </w:rPr>
        <w:t>PerPres</w:t>
      </w:r>
      <w:r w:rsidRPr="00255348">
        <w:rPr>
          <w:noProof/>
          <w:szCs w:val="24"/>
        </w:rPr>
        <w:t>, 2014)</w:t>
      </w:r>
      <w:r>
        <w:rPr>
          <w:szCs w:val="24"/>
        </w:rPr>
        <w:fldChar w:fldCharType="end"/>
      </w:r>
      <w:r>
        <w:rPr>
          <w:szCs w:val="24"/>
        </w:rPr>
        <w:t xml:space="preserve">. Untuk mencapai kecepatan tersebut diperlukan pembangunan akses internet baik melalui kabel maupun nirkabel. Pembangunan jaringan internet kabel membutuhkan waktu yang cukup lama jika dibandingkan dengan jaringan nirkabel. Untuk mempercepat </w:t>
      </w:r>
      <w:r w:rsidRPr="00933B6E">
        <w:rPr>
          <w:i/>
          <w:szCs w:val="24"/>
        </w:rPr>
        <w:t>national broadband plan</w:t>
      </w:r>
      <w:r>
        <w:rPr>
          <w:i/>
          <w:szCs w:val="24"/>
        </w:rPr>
        <w:t xml:space="preserve">, </w:t>
      </w:r>
      <w:r>
        <w:rPr>
          <w:szCs w:val="24"/>
        </w:rPr>
        <w:t xml:space="preserve">jaringan nirkabel sangat berperan dalam perencanaan tersebut. </w:t>
      </w:r>
    </w:p>
    <w:p w:rsidR="001F01D4" w:rsidRDefault="001F01D4" w:rsidP="00AC3C60">
      <w:pPr>
        <w:spacing w:before="120" w:after="120"/>
        <w:ind w:firstLine="567"/>
        <w:rPr>
          <w:szCs w:val="24"/>
        </w:rPr>
      </w:pPr>
      <w:r w:rsidRPr="00DE78EA">
        <w:rPr>
          <w:i/>
          <w:szCs w:val="24"/>
        </w:rPr>
        <w:t>National broadblan plan</w:t>
      </w:r>
      <w:r>
        <w:rPr>
          <w:szCs w:val="24"/>
        </w:rPr>
        <w:t xml:space="preserve"> di Indonesia didasari oleh ASEAN </w:t>
      </w:r>
      <w:r w:rsidRPr="00DE78EA">
        <w:rPr>
          <w:i/>
          <w:szCs w:val="24"/>
        </w:rPr>
        <w:t>Masterplan  on Connectivity</w:t>
      </w:r>
      <w:r>
        <w:rPr>
          <w:szCs w:val="24"/>
        </w:rPr>
        <w:t>, dimana target ICT pada tahun 2015 antara lain</w:t>
      </w:r>
      <w:r>
        <w:rPr>
          <w:szCs w:val="24"/>
        </w:rPr>
        <w:fldChar w:fldCharType="begin" w:fldLock="1"/>
      </w:r>
      <w:r>
        <w:rPr>
          <w:szCs w:val="24"/>
        </w:rPr>
        <w:instrText>ADDIN CSL_CITATION { "citationItems" : [ { "id" : "ITEM-1", "itemData" : { "author" : [ { "dropping-particle" : "", "family" : "Association of Southeast Asian Nations", "given" : "", "non-dropping-particle" : "", "parse-names" : false, "suffix" : "" } ], "id" : "ITEM-1", "issued" : { "date-parts" : [ [ "0" ] ] }, "title" : "Master Plan on ASEAN Connectivity", "type" : "report" }, "uris" : [ "http://www.mendeley.com/documents/?uuid=96a09783-ad7e-47d4-ae87-51ce097dbef4" ] } ], "mendeley" : { "formattedCitation" : "(Association of Southeast Asian Nations, n.d.)", "plainTextFormattedCitation" : "(Association of Southeast Asian Nations, n.d.)", "previouslyFormattedCitation" : "(Association of Southeast Asian Nations, n.d.)" }, "properties" : { "noteIndex" : 0 }, "schema" : "https://github.com/citation-style-language/schema/raw/master/csl-citation.json" }</w:instrText>
      </w:r>
      <w:r>
        <w:rPr>
          <w:szCs w:val="24"/>
        </w:rPr>
        <w:fldChar w:fldCharType="separate"/>
      </w:r>
      <w:r w:rsidRPr="00A63BFB">
        <w:rPr>
          <w:noProof/>
          <w:szCs w:val="24"/>
        </w:rPr>
        <w:t>(Association of Southeast Asian Nations, n.d.)</w:t>
      </w:r>
      <w:r>
        <w:rPr>
          <w:szCs w:val="24"/>
        </w:rPr>
        <w:fldChar w:fldCharType="end"/>
      </w:r>
      <w:r>
        <w:rPr>
          <w:szCs w:val="24"/>
        </w:rPr>
        <w:t xml:space="preserve">: pembangunan </w:t>
      </w:r>
      <w:r w:rsidRPr="00DE78EA">
        <w:rPr>
          <w:i/>
          <w:szCs w:val="24"/>
        </w:rPr>
        <w:t>broadband</w:t>
      </w:r>
      <w:r>
        <w:rPr>
          <w:szCs w:val="24"/>
        </w:rPr>
        <w:t xml:space="preserve"> coridor; dan  percepatan penggelaran internet </w:t>
      </w:r>
      <w:r w:rsidRPr="00DE78EA">
        <w:rPr>
          <w:i/>
          <w:szCs w:val="24"/>
        </w:rPr>
        <w:t>broadband</w:t>
      </w:r>
      <w:r>
        <w:rPr>
          <w:i/>
          <w:szCs w:val="24"/>
        </w:rPr>
        <w:t>.</w:t>
      </w:r>
      <w:r>
        <w:rPr>
          <w:szCs w:val="24"/>
        </w:rPr>
        <w:t xml:space="preserve"> Sedangkan </w:t>
      </w:r>
      <w:r w:rsidRPr="00DE78EA">
        <w:rPr>
          <w:i/>
          <w:szCs w:val="24"/>
        </w:rPr>
        <w:t>broadband commission</w:t>
      </w:r>
      <w:r>
        <w:rPr>
          <w:szCs w:val="24"/>
        </w:rPr>
        <w:t xml:space="preserve"> menurut ITU dan UNESCO, target tahun 2015 meliputi</w:t>
      </w:r>
      <w:r>
        <w:rPr>
          <w:szCs w:val="24"/>
          <w:lang w:val="en-US"/>
        </w:rPr>
        <w:t xml:space="preserve"> </w:t>
      </w:r>
      <w:r>
        <w:rPr>
          <w:szCs w:val="24"/>
        </w:rPr>
        <w:fldChar w:fldCharType="begin" w:fldLock="1"/>
      </w:r>
      <w:r>
        <w:rPr>
          <w:szCs w:val="24"/>
        </w:rPr>
        <w:instrText>ADDIN CSL_CITATION { "citationItems" : [ { "id" : "ITEM-1", "itemData" : { "author" : [ { "dropping-particle" : "", "family" : "Kominfo", "given" : "", "non-dropping-particle" : "", "parse-names" : false, "suffix" : "" } ], "id" : "ITEM-1", "issued" : { "date-parts" : [ [ "2014" ] ] }, "title" : "Strategi Implementasi Rencana Pitalebar Indonesia ( RPI ) \" Membumikan / down-to-earth \" RPI Komitmen Global Broadband", "type" : "article" }, "uris" : [ "http://www.mendeley.com/documents/?uuid=946e2df3-10e5-487c-9178-6c0ebc0f09a7" ] } ], "mendeley" : { "formattedCitation" : "(Kominfo, 2014)", "plainTextFormattedCitation" : "(Kominfo, 2014)", "previouslyFormattedCitation" : "(Kominfo, 2014)" }, "properties" : { "noteIndex" : 0 }, "schema" : "https://github.com/citation-style-language/schema/raw/master/csl-citation.json" }</w:instrText>
      </w:r>
      <w:r>
        <w:rPr>
          <w:szCs w:val="24"/>
        </w:rPr>
        <w:fldChar w:fldCharType="separate"/>
      </w:r>
      <w:r w:rsidRPr="00A63BFB">
        <w:rPr>
          <w:noProof/>
          <w:szCs w:val="24"/>
        </w:rPr>
        <w:t>(Kominfo, 2014)</w:t>
      </w:r>
      <w:r>
        <w:rPr>
          <w:szCs w:val="24"/>
        </w:rPr>
        <w:fldChar w:fldCharType="end"/>
      </w:r>
      <w:r>
        <w:rPr>
          <w:szCs w:val="24"/>
        </w:rPr>
        <w:t>:</w:t>
      </w:r>
    </w:p>
    <w:p w:rsidR="001F01D4" w:rsidRDefault="001F01D4" w:rsidP="001F01D4">
      <w:pPr>
        <w:pStyle w:val="ListParagraph"/>
        <w:numPr>
          <w:ilvl w:val="0"/>
          <w:numId w:val="2"/>
        </w:numPr>
        <w:spacing w:before="120" w:after="120"/>
        <w:ind w:left="851" w:hanging="284"/>
        <w:rPr>
          <w:szCs w:val="24"/>
        </w:rPr>
      </w:pPr>
      <w:r>
        <w:rPr>
          <w:szCs w:val="24"/>
        </w:rPr>
        <w:t xml:space="preserve">Semua negara harus sudah memiliki rencana pembangunan </w:t>
      </w:r>
      <w:r>
        <w:rPr>
          <w:i/>
          <w:szCs w:val="24"/>
        </w:rPr>
        <w:t>broadband</w:t>
      </w:r>
      <w:r>
        <w:rPr>
          <w:szCs w:val="24"/>
        </w:rPr>
        <w:t xml:space="preserve"> atau strategi untuk memasukkan </w:t>
      </w:r>
      <w:r>
        <w:rPr>
          <w:i/>
          <w:szCs w:val="24"/>
        </w:rPr>
        <w:t>broadband</w:t>
      </w:r>
      <w:r>
        <w:rPr>
          <w:szCs w:val="24"/>
        </w:rPr>
        <w:t xml:space="preserve"> sebagai bagian dari </w:t>
      </w:r>
      <w:r w:rsidRPr="00DE78EA">
        <w:rPr>
          <w:i/>
          <w:szCs w:val="24"/>
        </w:rPr>
        <w:t>universal access</w:t>
      </w:r>
      <w:r>
        <w:rPr>
          <w:szCs w:val="24"/>
        </w:rPr>
        <w:t>;</w:t>
      </w:r>
    </w:p>
    <w:p w:rsidR="001F01D4" w:rsidRDefault="001F01D4" w:rsidP="001F01D4">
      <w:pPr>
        <w:pStyle w:val="ListParagraph"/>
        <w:numPr>
          <w:ilvl w:val="0"/>
          <w:numId w:val="2"/>
        </w:numPr>
        <w:spacing w:before="120" w:after="120"/>
        <w:ind w:left="851" w:hanging="284"/>
        <w:rPr>
          <w:szCs w:val="24"/>
        </w:rPr>
      </w:pPr>
      <w:r>
        <w:rPr>
          <w:szCs w:val="24"/>
        </w:rPr>
        <w:t>40% rumah tangga terjangkau layanan broadband</w:t>
      </w:r>
      <w:r>
        <w:rPr>
          <w:szCs w:val="24"/>
          <w:lang w:val="en-US"/>
        </w:rPr>
        <w:t>;</w:t>
      </w:r>
    </w:p>
    <w:p w:rsidR="001F01D4" w:rsidRDefault="001F01D4" w:rsidP="001F01D4">
      <w:pPr>
        <w:pStyle w:val="ListParagraph"/>
        <w:numPr>
          <w:ilvl w:val="0"/>
          <w:numId w:val="2"/>
        </w:numPr>
        <w:spacing w:before="120" w:after="120"/>
        <w:ind w:left="851" w:hanging="284"/>
        <w:rPr>
          <w:szCs w:val="24"/>
        </w:rPr>
      </w:pPr>
      <w:r>
        <w:rPr>
          <w:szCs w:val="24"/>
        </w:rPr>
        <w:t xml:space="preserve">Harga layanan </w:t>
      </w:r>
      <w:r>
        <w:rPr>
          <w:i/>
          <w:szCs w:val="24"/>
        </w:rPr>
        <w:t>broadband</w:t>
      </w:r>
      <w:r>
        <w:rPr>
          <w:szCs w:val="24"/>
        </w:rPr>
        <w:t xml:space="preserve"> harus terjangkau (</w:t>
      </w:r>
      <w:r>
        <w:rPr>
          <w:i/>
          <w:szCs w:val="24"/>
        </w:rPr>
        <w:t>affordable</w:t>
      </w:r>
      <w:r>
        <w:rPr>
          <w:szCs w:val="24"/>
        </w:rPr>
        <w:t>) yaitu kurang dari 5% pendapatan bulanan;</w:t>
      </w:r>
    </w:p>
    <w:p w:rsidR="001F01D4" w:rsidRDefault="001F01D4" w:rsidP="001F01D4">
      <w:pPr>
        <w:pStyle w:val="ListParagraph"/>
        <w:numPr>
          <w:ilvl w:val="0"/>
          <w:numId w:val="2"/>
        </w:numPr>
        <w:spacing w:before="120" w:after="120"/>
        <w:ind w:left="851" w:hanging="284"/>
        <w:rPr>
          <w:szCs w:val="24"/>
        </w:rPr>
      </w:pPr>
      <w:r>
        <w:rPr>
          <w:szCs w:val="24"/>
        </w:rPr>
        <w:t xml:space="preserve">Pengguna internet di negara berkembang mencapai 50% </w:t>
      </w:r>
    </w:p>
    <w:p w:rsidR="001F01D4" w:rsidRDefault="001F01D4" w:rsidP="00AC3C60">
      <w:pPr>
        <w:spacing w:before="120" w:after="120"/>
        <w:ind w:firstLine="567"/>
        <w:rPr>
          <w:szCs w:val="24"/>
        </w:rPr>
      </w:pPr>
      <w:r>
        <w:rPr>
          <w:szCs w:val="24"/>
        </w:rPr>
        <w:t xml:space="preserve">Jaringan nirkabel dengan kecepatan minimal 2 Mbps untuk akses tetap dan 1 Mbps untuk akses bergerak membutuhkan teknologi yaitu 3G maupun 4G.  Teknologi jaringan nirkabel di Indonesia dibagi menjadi dua yaitu </w:t>
      </w:r>
      <w:r w:rsidRPr="00C035B0">
        <w:rPr>
          <w:i/>
          <w:szCs w:val="24"/>
        </w:rPr>
        <w:t>Fixed Wireless Access</w:t>
      </w:r>
      <w:r>
        <w:rPr>
          <w:szCs w:val="24"/>
        </w:rPr>
        <w:t xml:space="preserve"> (FWA) dan jaringan seluler.  Operator jaringan FWA meliputi </w:t>
      </w:r>
      <w:r>
        <w:rPr>
          <w:szCs w:val="24"/>
          <w:lang w:val="en-US"/>
        </w:rPr>
        <w:t xml:space="preserve">     </w:t>
      </w:r>
      <w:r>
        <w:rPr>
          <w:szCs w:val="24"/>
        </w:rPr>
        <w:t xml:space="preserve">PT.Telekomunikasi Indonesia, PT. Bakrie Telecom, PT. Indosat dan PT. </w:t>
      </w:r>
      <w:r w:rsidR="00B60D30">
        <w:rPr>
          <w:szCs w:val="24"/>
          <w:lang w:val="en-US"/>
        </w:rPr>
        <w:t xml:space="preserve"> </w:t>
      </w:r>
      <w:r>
        <w:rPr>
          <w:szCs w:val="24"/>
        </w:rPr>
        <w:t xml:space="preserve">Smartfren.  Sedangkan Operator </w:t>
      </w:r>
      <w:r>
        <w:rPr>
          <w:szCs w:val="24"/>
        </w:rPr>
        <w:lastRenderedPageBreak/>
        <w:t>jaringan seluler meliputi PT. Indosat, PT. Telkomsel, PT. Sampoerna Telekom</w:t>
      </w:r>
      <w:r w:rsidR="001225AB">
        <w:rPr>
          <w:szCs w:val="24"/>
        </w:rPr>
        <w:t xml:space="preserve">unikasi Indonesia, PT. XL-Axis, </w:t>
      </w:r>
      <w:r>
        <w:rPr>
          <w:szCs w:val="24"/>
        </w:rPr>
        <w:t xml:space="preserve">PT. Hutchison 3 Indonesia, PT. Smart </w:t>
      </w:r>
      <w:r>
        <w:rPr>
          <w:szCs w:val="24"/>
          <w:lang w:val="en-US"/>
        </w:rPr>
        <w:t>T</w:t>
      </w:r>
      <w:r>
        <w:rPr>
          <w:szCs w:val="24"/>
        </w:rPr>
        <w:t>elecom, dan PT. Smartfren. Berdasarkan data dari Direktorat</w:t>
      </w:r>
      <w:r>
        <w:rPr>
          <w:szCs w:val="24"/>
          <w:lang w:val="en-US"/>
        </w:rPr>
        <w:t xml:space="preserve"> Jenderal</w:t>
      </w:r>
      <w:r>
        <w:rPr>
          <w:szCs w:val="24"/>
        </w:rPr>
        <w:t xml:space="preserve"> P</w:t>
      </w:r>
      <w:r>
        <w:rPr>
          <w:szCs w:val="24"/>
          <w:lang w:val="en-US"/>
        </w:rPr>
        <w:t xml:space="preserve">enyelenggara </w:t>
      </w:r>
      <w:r>
        <w:rPr>
          <w:szCs w:val="24"/>
        </w:rPr>
        <w:t>P</w:t>
      </w:r>
      <w:r>
        <w:rPr>
          <w:szCs w:val="24"/>
          <w:lang w:val="en-US"/>
        </w:rPr>
        <w:t xml:space="preserve">os dan </w:t>
      </w:r>
      <w:r>
        <w:rPr>
          <w:szCs w:val="24"/>
        </w:rPr>
        <w:t>I</w:t>
      </w:r>
      <w:r>
        <w:rPr>
          <w:szCs w:val="24"/>
          <w:lang w:val="en-US"/>
        </w:rPr>
        <w:t>nformatika (Ditjen PPI)</w:t>
      </w:r>
      <w:r>
        <w:rPr>
          <w:szCs w:val="24"/>
        </w:rPr>
        <w:t xml:space="preserve">, </w:t>
      </w:r>
      <w:r>
        <w:rPr>
          <w:szCs w:val="24"/>
          <w:lang w:val="en-US"/>
        </w:rPr>
        <w:t>K</w:t>
      </w:r>
      <w:r>
        <w:rPr>
          <w:szCs w:val="24"/>
        </w:rPr>
        <w:t xml:space="preserve">ementerian Komunikasi dan Informatika, jumlah pelanggan seluler di Indonesia </w:t>
      </w:r>
      <w:r>
        <w:rPr>
          <w:szCs w:val="24"/>
          <w:lang w:val="en-US"/>
        </w:rPr>
        <w:t>l</w:t>
      </w:r>
      <w:r>
        <w:rPr>
          <w:szCs w:val="24"/>
        </w:rPr>
        <w:t xml:space="preserve">ebih besar </w:t>
      </w:r>
      <w:r>
        <w:rPr>
          <w:szCs w:val="24"/>
          <w:lang w:val="en-US"/>
        </w:rPr>
        <w:t>bila</w:t>
      </w:r>
      <w:r>
        <w:rPr>
          <w:szCs w:val="24"/>
        </w:rPr>
        <w:t xml:space="preserve"> dibanding dengan jumlah pelanggan </w:t>
      </w:r>
      <w:r w:rsidRPr="00E22653">
        <w:rPr>
          <w:i/>
          <w:szCs w:val="24"/>
        </w:rPr>
        <w:t>Fixed Wirel</w:t>
      </w:r>
      <w:r>
        <w:rPr>
          <w:i/>
          <w:szCs w:val="24"/>
          <w:lang w:val="en-US"/>
        </w:rPr>
        <w:t>e</w:t>
      </w:r>
      <w:r w:rsidRPr="00E22653">
        <w:rPr>
          <w:i/>
          <w:szCs w:val="24"/>
        </w:rPr>
        <w:t>ss Access</w:t>
      </w:r>
      <w:r>
        <w:rPr>
          <w:szCs w:val="24"/>
        </w:rPr>
        <w:t xml:space="preserve"> (FWA).  Untuk lebih jelasnya dapat dilihat pada gambar 1. Pada gambar 1 terlihat bahwa jumlah pelanggan seluler di Indonesia mengalami kenaikan dari tahun ke tahun, sedangkan pelanggan FWA mengalami kenaikan selam</w:t>
      </w:r>
      <w:r w:rsidRPr="00134828">
        <w:rPr>
          <w:szCs w:val="24"/>
        </w:rPr>
        <w:t>a</w:t>
      </w:r>
      <w:r>
        <w:rPr>
          <w:szCs w:val="24"/>
        </w:rPr>
        <w:t xml:space="preserve"> tiga tahun pertama, namun kemudian untuk tahun berikutnya mengalami penurunan jumlah pelanggan. </w:t>
      </w:r>
    </w:p>
    <w:p w:rsidR="001F01D4" w:rsidRDefault="001F01D4" w:rsidP="001F01D4">
      <w:pPr>
        <w:spacing w:before="120" w:after="120"/>
        <w:ind w:left="567"/>
        <w:jc w:val="center"/>
        <w:rPr>
          <w:szCs w:val="24"/>
        </w:rPr>
      </w:pPr>
      <w:r>
        <w:rPr>
          <w:noProof/>
          <w:szCs w:val="24"/>
          <w:lang w:val="en-GB" w:eastAsia="en-GB"/>
        </w:rPr>
        <w:drawing>
          <wp:inline distT="0" distB="0" distL="0" distR="0" wp14:anchorId="72FAFD3E" wp14:editId="21D21D66">
            <wp:extent cx="3550723" cy="21343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3834" cy="2142249"/>
                    </a:xfrm>
                    <a:prstGeom prst="rect">
                      <a:avLst/>
                    </a:prstGeom>
                    <a:noFill/>
                  </pic:spPr>
                </pic:pic>
              </a:graphicData>
            </a:graphic>
          </wp:inline>
        </w:drawing>
      </w:r>
    </w:p>
    <w:p w:rsidR="001F01D4" w:rsidRDefault="001F01D4" w:rsidP="001F01D4">
      <w:pPr>
        <w:pStyle w:val="Gambar1"/>
      </w:pPr>
      <w:bookmarkStart w:id="6" w:name="_Toc413792155"/>
      <w:bookmarkStart w:id="7" w:name="_Toc434490329"/>
      <w:bookmarkStart w:id="8" w:name="_Toc434491209"/>
      <w:bookmarkStart w:id="9" w:name="_Toc434742620"/>
      <w:bookmarkStart w:id="10" w:name="_Toc434743050"/>
      <w:r>
        <w:t>Perbandingan Jumlah Pelanggan FWA dan Seluler</w:t>
      </w:r>
      <w:bookmarkEnd w:id="6"/>
      <w:bookmarkEnd w:id="7"/>
      <w:bookmarkEnd w:id="8"/>
      <w:bookmarkEnd w:id="9"/>
      <w:bookmarkEnd w:id="10"/>
    </w:p>
    <w:p w:rsidR="001F01D4" w:rsidRDefault="001F01D4" w:rsidP="001F01D4">
      <w:pPr>
        <w:spacing w:before="120" w:after="120" w:line="240" w:lineRule="auto"/>
        <w:ind w:left="567" w:firstLine="851"/>
        <w:rPr>
          <w:szCs w:val="24"/>
        </w:rPr>
      </w:pPr>
      <w:r>
        <w:rPr>
          <w:szCs w:val="24"/>
          <w:lang w:val="en-US"/>
        </w:rPr>
        <w:t xml:space="preserve"> </w:t>
      </w:r>
      <w:r>
        <w:rPr>
          <w:szCs w:val="24"/>
        </w:rPr>
        <w:t xml:space="preserve">Sumber: Ditjen PPI, Kominfo, 2012 </w:t>
      </w:r>
    </w:p>
    <w:p w:rsidR="001F01D4" w:rsidRDefault="001F01D4" w:rsidP="00AC3C60">
      <w:pPr>
        <w:spacing w:before="120" w:after="120"/>
        <w:ind w:firstLine="567"/>
        <w:rPr>
          <w:szCs w:val="24"/>
        </w:rPr>
      </w:pPr>
      <w:r>
        <w:rPr>
          <w:szCs w:val="24"/>
        </w:rPr>
        <w:t xml:space="preserve">Jaringan seluler memberikan kemudahan untuk mengakses layanan telepon, SMS maupun data secara </w:t>
      </w:r>
      <w:r w:rsidRPr="00303A7A">
        <w:rPr>
          <w:i/>
          <w:szCs w:val="24"/>
        </w:rPr>
        <w:t>mobile</w:t>
      </w:r>
      <w:r>
        <w:rPr>
          <w:szCs w:val="24"/>
        </w:rPr>
        <w:t>, dengan demikian masyarakat cenderung lebih banyak menggunakan layanan seluler. Seiring dengan meningkatnya jumlah pelanggan, operator seluler juga menambah pembangunan BTS</w:t>
      </w:r>
      <w:r>
        <w:rPr>
          <w:szCs w:val="24"/>
          <w:lang w:val="en-US"/>
        </w:rPr>
        <w:t xml:space="preserve"> (</w:t>
      </w:r>
      <w:r w:rsidRPr="00792B54">
        <w:rPr>
          <w:i/>
          <w:iCs/>
          <w:lang w:val="en-AU"/>
        </w:rPr>
        <w:t>Base Transceiver Stations</w:t>
      </w:r>
      <w:r>
        <w:rPr>
          <w:i/>
          <w:iCs/>
          <w:lang w:val="en-AU"/>
        </w:rPr>
        <w:t>)</w:t>
      </w:r>
      <w:r>
        <w:rPr>
          <w:szCs w:val="24"/>
        </w:rPr>
        <w:t xml:space="preserve">.  Gambar 2 menunjukkan perbandingan jumlah BTS 2G dan 3G masing-masing operator dari tahun 2011 sampai </w:t>
      </w:r>
      <w:r>
        <w:rPr>
          <w:szCs w:val="24"/>
          <w:lang w:val="en-US"/>
        </w:rPr>
        <w:t>kuartal ke tiga (</w:t>
      </w:r>
      <w:r>
        <w:rPr>
          <w:szCs w:val="24"/>
        </w:rPr>
        <w:t>Q3</w:t>
      </w:r>
      <w:r>
        <w:rPr>
          <w:szCs w:val="24"/>
          <w:lang w:val="en-US"/>
        </w:rPr>
        <w:t>)</w:t>
      </w:r>
      <w:r>
        <w:rPr>
          <w:szCs w:val="24"/>
        </w:rPr>
        <w:t xml:space="preserve"> tahun 2014.  Berdasarkan gambar tersebut terlihat bahwa jumlah BTS terbanyak dimiliki oleh Telkomsel dikarenakan jumlah pelanggan Telkomsel paling banyak diantara operator seluler lainnya.   </w:t>
      </w:r>
    </w:p>
    <w:p w:rsidR="001F01D4" w:rsidRDefault="001F01D4" w:rsidP="001F01D4">
      <w:pPr>
        <w:spacing w:before="120" w:after="120"/>
        <w:ind w:left="567"/>
        <w:jc w:val="center"/>
        <w:rPr>
          <w:szCs w:val="24"/>
        </w:rPr>
      </w:pPr>
      <w:r>
        <w:rPr>
          <w:noProof/>
          <w:szCs w:val="24"/>
          <w:lang w:val="en-GB" w:eastAsia="en-GB"/>
        </w:rPr>
        <w:lastRenderedPageBreak/>
        <w:drawing>
          <wp:inline distT="0" distB="0" distL="0" distR="0" wp14:anchorId="14BE9EDC" wp14:editId="6FE1185D">
            <wp:extent cx="4108863" cy="2469871"/>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3124" cy="2478443"/>
                    </a:xfrm>
                    <a:prstGeom prst="rect">
                      <a:avLst/>
                    </a:prstGeom>
                    <a:noFill/>
                  </pic:spPr>
                </pic:pic>
              </a:graphicData>
            </a:graphic>
          </wp:inline>
        </w:drawing>
      </w:r>
    </w:p>
    <w:p w:rsidR="001F01D4" w:rsidRPr="001F01D4" w:rsidRDefault="001F01D4" w:rsidP="001F01D4">
      <w:pPr>
        <w:pStyle w:val="Gambar1"/>
      </w:pPr>
      <w:bookmarkStart w:id="11" w:name="_Toc413792156"/>
      <w:bookmarkStart w:id="12" w:name="_Toc434490330"/>
      <w:bookmarkStart w:id="13" w:name="_Toc434491210"/>
      <w:bookmarkStart w:id="14" w:name="_Toc434742621"/>
      <w:bookmarkStart w:id="15" w:name="_Toc434743051"/>
      <w:r w:rsidRPr="001F01D4">
        <w:t xml:space="preserve">Jumlah BTS 2G dan 3G Masing-Masing Operator </w:t>
      </w:r>
      <w:r w:rsidRPr="001F01D4">
        <w:fldChar w:fldCharType="begin" w:fldLock="1"/>
      </w:r>
      <w:r w:rsidRPr="001F01D4">
        <w:instrText>ADDIN CSL_CITATION { "citationItems" : [ { "id" : "ITEM-1", "itemData" : { "author" : [ { "dropping-particle" : "", "family" : "Miral", "given" : "Bastary", "non-dropping-particle" : "", "parse-names" : false, "suffix" : "" } ], "id" : "ITEM-1", "issued" : { "date-parts" : [ [ "2014" ] ] }, "title" : "Jalan Panjang Pitalebar Indonesia", "type" : "article" }, "uris" : [ "http://www.mendeley.com/documents/?uuid=d5146de1-b221-4fbd-9563-b53ecfdc887c" ] } ], "mendeley" : { "formattedCitation" : "(Miral, 2014)", "plainTextFormattedCitation" : "(Miral, 2014)", "previouslyFormattedCitation" : "(Miral, 2014)" }, "properties" : { "noteIndex" : 0 }, "schema" : "https://github.com/citation-style-language/schema/raw/master/csl-citation.json" }</w:instrText>
      </w:r>
      <w:r w:rsidRPr="001F01D4">
        <w:fldChar w:fldCharType="separate"/>
      </w:r>
      <w:r w:rsidRPr="001F01D4">
        <w:t>(Miral, 2014)</w:t>
      </w:r>
      <w:bookmarkEnd w:id="11"/>
      <w:bookmarkEnd w:id="12"/>
      <w:bookmarkEnd w:id="13"/>
      <w:bookmarkEnd w:id="14"/>
      <w:bookmarkEnd w:id="15"/>
      <w:r w:rsidRPr="001F01D4">
        <w:fldChar w:fldCharType="end"/>
      </w:r>
    </w:p>
    <w:p w:rsidR="001F01D4" w:rsidRDefault="001F01D4" w:rsidP="00AC3C60">
      <w:pPr>
        <w:spacing w:before="120" w:after="120"/>
        <w:ind w:firstLine="567"/>
        <w:rPr>
          <w:szCs w:val="24"/>
        </w:rPr>
      </w:pPr>
      <w:r>
        <w:rPr>
          <w:szCs w:val="24"/>
        </w:rPr>
        <w:t xml:space="preserve">Meskipun jumlah pelanggan seluler dari tahun ke tahun mengalami peningkatan, namun ARPU </w:t>
      </w:r>
      <w:r w:rsidRPr="00770D70">
        <w:rPr>
          <w:rFonts w:eastAsia="CaeciliaLTStd-Roman" w:cs="Times New Roman"/>
          <w:color w:val="262626"/>
          <w:szCs w:val="24"/>
          <w:lang w:val="en-US"/>
        </w:rPr>
        <w:t>(</w:t>
      </w:r>
      <w:r w:rsidRPr="00770D70">
        <w:rPr>
          <w:rFonts w:eastAsia="CaeciliaLTStd-Roman" w:cs="Times New Roman"/>
          <w:i/>
          <w:color w:val="262626"/>
          <w:szCs w:val="24"/>
          <w:lang w:val="en-US"/>
        </w:rPr>
        <w:t xml:space="preserve">Average Revenue Per User </w:t>
      </w:r>
      <w:r w:rsidRPr="00770D70">
        <w:rPr>
          <w:rFonts w:eastAsia="CaeciliaLTStd-Roman" w:cs="Times New Roman"/>
          <w:color w:val="262626"/>
          <w:szCs w:val="24"/>
          <w:lang w:val="en-US"/>
        </w:rPr>
        <w:t>atau Rata-rata Pendapatan Per</w:t>
      </w:r>
      <w:r>
        <w:rPr>
          <w:rFonts w:eastAsia="CaeciliaLTStd-Roman" w:cs="Times New Roman"/>
          <w:color w:val="262626"/>
          <w:szCs w:val="24"/>
          <w:lang w:val="en-US"/>
        </w:rPr>
        <w:t xml:space="preserve"> </w:t>
      </w:r>
      <w:r w:rsidRPr="00770D70">
        <w:rPr>
          <w:rFonts w:eastAsia="CaeciliaLTStd-Roman" w:cs="Times New Roman"/>
          <w:color w:val="262626"/>
          <w:szCs w:val="24"/>
          <w:lang w:val="en-US"/>
        </w:rPr>
        <w:t>Pemakai)</w:t>
      </w:r>
      <w:r>
        <w:rPr>
          <w:szCs w:val="24"/>
        </w:rPr>
        <w:t xml:space="preserve"> operator seluler cenderung turun dikarenakan persaingan yang cukup ketat antar operator. Berdasarkan data laporan keuangan diperoleh bahwa beberapa operator seluler mengalami kerugian dikarenakan penurunan ARPU dari tahun ke tahun, sementara biaya pembangunan infrastruktur jaringan semakin meningkat.</w:t>
      </w:r>
    </w:p>
    <w:p w:rsidR="004013E9" w:rsidRDefault="004013E9" w:rsidP="004013E9">
      <w:pPr>
        <w:spacing w:before="120" w:after="120"/>
        <w:jc w:val="center"/>
        <w:rPr>
          <w:szCs w:val="24"/>
        </w:rPr>
      </w:pPr>
      <w:r>
        <w:rPr>
          <w:noProof/>
          <w:szCs w:val="24"/>
          <w:lang w:val="en-GB" w:eastAsia="en-GB"/>
        </w:rPr>
        <w:drawing>
          <wp:inline distT="0" distB="0" distL="0" distR="0" wp14:anchorId="29709BB3" wp14:editId="6011FBDD">
            <wp:extent cx="4102735" cy="207899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2735" cy="2078990"/>
                    </a:xfrm>
                    <a:prstGeom prst="rect">
                      <a:avLst/>
                    </a:prstGeom>
                    <a:noFill/>
                  </pic:spPr>
                </pic:pic>
              </a:graphicData>
            </a:graphic>
          </wp:inline>
        </w:drawing>
      </w:r>
    </w:p>
    <w:p w:rsidR="001F01D4" w:rsidRDefault="001F01D4" w:rsidP="001F01D4">
      <w:pPr>
        <w:pStyle w:val="Gambar1"/>
      </w:pPr>
      <w:bookmarkStart w:id="16" w:name="_Toc413792157"/>
      <w:bookmarkStart w:id="17" w:name="_Toc434490331"/>
      <w:bookmarkStart w:id="18" w:name="_Toc434491211"/>
      <w:bookmarkStart w:id="19" w:name="_Toc434742622"/>
      <w:bookmarkStart w:id="20" w:name="_Toc434743052"/>
      <w:r>
        <w:t xml:space="preserve">ARPU masing-masing operator </w:t>
      </w:r>
      <w:r>
        <w:fldChar w:fldCharType="begin" w:fldLock="1"/>
      </w:r>
      <w:r>
        <w:instrText>ADDIN CSL_CITATION { "citationItems" : [ { "id" : "ITEM-1", "itemData" : { "author" : [ { "dropping-particle" : "", "family" : "Miral", "given" : "Bastary", "non-dropping-particle" : "", "parse-names" : false, "suffix" : "" } ], "id" : "ITEM-1", "issued" : { "date-parts" : [ [ "2014" ] ] }, "title" : "Jalan Panjang Pitalebar Indonesia", "type" : "article" }, "uris" : [ "http://www.mendeley.com/documents/?uuid=d5146de1-b221-4fbd-9563-b53ecfdc887c" ] } ], "mendeley" : { "formattedCitation" : "(Miral, 2014)", "plainTextFormattedCitation" : "(Miral, 2014)", "previouslyFormattedCitation" : "(Miral, 2014)" }, "properties" : { "noteIndex" : 0 }, "schema" : "https://github.com/citation-style-language/schema/raw/master/csl-citation.json" }</w:instrText>
      </w:r>
      <w:r>
        <w:fldChar w:fldCharType="separate"/>
      </w:r>
      <w:r w:rsidRPr="005F3FC6">
        <w:rPr>
          <w:noProof/>
        </w:rPr>
        <w:t>(Miral, 2014)</w:t>
      </w:r>
      <w:bookmarkEnd w:id="16"/>
      <w:bookmarkEnd w:id="17"/>
      <w:bookmarkEnd w:id="18"/>
      <w:bookmarkEnd w:id="19"/>
      <w:bookmarkEnd w:id="20"/>
      <w:r>
        <w:fldChar w:fldCharType="end"/>
      </w:r>
    </w:p>
    <w:p w:rsidR="001F01D4" w:rsidRDefault="001F01D4" w:rsidP="00AC3C60">
      <w:pPr>
        <w:spacing w:before="120" w:after="120"/>
        <w:ind w:firstLine="567"/>
        <w:rPr>
          <w:szCs w:val="24"/>
        </w:rPr>
      </w:pPr>
      <w:r>
        <w:rPr>
          <w:szCs w:val="24"/>
        </w:rPr>
        <w:t>Berdasarkan data dari Telkomsel, sebagian beban biaya regulasi dan perpajakan dibebankan kepada masyarakat</w:t>
      </w:r>
      <w:r>
        <w:rPr>
          <w:szCs w:val="24"/>
          <w:lang w:val="en-US"/>
        </w:rPr>
        <w:t xml:space="preserve"> </w:t>
      </w:r>
      <w:r>
        <w:rPr>
          <w:szCs w:val="24"/>
        </w:rPr>
        <w:fldChar w:fldCharType="begin" w:fldLock="1"/>
      </w:r>
      <w:r>
        <w:rPr>
          <w:szCs w:val="24"/>
        </w:rPr>
        <w:instrText>ADDIN CSL_CITATION { "citationItems" : [ { "id" : "ITEM-1", "itemData" : { "author" : [ { "dropping-particle" : "", "family" : "Miral", "given" : "Bastary", "non-dropping-particle" : "", "parse-names" : false, "suffix" : "" } ], "id" : "ITEM-1", "issued" : { "date-parts" : [ [ "2014" ] ] }, "title" : "Jalan Panjang Pitalebar Indonesia", "type" : "article" }, "uris" : [ "http://www.mendeley.com/documents/?uuid=d5146de1-b221-4fbd-9563-b53ecfdc887c" ] } ], "mendeley" : { "formattedCitation" : "(Miral, 2014)", "plainTextFormattedCitation" : "(Miral, 2014)", "previouslyFormattedCitation" : "(Miral, 2014)" }, "properties" : { "noteIndex" : 0 }, "schema" : "https://github.com/citation-style-language/schema/raw/master/csl-citation.json" }</w:instrText>
      </w:r>
      <w:r>
        <w:rPr>
          <w:szCs w:val="24"/>
        </w:rPr>
        <w:fldChar w:fldCharType="separate"/>
      </w:r>
      <w:r w:rsidRPr="00146150">
        <w:rPr>
          <w:noProof/>
          <w:szCs w:val="24"/>
        </w:rPr>
        <w:t>(Miral, 2014)</w:t>
      </w:r>
      <w:r>
        <w:rPr>
          <w:szCs w:val="24"/>
        </w:rPr>
        <w:fldChar w:fldCharType="end"/>
      </w:r>
      <w:r>
        <w:rPr>
          <w:szCs w:val="24"/>
        </w:rPr>
        <w:t>.  Setiap pembelian voucher, dibayarkan PPN dan PNBP sebesar 17.81%</w:t>
      </w:r>
      <w:r>
        <w:rPr>
          <w:szCs w:val="24"/>
          <w:lang w:val="en-US"/>
        </w:rPr>
        <w:t xml:space="preserve"> </w:t>
      </w:r>
      <w:r>
        <w:rPr>
          <w:szCs w:val="24"/>
        </w:rPr>
        <w:fldChar w:fldCharType="begin" w:fldLock="1"/>
      </w:r>
      <w:r>
        <w:rPr>
          <w:szCs w:val="24"/>
        </w:rPr>
        <w:instrText>ADDIN CSL_CITATION { "citationItems" : [ { "id" : "ITEM-1", "itemData" : { "author" : [ { "dropping-particle" : "", "family" : "Miral", "given" : "Bastary", "non-dropping-particle" : "", "parse-names" : false, "suffix" : "" } ], "id" : "ITEM-1", "issued" : { "date-parts" : [ [ "2014" ] ] }, "title" : "Jalan Panjang Pitalebar Indonesia", "type" : "article" }, "uris" : [ "http://www.mendeley.com/documents/?uuid=d5146de1-b221-4fbd-9563-b53ecfdc887c" ] } ], "mendeley" : { "formattedCitation" : "(Miral, 2014)", "plainTextFormattedCitation" : "(Miral, 2014)", "previouslyFormattedCitation" : "(Miral, 2014)" }, "properties" : { "noteIndex" : 0 }, "schema" : "https://github.com/citation-style-language/schema/raw/master/csl-citation.json" }</w:instrText>
      </w:r>
      <w:r>
        <w:rPr>
          <w:szCs w:val="24"/>
        </w:rPr>
        <w:fldChar w:fldCharType="separate"/>
      </w:r>
      <w:r w:rsidRPr="00146150">
        <w:rPr>
          <w:noProof/>
          <w:szCs w:val="24"/>
        </w:rPr>
        <w:t>(Miral, 2014)</w:t>
      </w:r>
      <w:r>
        <w:rPr>
          <w:szCs w:val="24"/>
        </w:rPr>
        <w:fldChar w:fldCharType="end"/>
      </w:r>
      <w:r>
        <w:rPr>
          <w:szCs w:val="24"/>
        </w:rPr>
        <w:t xml:space="preserve">. Berdasarkan data tersebut terlihat bahwa beban PNBP dan pajak cukup besar dibebankan kepada masyarakat. Sesuai dengan </w:t>
      </w:r>
      <w:r w:rsidRPr="00146150">
        <w:rPr>
          <w:i/>
          <w:szCs w:val="24"/>
        </w:rPr>
        <w:t>broadband commission</w:t>
      </w:r>
      <w:r w:rsidRPr="00146150">
        <w:rPr>
          <w:szCs w:val="24"/>
        </w:rPr>
        <w:t xml:space="preserve"> menurut ITU dan UNESCO, harga layanan </w:t>
      </w:r>
      <w:r w:rsidRPr="00146150">
        <w:rPr>
          <w:i/>
          <w:szCs w:val="24"/>
        </w:rPr>
        <w:t>broadband</w:t>
      </w:r>
      <w:r w:rsidRPr="00146150">
        <w:rPr>
          <w:szCs w:val="24"/>
        </w:rPr>
        <w:t xml:space="preserve"> harus </w:t>
      </w:r>
      <w:r w:rsidRPr="00146150">
        <w:rPr>
          <w:szCs w:val="24"/>
        </w:rPr>
        <w:lastRenderedPageBreak/>
        <w:t>terjangkau (</w:t>
      </w:r>
      <w:r w:rsidRPr="00146150">
        <w:rPr>
          <w:i/>
          <w:szCs w:val="24"/>
        </w:rPr>
        <w:t>affordable</w:t>
      </w:r>
      <w:r w:rsidRPr="00146150">
        <w:rPr>
          <w:szCs w:val="24"/>
        </w:rPr>
        <w:t>) yaitu kurang dari 5%</w:t>
      </w:r>
      <w:r>
        <w:rPr>
          <w:szCs w:val="24"/>
        </w:rPr>
        <w:t xml:space="preserve">.  Apabila pajak dan biaya PNBP dibebankan kepada masyarakat cukup besar, dikhawatirkan layanan </w:t>
      </w:r>
      <w:r w:rsidRPr="005E73D3">
        <w:rPr>
          <w:i/>
          <w:szCs w:val="24"/>
        </w:rPr>
        <w:t>broadband</w:t>
      </w:r>
      <w:r>
        <w:rPr>
          <w:szCs w:val="24"/>
        </w:rPr>
        <w:t xml:space="preserve"> tidak terjangkau.  </w:t>
      </w:r>
    </w:p>
    <w:p w:rsidR="001F01D4" w:rsidRDefault="001F01D4" w:rsidP="00AC3C60">
      <w:pPr>
        <w:spacing w:before="120" w:after="120"/>
        <w:ind w:firstLine="567"/>
        <w:rPr>
          <w:szCs w:val="24"/>
        </w:rPr>
      </w:pPr>
      <w:r w:rsidRPr="005E73D3">
        <w:rPr>
          <w:szCs w:val="24"/>
        </w:rPr>
        <w:t>D</w:t>
      </w:r>
      <w:bookmarkStart w:id="21" w:name="_GoBack"/>
      <w:bookmarkEnd w:id="21"/>
      <w:r w:rsidRPr="005E73D3">
        <w:rPr>
          <w:szCs w:val="24"/>
        </w:rPr>
        <w:t xml:space="preserve">alam rangka mendukung rencana pita lebar nasional, teknologi 3G maupun 4G jaringan seluler sangat berperan penting.  Penggelaran jaringan seluler relatif lebih cepat jika dibanding jaringan tetap atau kabel. Sehingga pemerintah perlu memberikan dukungan terhadap operator seluler untuk membangun jaringannya secara nasional. Dukungan tersebut diantaranya dengan membantu pembangunan infrastruktur </w:t>
      </w:r>
      <w:r w:rsidRPr="00AC3C60">
        <w:rPr>
          <w:szCs w:val="24"/>
        </w:rPr>
        <w:t>backbone</w:t>
      </w:r>
      <w:r w:rsidRPr="005E73D3">
        <w:rPr>
          <w:szCs w:val="24"/>
        </w:rPr>
        <w:t xml:space="preserve"> atau meringankan beban yang dikeluarkan oleh operator, misalnya biaya hak penggunaan pita frekuensi.</w:t>
      </w:r>
      <w:r>
        <w:rPr>
          <w:szCs w:val="24"/>
        </w:rPr>
        <w:t xml:space="preserve"> </w:t>
      </w:r>
    </w:p>
    <w:p w:rsidR="002E2256" w:rsidRPr="00AC3C60" w:rsidRDefault="001F01D4" w:rsidP="00AC3C60">
      <w:pPr>
        <w:spacing w:before="120" w:after="120"/>
        <w:ind w:firstLine="567"/>
        <w:rPr>
          <w:szCs w:val="24"/>
        </w:rPr>
      </w:pPr>
      <w:r>
        <w:rPr>
          <w:szCs w:val="24"/>
        </w:rPr>
        <w:t xml:space="preserve">Indonesia </w:t>
      </w:r>
      <w:r w:rsidRPr="00AC3C60">
        <w:rPr>
          <w:szCs w:val="24"/>
        </w:rPr>
        <w:t>Broadband Plan</w:t>
      </w:r>
      <w:r>
        <w:rPr>
          <w:szCs w:val="24"/>
        </w:rPr>
        <w:t xml:space="preserve"> akan memberikan pengaruh timbulnya inovasi dan informasi teknologi yang akan memberikan dampak sosial.  </w:t>
      </w:r>
      <w:r w:rsidR="005E1185" w:rsidRPr="00AC3C60">
        <w:rPr>
          <w:szCs w:val="24"/>
        </w:rPr>
        <w:t xml:space="preserve">Adapun dampak sosial terebut dapat terukur maupun tidak terukur. Dampak terukur misalnya yaitu biaya yang ditanggung masyarakat dalam menggunakan teknologi baru. </w:t>
      </w:r>
    </w:p>
    <w:p w:rsidR="005E1185" w:rsidRPr="00AC3C60" w:rsidRDefault="002E2256" w:rsidP="00AC3C60">
      <w:pPr>
        <w:spacing w:before="120" w:after="120"/>
        <w:ind w:firstLine="567"/>
        <w:rPr>
          <w:szCs w:val="24"/>
        </w:rPr>
      </w:pPr>
      <w:r w:rsidRPr="00AC3C60">
        <w:rPr>
          <w:szCs w:val="24"/>
        </w:rPr>
        <w:tab/>
        <w:t xml:space="preserve">Berdasarkan latar belakang diatas maka perlu adanya kajian untuk mengetahui besarnya pembiayaan jaringan pita lebar di Indonesia dari segi sosial maupun ekonomi. </w:t>
      </w:r>
      <w:r w:rsidR="00CB1CD6" w:rsidRPr="00AC3C60">
        <w:rPr>
          <w:szCs w:val="24"/>
        </w:rPr>
        <w:t>Adapun biaya sosial yaitu biaya yang ditanggung masyarakat dikarenakan adannya adopsi teknologi. Sedangkan</w:t>
      </w:r>
      <w:r w:rsidRPr="00AC3C60">
        <w:rPr>
          <w:szCs w:val="24"/>
        </w:rPr>
        <w:t xml:space="preserve"> biaya ekonomi dalam penelitian ini yaitu beban yang ditanggung operator seluler untuk membangun jaringan pita lebar di Indonesia.</w:t>
      </w:r>
    </w:p>
    <w:p w:rsidR="00A0344C" w:rsidRDefault="00A0344C" w:rsidP="006F3B6D">
      <w:pPr>
        <w:pStyle w:val="Heading2"/>
        <w:rPr>
          <w:rFonts w:eastAsia="Calibri"/>
          <w:lang w:val="en-US"/>
        </w:rPr>
      </w:pPr>
      <w:bookmarkStart w:id="22" w:name="_Toc437849451"/>
      <w:r>
        <w:rPr>
          <w:rFonts w:eastAsia="Calibri"/>
        </w:rPr>
        <w:t>Perumusan Masalah</w:t>
      </w:r>
      <w:bookmarkEnd w:id="22"/>
    </w:p>
    <w:p w:rsidR="00A0344C" w:rsidRPr="003259B6" w:rsidRDefault="00A0344C" w:rsidP="00AC3C60">
      <w:pPr>
        <w:spacing w:before="120" w:after="120"/>
        <w:ind w:firstLine="567"/>
        <w:rPr>
          <w:lang w:val="en-US"/>
        </w:rPr>
      </w:pPr>
      <w:r w:rsidRPr="003259B6">
        <w:rPr>
          <w:lang w:val="en-US"/>
        </w:rPr>
        <w:t xml:space="preserve">Pita lebar atau broadband </w:t>
      </w:r>
      <w:r>
        <w:rPr>
          <w:lang w:val="en-US"/>
        </w:rPr>
        <w:t xml:space="preserve">memerlukan </w:t>
      </w:r>
      <w:r w:rsidRPr="003259B6">
        <w:rPr>
          <w:lang w:val="en-US"/>
        </w:rPr>
        <w:t xml:space="preserve">akses </w:t>
      </w:r>
      <w:r>
        <w:rPr>
          <w:lang w:val="en-US"/>
        </w:rPr>
        <w:t xml:space="preserve">data </w:t>
      </w:r>
      <w:r w:rsidRPr="003259B6">
        <w:rPr>
          <w:lang w:val="en-US"/>
        </w:rPr>
        <w:t xml:space="preserve">dengan </w:t>
      </w:r>
      <w:r>
        <w:rPr>
          <w:lang w:val="en-US"/>
        </w:rPr>
        <w:t>kecepatan tinggi, u</w:t>
      </w:r>
      <w:r w:rsidRPr="003259B6">
        <w:rPr>
          <w:lang w:val="en-US"/>
        </w:rPr>
        <w:t xml:space="preserve">ntuk mencapai kecepatan tersebut diperlukan pembangunan akses internet baik melalui kabel </w:t>
      </w:r>
      <w:r w:rsidRPr="00AC3C60">
        <w:rPr>
          <w:szCs w:val="24"/>
        </w:rPr>
        <w:t>maupun</w:t>
      </w:r>
      <w:r w:rsidRPr="003259B6">
        <w:rPr>
          <w:lang w:val="en-US"/>
        </w:rPr>
        <w:t xml:space="preserve"> nirkabel. Pembangunan jaringan internet kabel membutuhkan waktu yang cukup lama jika dibandingkan dengan jaringan nirkabel. Untuk mempercepat national broadband plan, jaringan nirkabel sangat berperan dalam perencanaan tersebut. </w:t>
      </w:r>
    </w:p>
    <w:p w:rsidR="00A0344C" w:rsidRPr="003259B6" w:rsidRDefault="00A0344C" w:rsidP="00AC3C60">
      <w:pPr>
        <w:spacing w:before="120" w:after="120"/>
        <w:ind w:firstLine="567"/>
        <w:rPr>
          <w:lang w:val="en-US"/>
        </w:rPr>
      </w:pPr>
      <w:r w:rsidRPr="003259B6">
        <w:rPr>
          <w:lang w:val="en-US"/>
        </w:rPr>
        <w:t xml:space="preserve">Kendala penyelenggaraan telekomunikasi di Indonesia saat ini adalah kondisi dimana penyelenggara telekomunikasi mengalami masa saturasi dimana beberapa penyelenggara kesulitan untuk menambah jumlah pelanggan, ditambah dengan menurunnya penggunaan layanan Voice dan pertumbuhan komunikasi data mengakibatkan peningkatan revenue tidak sebanding dengan investasi dan operational yang dikeluarkan setiap tahunnya. </w:t>
      </w:r>
    </w:p>
    <w:p w:rsidR="00A0344C" w:rsidRDefault="00A0344C" w:rsidP="00A0344C">
      <w:pPr>
        <w:tabs>
          <w:tab w:val="left" w:pos="1440"/>
        </w:tabs>
        <w:ind w:left="540" w:firstLine="900"/>
        <w:rPr>
          <w:lang w:val="en-US"/>
        </w:rPr>
      </w:pPr>
      <w:r w:rsidRPr="003259B6">
        <w:rPr>
          <w:lang w:val="en-US"/>
        </w:rPr>
        <w:lastRenderedPageBreak/>
        <w:t xml:space="preserve"> </w:t>
      </w:r>
    </w:p>
    <w:p w:rsidR="00A0344C" w:rsidRDefault="00A0344C" w:rsidP="00A0344C">
      <w:pPr>
        <w:tabs>
          <w:tab w:val="left" w:pos="1440"/>
        </w:tabs>
        <w:ind w:firstLine="900"/>
        <w:rPr>
          <w:lang w:val="en-US"/>
        </w:rPr>
      </w:pPr>
      <w:r>
        <w:rPr>
          <w:rFonts w:ascii="Arial" w:hAnsi="Arial" w:cs="Arial"/>
          <w:noProof/>
          <w:lang w:val="en-GB" w:eastAsia="en-GB"/>
        </w:rPr>
        <w:drawing>
          <wp:inline distT="0" distB="0" distL="0" distR="0" wp14:anchorId="2CF84552" wp14:editId="4B88342E">
            <wp:extent cx="4619625" cy="2422525"/>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619625" cy="2422525"/>
                    </a:xfrm>
                    <a:prstGeom prst="rect">
                      <a:avLst/>
                    </a:prstGeom>
                    <a:noFill/>
                    <a:ln w="9525">
                      <a:noFill/>
                      <a:miter lim="800000"/>
                      <a:headEnd/>
                      <a:tailEnd/>
                    </a:ln>
                  </pic:spPr>
                </pic:pic>
              </a:graphicData>
            </a:graphic>
          </wp:inline>
        </w:drawing>
      </w:r>
    </w:p>
    <w:p w:rsidR="00A0344C" w:rsidRPr="003259B6" w:rsidRDefault="00A0344C" w:rsidP="001F01D4">
      <w:pPr>
        <w:pStyle w:val="Gambar1"/>
      </w:pPr>
      <w:bookmarkStart w:id="23" w:name="_Toc434490332"/>
      <w:bookmarkStart w:id="24" w:name="_Toc434491212"/>
      <w:bookmarkStart w:id="25" w:name="_Toc434742623"/>
      <w:bookmarkStart w:id="26" w:name="_Toc434743053"/>
      <w:r w:rsidRPr="003259B6">
        <w:t>Perbandingan Revenue Voice Dominant Dan Data Dominant</w:t>
      </w:r>
      <w:bookmarkEnd w:id="23"/>
      <w:bookmarkEnd w:id="24"/>
      <w:bookmarkEnd w:id="25"/>
      <w:bookmarkEnd w:id="26"/>
    </w:p>
    <w:p w:rsidR="00A0344C" w:rsidRPr="003259B6" w:rsidRDefault="00A0344C" w:rsidP="00AC3C60">
      <w:pPr>
        <w:tabs>
          <w:tab w:val="left" w:pos="1440"/>
        </w:tabs>
        <w:ind w:left="540" w:firstLine="27"/>
        <w:rPr>
          <w:lang w:val="en-US"/>
        </w:rPr>
      </w:pPr>
      <w:r w:rsidRPr="003259B6">
        <w:rPr>
          <w:lang w:val="en-US"/>
        </w:rPr>
        <w:t>Sumber : Dr. denny Setiawan, FGD MASTEL</w:t>
      </w:r>
      <w:r w:rsidR="00134828">
        <w:rPr>
          <w:lang w:val="en-US"/>
        </w:rPr>
        <w:t xml:space="preserve"> </w:t>
      </w:r>
      <w:r w:rsidRPr="003259B6">
        <w:rPr>
          <w:lang w:val="en-US"/>
        </w:rPr>
        <w:t>Frequency Pooling &amp; Network sharing, 2013</w:t>
      </w:r>
      <w:r>
        <w:rPr>
          <w:lang w:val="en-US"/>
        </w:rPr>
        <w:t>.</w:t>
      </w:r>
    </w:p>
    <w:p w:rsidR="00A0344C" w:rsidRPr="003259B6" w:rsidRDefault="00A0344C" w:rsidP="00AC3C60">
      <w:pPr>
        <w:spacing w:before="120" w:after="120"/>
        <w:ind w:firstLine="567"/>
        <w:rPr>
          <w:lang w:val="en-US"/>
        </w:rPr>
      </w:pPr>
      <w:r w:rsidRPr="003259B6">
        <w:rPr>
          <w:lang w:val="en-US"/>
        </w:rPr>
        <w:t xml:space="preserve">Perkembangan teknologi sekarang dan dimasa yang akan data mengarah kepada komunikasi data yang membutuhkan bandwidth besar. Pertumbuhan trafik data secara eksponensial menjadikan permasalahan bagi penyelenggara karena keterbatasan alokasi frekuensi yang dimiliki, sedangkan permintaan pelanggan akan komunikasi data semakin besar. </w:t>
      </w:r>
    </w:p>
    <w:p w:rsidR="00A0344C" w:rsidRDefault="00A0344C" w:rsidP="00AC3C60">
      <w:pPr>
        <w:spacing w:before="120" w:after="120"/>
        <w:ind w:firstLine="567"/>
        <w:rPr>
          <w:lang w:val="en-US"/>
        </w:rPr>
      </w:pPr>
      <w:r w:rsidRPr="003259B6">
        <w:rPr>
          <w:lang w:val="en-US"/>
        </w:rPr>
        <w:t>Perlunya kajian Struktur Pembiayaan Pembangunan Jaringan Pita Lebar Akses Bergerak Di Indonesia adalah untuk melihat besaran biaya pembangunan dalam sudut pandang penyelenggara telekomunikasi sebagai tolak ukur pemerintah dalam mengambil keputusan dalam rangka mendorong industry untuk memberikan kualitas layanan yang maksimal dengan harga kompetitif kepada konsumen.</w:t>
      </w:r>
    </w:p>
    <w:p w:rsidR="00A0344C" w:rsidRPr="00AC3C60" w:rsidRDefault="00A0344C" w:rsidP="00AC3C60">
      <w:pPr>
        <w:spacing w:before="120" w:after="120"/>
        <w:ind w:firstLine="567"/>
        <w:rPr>
          <w:lang w:val="en-US"/>
        </w:rPr>
      </w:pPr>
      <w:r w:rsidRPr="00AC3C60">
        <w:rPr>
          <w:lang w:val="en-US"/>
        </w:rPr>
        <w:t xml:space="preserve">Dengan memperhatikan hal tersebut diharapkan kajian ini dapat menghasilkan analisis dan masukan dalam penentuan </w:t>
      </w:r>
      <w:r>
        <w:rPr>
          <w:lang w:val="en-US"/>
        </w:rPr>
        <w:t>p</w:t>
      </w:r>
      <w:r w:rsidRPr="003259B6">
        <w:rPr>
          <w:lang w:val="en-US"/>
        </w:rPr>
        <w:t xml:space="preserve">embiayaan </w:t>
      </w:r>
      <w:r>
        <w:rPr>
          <w:lang w:val="en-US"/>
        </w:rPr>
        <w:t>p</w:t>
      </w:r>
      <w:r w:rsidRPr="003259B6">
        <w:rPr>
          <w:lang w:val="en-US"/>
        </w:rPr>
        <w:t xml:space="preserve">embangunan </w:t>
      </w:r>
      <w:r>
        <w:rPr>
          <w:lang w:val="en-US"/>
        </w:rPr>
        <w:t>j</w:t>
      </w:r>
      <w:r w:rsidRPr="003259B6">
        <w:rPr>
          <w:lang w:val="en-US"/>
        </w:rPr>
        <w:t xml:space="preserve">aringan </w:t>
      </w:r>
      <w:r>
        <w:rPr>
          <w:lang w:val="en-US"/>
        </w:rPr>
        <w:t>p</w:t>
      </w:r>
      <w:r w:rsidRPr="003259B6">
        <w:rPr>
          <w:lang w:val="en-US"/>
        </w:rPr>
        <w:t xml:space="preserve">ita </w:t>
      </w:r>
      <w:r>
        <w:rPr>
          <w:lang w:val="en-US"/>
        </w:rPr>
        <w:t>l</w:t>
      </w:r>
      <w:r w:rsidRPr="003259B6">
        <w:rPr>
          <w:lang w:val="en-US"/>
        </w:rPr>
        <w:t xml:space="preserve">ebar </w:t>
      </w:r>
      <w:r>
        <w:rPr>
          <w:lang w:val="en-US"/>
        </w:rPr>
        <w:t>a</w:t>
      </w:r>
      <w:r w:rsidRPr="003259B6">
        <w:rPr>
          <w:lang w:val="en-US"/>
        </w:rPr>
        <w:t xml:space="preserve">kses </w:t>
      </w:r>
      <w:r>
        <w:rPr>
          <w:lang w:val="en-US"/>
        </w:rPr>
        <w:t>b</w:t>
      </w:r>
      <w:r w:rsidRPr="003259B6">
        <w:rPr>
          <w:lang w:val="en-US"/>
        </w:rPr>
        <w:t xml:space="preserve">ergerak </w:t>
      </w:r>
      <w:r>
        <w:rPr>
          <w:lang w:val="en-US"/>
        </w:rPr>
        <w:t>d</w:t>
      </w:r>
      <w:r w:rsidRPr="003259B6">
        <w:rPr>
          <w:lang w:val="en-US"/>
        </w:rPr>
        <w:t>i Indonesia</w:t>
      </w:r>
      <w:r w:rsidRPr="00AC3C60">
        <w:rPr>
          <w:lang w:val="en-US"/>
        </w:rPr>
        <w:t>. Sehingga permasalah</w:t>
      </w:r>
      <w:r w:rsidRPr="00D91CE3">
        <w:rPr>
          <w:lang w:val="en-US"/>
        </w:rPr>
        <w:t>a</w:t>
      </w:r>
      <w:r w:rsidRPr="00AC3C60">
        <w:rPr>
          <w:lang w:val="en-US"/>
        </w:rPr>
        <w:t xml:space="preserve">n dalam penelitian ini adalah  :  </w:t>
      </w:r>
    </w:p>
    <w:p w:rsidR="00A0344C" w:rsidRDefault="00A0344C" w:rsidP="00361FA1">
      <w:pPr>
        <w:pStyle w:val="Tulisan"/>
        <w:numPr>
          <w:ilvl w:val="0"/>
          <w:numId w:val="55"/>
        </w:numPr>
        <w:rPr>
          <w:rFonts w:eastAsiaTheme="minorHAnsi"/>
        </w:rPr>
      </w:pPr>
      <w:r w:rsidRPr="00DF7DE6">
        <w:rPr>
          <w:rFonts w:eastAsiaTheme="minorHAnsi"/>
        </w:rPr>
        <w:t>Bagaimana pembiayaan jaringan teknologi 4G untuk mobile broadband dari sisi operator telekomunikasi</w:t>
      </w:r>
    </w:p>
    <w:p w:rsidR="00A0344C" w:rsidRPr="00DF7DE6" w:rsidRDefault="00A0344C" w:rsidP="00361FA1">
      <w:pPr>
        <w:pStyle w:val="Tulisan"/>
        <w:numPr>
          <w:ilvl w:val="0"/>
          <w:numId w:val="55"/>
        </w:numPr>
        <w:rPr>
          <w:rFonts w:eastAsiaTheme="minorHAnsi"/>
        </w:rPr>
      </w:pPr>
      <w:r w:rsidRPr="00DF7DE6">
        <w:rPr>
          <w:rFonts w:eastAsiaTheme="minorHAnsi"/>
        </w:rPr>
        <w:t>Seberapa besar biaya yang ditanggung masyarakat ketika beralih ke teknologi baru</w:t>
      </w:r>
    </w:p>
    <w:p w:rsidR="00A0344C" w:rsidRDefault="00A0344C" w:rsidP="006F3B6D">
      <w:pPr>
        <w:pStyle w:val="Heading2"/>
        <w:rPr>
          <w:rFonts w:eastAsia="Calibri"/>
        </w:rPr>
      </w:pPr>
      <w:bookmarkStart w:id="27" w:name="_Toc437849452"/>
      <w:r>
        <w:rPr>
          <w:rFonts w:eastAsia="Calibri"/>
        </w:rPr>
        <w:lastRenderedPageBreak/>
        <w:t>Tujuan Dan Manfaat</w:t>
      </w:r>
      <w:bookmarkEnd w:id="27"/>
    </w:p>
    <w:p w:rsidR="00A0344C" w:rsidRPr="008D24E8" w:rsidRDefault="00A0344C" w:rsidP="00AC3C60">
      <w:pPr>
        <w:spacing w:before="120" w:after="120"/>
        <w:ind w:firstLine="567"/>
        <w:rPr>
          <w:lang w:val="en-US"/>
        </w:rPr>
      </w:pPr>
      <w:r>
        <w:t>Sesuai dengan permasalahan penelitian, maka t</w:t>
      </w:r>
      <w:r w:rsidRPr="00E607EE">
        <w:rPr>
          <w:lang w:val="en-US"/>
        </w:rPr>
        <w:t>ujuan</w:t>
      </w:r>
      <w:r>
        <w:rPr>
          <w:lang w:val="en-US"/>
        </w:rPr>
        <w:t xml:space="preserve"> dalam penelitian ini adalah: </w:t>
      </w:r>
      <w:r>
        <w:t xml:space="preserve">Memperoleh hasil analisis biaya sosial dan ekonomi pembangunan jaringan 4G untuk </w:t>
      </w:r>
      <w:r w:rsidRPr="001C51E1">
        <w:rPr>
          <w:i/>
        </w:rPr>
        <w:t>mobile broadband</w:t>
      </w:r>
      <w:r>
        <w:rPr>
          <w:i/>
          <w:lang w:val="en-US"/>
        </w:rPr>
        <w:t>.</w:t>
      </w:r>
    </w:p>
    <w:p w:rsidR="00A0344C" w:rsidRPr="00CE5CBE" w:rsidRDefault="00A0344C" w:rsidP="00A0344C">
      <w:pPr>
        <w:pStyle w:val="Tulisan"/>
        <w:spacing w:after="120"/>
      </w:pPr>
      <w:r>
        <w:rPr>
          <w:lang w:val="id-ID"/>
        </w:rPr>
        <w:t xml:space="preserve">Sedangkan </w:t>
      </w:r>
      <w:r w:rsidRPr="00CE5CBE">
        <w:t>Manfaat</w:t>
      </w:r>
      <w:r>
        <w:t xml:space="preserve"> dari penelitian ini adalah sebagai berikut :</w:t>
      </w:r>
    </w:p>
    <w:p w:rsidR="00A0344C" w:rsidRDefault="00A0344C" w:rsidP="00AC3C60">
      <w:pPr>
        <w:pStyle w:val="NormalWeb"/>
        <w:numPr>
          <w:ilvl w:val="0"/>
          <w:numId w:val="5"/>
        </w:numPr>
        <w:spacing w:before="0" w:beforeAutospacing="0" w:after="120" w:afterAutospacing="0" w:line="360" w:lineRule="auto"/>
        <w:ind w:left="567" w:hanging="567"/>
      </w:pPr>
      <w:r>
        <w:t xml:space="preserve">Diharapkan dapat dijadikan rekomendasi dalam penentuan kebijakan yang mendukung rencana </w:t>
      </w:r>
      <w:r w:rsidRPr="00A64711">
        <w:rPr>
          <w:i/>
        </w:rPr>
        <w:t>broadband</w:t>
      </w:r>
      <w:r>
        <w:t xml:space="preserve"> nasional</w:t>
      </w:r>
      <w:r>
        <w:rPr>
          <w:lang w:val="en-US"/>
        </w:rPr>
        <w:t>;</w:t>
      </w:r>
    </w:p>
    <w:p w:rsidR="00A0344C" w:rsidRDefault="00A0344C" w:rsidP="00AC3C60">
      <w:pPr>
        <w:pStyle w:val="NormalWeb"/>
        <w:numPr>
          <w:ilvl w:val="0"/>
          <w:numId w:val="5"/>
        </w:numPr>
        <w:spacing w:before="0" w:beforeAutospacing="0" w:after="120" w:afterAutospacing="0" w:line="360" w:lineRule="auto"/>
        <w:ind w:left="567" w:hanging="567"/>
      </w:pPr>
      <w:r>
        <w:t>Diharapkan dapat menjadi acuan bagi pemerintah dalam menentukan besarnya Biaya Hak Penggunaan Pita Frekuensi khususnya untuk teknologi 4G</w:t>
      </w:r>
      <w:r w:rsidRPr="00134828">
        <w:t>.</w:t>
      </w:r>
    </w:p>
    <w:p w:rsidR="00A0344C" w:rsidRDefault="00A0344C" w:rsidP="006F3B6D">
      <w:pPr>
        <w:pStyle w:val="Heading2"/>
        <w:rPr>
          <w:rFonts w:eastAsia="Calibri"/>
        </w:rPr>
      </w:pPr>
      <w:bookmarkStart w:id="28" w:name="_Toc437849453"/>
      <w:r>
        <w:rPr>
          <w:rFonts w:eastAsia="Calibri"/>
        </w:rPr>
        <w:t>Ruang Lingkup</w:t>
      </w:r>
      <w:bookmarkEnd w:id="28"/>
    </w:p>
    <w:p w:rsidR="00A0344C" w:rsidRDefault="00A0344C" w:rsidP="00AC3C60">
      <w:pPr>
        <w:spacing w:before="120" w:after="120"/>
        <w:ind w:firstLine="567"/>
        <w:rPr>
          <w:lang w:val="en-US"/>
        </w:rPr>
      </w:pPr>
      <w:r w:rsidRPr="0013522E">
        <w:t xml:space="preserve">Ruang lingkup dalam penelitian ini hanya membahas struktur pembiayaan dan </w:t>
      </w:r>
      <w:r w:rsidRPr="0013522E">
        <w:rPr>
          <w:i/>
        </w:rPr>
        <w:t>cost-benefit analysis</w:t>
      </w:r>
      <w:r w:rsidRPr="0013522E">
        <w:t xml:space="preserve"> ditinjau dari segi sosial dan ekonomi untuk wilayah tertentu yaitu kota besar, sedang dan kecil berdasarkan sampling wilayah.</w:t>
      </w:r>
      <w:r>
        <w:rPr>
          <w:lang w:val="en-US"/>
        </w:rPr>
        <w:t xml:space="preserve">  </w:t>
      </w:r>
    </w:p>
    <w:p w:rsidR="00A0344C" w:rsidRPr="00DF7DE6" w:rsidRDefault="00A0344C" w:rsidP="00AC3C60">
      <w:pPr>
        <w:spacing w:before="120" w:after="120"/>
        <w:ind w:firstLine="567"/>
        <w:rPr>
          <w:lang w:val="en-AU"/>
        </w:rPr>
      </w:pPr>
      <w:r>
        <w:t xml:space="preserve">Biaya sosial dalam penelitian ini merupakan biaya yang ditangggung oleh masyarakat jika menggunakan teknologi baru. Adapun biaya tersebut adalah </w:t>
      </w:r>
      <w:r>
        <w:rPr>
          <w:lang w:val="en-AU"/>
        </w:rPr>
        <w:t>pengeluaran telekomunikasi maupun Average Revenue Per User (ARPU)</w:t>
      </w:r>
    </w:p>
    <w:p w:rsidR="00A0344C" w:rsidRPr="0013522E" w:rsidRDefault="00A0344C" w:rsidP="00AC3C60">
      <w:pPr>
        <w:spacing w:before="120" w:after="120"/>
        <w:ind w:firstLine="567"/>
      </w:pPr>
      <w:r w:rsidRPr="0013522E">
        <w:t xml:space="preserve">Teknologi yang digunakan dalam penelitian ini </w:t>
      </w:r>
      <w:r>
        <w:rPr>
          <w:lang w:val="en-US"/>
        </w:rPr>
        <w:t xml:space="preserve">dibatasi khusus pada </w:t>
      </w:r>
      <w:r w:rsidRPr="0013522E">
        <w:t xml:space="preserve"> 4G-</w:t>
      </w:r>
      <w:r w:rsidRPr="0013522E">
        <w:rPr>
          <w:i/>
        </w:rPr>
        <w:t>Long Term Evolution</w:t>
      </w:r>
      <w:r w:rsidRPr="0013522E">
        <w:t xml:space="preserve"> </w:t>
      </w:r>
    </w:p>
    <w:p w:rsidR="00A0344C" w:rsidRDefault="00A0344C" w:rsidP="006F3B6D">
      <w:pPr>
        <w:pStyle w:val="Heading2"/>
        <w:rPr>
          <w:rFonts w:eastAsia="Calibri"/>
        </w:rPr>
      </w:pPr>
      <w:bookmarkStart w:id="29" w:name="_Toc437849454"/>
      <w:r>
        <w:rPr>
          <w:rFonts w:eastAsia="Calibri"/>
        </w:rPr>
        <w:t>Sistematika Pelaporan</w:t>
      </w:r>
      <w:bookmarkEnd w:id="29"/>
    </w:p>
    <w:p w:rsidR="00A0344C" w:rsidRPr="007C2A50" w:rsidRDefault="00A0344C" w:rsidP="00A0344C">
      <w:pPr>
        <w:spacing w:after="0"/>
        <w:ind w:left="562"/>
        <w:rPr>
          <w:szCs w:val="24"/>
          <w:lang w:val="en-AU"/>
        </w:rPr>
      </w:pPr>
      <w:r w:rsidRPr="00C33738">
        <w:rPr>
          <w:lang w:val="en-AU"/>
        </w:rPr>
        <w:t>Sistematika pelaporan pada penelitian ini disusun sebagai berikut:</w:t>
      </w:r>
      <w:r w:rsidRPr="00C33738">
        <w:rPr>
          <w:lang w:val="en-AU"/>
        </w:rPr>
        <w:br/>
      </w:r>
      <w:r w:rsidRPr="007C2A50">
        <w:rPr>
          <w:szCs w:val="24"/>
          <w:lang w:val="en-AU"/>
        </w:rPr>
        <w:t>BAB I   PENDAHULUAN</w:t>
      </w:r>
    </w:p>
    <w:p w:rsidR="00A0344C" w:rsidRPr="007C2A50" w:rsidRDefault="00A0344C" w:rsidP="00A0344C">
      <w:pPr>
        <w:tabs>
          <w:tab w:val="left" w:leader="dot" w:pos="7200"/>
          <w:tab w:val="left" w:pos="7920"/>
        </w:tabs>
        <w:spacing w:after="0"/>
        <w:rPr>
          <w:szCs w:val="24"/>
        </w:rPr>
      </w:pPr>
      <w:r w:rsidRPr="007C2A50">
        <w:rPr>
          <w:szCs w:val="24"/>
          <w:lang w:val="en-AU"/>
        </w:rPr>
        <w:t xml:space="preserve">  </w:t>
      </w:r>
      <w:r>
        <w:rPr>
          <w:szCs w:val="24"/>
          <w:lang w:val="en-AU"/>
        </w:rPr>
        <w:t xml:space="preserve">       BAB II   </w:t>
      </w:r>
      <w:r>
        <w:rPr>
          <w:szCs w:val="24"/>
        </w:rPr>
        <w:t>GAMBARAN UMUM DAN LANDASAN TEORI</w:t>
      </w:r>
    </w:p>
    <w:p w:rsidR="00A0344C" w:rsidRPr="007C2A50" w:rsidRDefault="00A0344C" w:rsidP="00A0344C">
      <w:pPr>
        <w:tabs>
          <w:tab w:val="left" w:leader="dot" w:pos="7200"/>
          <w:tab w:val="left" w:pos="7920"/>
        </w:tabs>
        <w:spacing w:after="0"/>
        <w:ind w:firstLine="562"/>
        <w:rPr>
          <w:szCs w:val="24"/>
          <w:lang w:val="en-AU"/>
        </w:rPr>
      </w:pPr>
      <w:r w:rsidRPr="007C2A50">
        <w:rPr>
          <w:rStyle w:val="Hyperlink"/>
          <w:iCs/>
          <w:noProof/>
          <w:color w:val="auto"/>
          <w:szCs w:val="24"/>
          <w:u w:val="none"/>
        </w:rPr>
        <w:t xml:space="preserve">BAB </w:t>
      </w:r>
      <w:r w:rsidRPr="007C2A50">
        <w:rPr>
          <w:szCs w:val="24"/>
          <w:lang w:val="en-AU"/>
        </w:rPr>
        <w:t>III METODOLOGI PENELITIAN</w:t>
      </w:r>
    </w:p>
    <w:p w:rsidR="00A0344C" w:rsidRDefault="00A0344C" w:rsidP="00A0344C">
      <w:pPr>
        <w:tabs>
          <w:tab w:val="left" w:leader="dot" w:pos="7200"/>
          <w:tab w:val="left" w:pos="7920"/>
        </w:tabs>
        <w:spacing w:after="0"/>
        <w:ind w:firstLine="562"/>
        <w:rPr>
          <w:szCs w:val="24"/>
          <w:lang w:val="en-AU"/>
        </w:rPr>
      </w:pPr>
      <w:r w:rsidRPr="007C2A50">
        <w:rPr>
          <w:szCs w:val="24"/>
          <w:lang w:val="en-AU"/>
        </w:rPr>
        <w:t xml:space="preserve">BAB IV </w:t>
      </w:r>
      <w:r>
        <w:rPr>
          <w:szCs w:val="24"/>
          <w:lang w:val="en-AU"/>
        </w:rPr>
        <w:t>HASIL PENGUMPULAN DATA</w:t>
      </w:r>
    </w:p>
    <w:p w:rsidR="00A0344C" w:rsidRDefault="00A0344C" w:rsidP="00A0344C">
      <w:pPr>
        <w:tabs>
          <w:tab w:val="left" w:leader="dot" w:pos="7200"/>
          <w:tab w:val="left" w:pos="7920"/>
        </w:tabs>
        <w:spacing w:after="0"/>
        <w:ind w:firstLine="562"/>
        <w:rPr>
          <w:szCs w:val="24"/>
          <w:lang w:val="en-AU"/>
        </w:rPr>
      </w:pPr>
      <w:r>
        <w:rPr>
          <w:szCs w:val="24"/>
          <w:lang w:val="en-AU"/>
        </w:rPr>
        <w:t>BAB V ANALISIS DAN PEMBAHASAN</w:t>
      </w:r>
    </w:p>
    <w:p w:rsidR="00A0344C" w:rsidRPr="007C2A50" w:rsidRDefault="00A0344C" w:rsidP="00A0344C">
      <w:pPr>
        <w:tabs>
          <w:tab w:val="left" w:leader="dot" w:pos="7200"/>
          <w:tab w:val="left" w:pos="7920"/>
        </w:tabs>
        <w:spacing w:after="0"/>
        <w:ind w:firstLine="562"/>
        <w:rPr>
          <w:szCs w:val="24"/>
          <w:lang w:val="en-AU"/>
        </w:rPr>
      </w:pPr>
      <w:r>
        <w:rPr>
          <w:szCs w:val="24"/>
          <w:lang w:val="en-AU"/>
        </w:rPr>
        <w:t>BAB VI KESIMPULAN DAN SARAN</w:t>
      </w:r>
    </w:p>
    <w:p w:rsidR="00A0344C" w:rsidRDefault="00A0344C" w:rsidP="00A0344C">
      <w:pPr>
        <w:tabs>
          <w:tab w:val="left" w:leader="dot" w:pos="7200"/>
          <w:tab w:val="left" w:pos="7920"/>
        </w:tabs>
        <w:spacing w:after="0"/>
        <w:ind w:firstLine="562"/>
        <w:rPr>
          <w:szCs w:val="24"/>
          <w:lang w:val="en-AU"/>
        </w:rPr>
      </w:pPr>
      <w:r w:rsidRPr="007C2A50">
        <w:rPr>
          <w:szCs w:val="24"/>
          <w:lang w:val="en-AU"/>
        </w:rPr>
        <w:t>DAFTAR PUSTAKA</w:t>
      </w:r>
    </w:p>
    <w:p w:rsidR="005E0E87" w:rsidRDefault="005E0E87">
      <w:pPr>
        <w:spacing w:line="276" w:lineRule="auto"/>
        <w:jc w:val="left"/>
        <w:rPr>
          <w:szCs w:val="24"/>
          <w:lang w:val="en-AU"/>
        </w:rPr>
      </w:pPr>
      <w:r>
        <w:rPr>
          <w:szCs w:val="24"/>
          <w:lang w:val="en-AU"/>
        </w:rPr>
        <w:br w:type="page"/>
      </w:r>
    </w:p>
    <w:p w:rsidR="00446DC0" w:rsidRPr="00165071" w:rsidRDefault="00446DC0" w:rsidP="0028679A">
      <w:pPr>
        <w:pStyle w:val="Heading1"/>
      </w:pPr>
      <w:bookmarkStart w:id="30" w:name="_Toc437849455"/>
      <w:r w:rsidRPr="00165071">
        <w:lastRenderedPageBreak/>
        <w:t xml:space="preserve">GAMBARAN UMUM DAN </w:t>
      </w:r>
      <w:r w:rsidR="00CC2F41">
        <w:t>TINJAUAN PUSTAKA</w:t>
      </w:r>
      <w:bookmarkEnd w:id="30"/>
    </w:p>
    <w:p w:rsidR="00446DC0" w:rsidRPr="00165071" w:rsidRDefault="00446DC0" w:rsidP="00446DC0">
      <w:pPr>
        <w:rPr>
          <w:rFonts w:cs="Times New Roman"/>
        </w:rPr>
      </w:pPr>
    </w:p>
    <w:p w:rsidR="00446DC0" w:rsidRPr="00CE5CBE" w:rsidRDefault="00C01039" w:rsidP="006F3B6D">
      <w:pPr>
        <w:pStyle w:val="Heading2"/>
      </w:pPr>
      <w:bookmarkStart w:id="31" w:name="_Toc437849456"/>
      <w:r w:rsidRPr="00CE5CBE">
        <w:t>GAMBARAN UMUM</w:t>
      </w:r>
      <w:bookmarkEnd w:id="31"/>
    </w:p>
    <w:p w:rsidR="007902D1" w:rsidRPr="00AA5B4B" w:rsidRDefault="007902D1" w:rsidP="00AC3C60">
      <w:pPr>
        <w:spacing w:before="120" w:after="120"/>
        <w:ind w:firstLine="567"/>
        <w:rPr>
          <w:szCs w:val="24"/>
        </w:rPr>
      </w:pPr>
      <w:r w:rsidRPr="00AA5B4B">
        <w:rPr>
          <w:szCs w:val="24"/>
        </w:rPr>
        <w:t>Infrastruktur dan layanan internet menjadi bagian yang tidak terpisahkan dalam penggunaan TIK. Hal ini disebabkan teknologi internet telah menjadi teknologi utama dalam penyediaan layanan TIK. Internet menjadi bagian utama dalam pengembangan TIK di dunia termasuk di Indonesia. Infrastruktur dan layanan internet yang awalnya disediakan secara terbatas baik dari sisi kecepatan dan kualitas, berkembang ke</w:t>
      </w:r>
      <w:r>
        <w:rPr>
          <w:szCs w:val="24"/>
          <w:lang w:val="en-US"/>
        </w:rPr>
        <w:t xml:space="preserve"> </w:t>
      </w:r>
      <w:r w:rsidRPr="00AA5B4B">
        <w:rPr>
          <w:szCs w:val="24"/>
        </w:rPr>
        <w:t xml:space="preserve">arah </w:t>
      </w:r>
      <w:r w:rsidRPr="001C652B">
        <w:rPr>
          <w:szCs w:val="24"/>
          <w:lang w:val="en-US"/>
        </w:rPr>
        <w:t>pita lebar</w:t>
      </w:r>
      <w:r w:rsidRPr="00AA5B4B">
        <w:rPr>
          <w:szCs w:val="24"/>
        </w:rPr>
        <w:t xml:space="preserve"> yaitu layanan internet dengan kecepatan dan kualitas yang tinggi. Dengan demikian hampir seluruh negara di dunia mendorong pengembangan ekosistem </w:t>
      </w:r>
      <w:r w:rsidRPr="001C652B">
        <w:rPr>
          <w:szCs w:val="24"/>
          <w:lang w:val="en-US"/>
        </w:rPr>
        <w:t>pita lebar</w:t>
      </w:r>
      <w:r w:rsidRPr="00AA5B4B">
        <w:rPr>
          <w:szCs w:val="24"/>
        </w:rPr>
        <w:t xml:space="preserve"> untuk meningkatkan daya saing TIK-nya.</w:t>
      </w:r>
    </w:p>
    <w:p w:rsidR="007902D1" w:rsidRPr="00AA5B4B" w:rsidRDefault="007902D1" w:rsidP="00AC3C60">
      <w:pPr>
        <w:spacing w:before="120" w:after="120"/>
        <w:ind w:firstLine="567"/>
        <w:rPr>
          <w:szCs w:val="24"/>
        </w:rPr>
      </w:pPr>
      <w:r w:rsidRPr="00AA5B4B">
        <w:rPr>
          <w:szCs w:val="24"/>
        </w:rPr>
        <w:t xml:space="preserve">Demikian halnya dengan Indonesia, maka pengembangan TIK difokuskan pada awalnya untuk pengembangan ekosistem </w:t>
      </w:r>
      <w:r w:rsidRPr="00134828">
        <w:rPr>
          <w:szCs w:val="24"/>
        </w:rPr>
        <w:t>pita lebar</w:t>
      </w:r>
      <w:r w:rsidRPr="00AA5B4B">
        <w:rPr>
          <w:szCs w:val="24"/>
        </w:rPr>
        <w:t xml:space="preserve"> yang meliputi pengembangan infrastruktur </w:t>
      </w:r>
      <w:r w:rsidRPr="00134828">
        <w:rPr>
          <w:szCs w:val="24"/>
        </w:rPr>
        <w:t>pita lebar</w:t>
      </w:r>
      <w:r w:rsidRPr="00AA5B4B">
        <w:rPr>
          <w:szCs w:val="24"/>
        </w:rPr>
        <w:t xml:space="preserve">, layanan </w:t>
      </w:r>
      <w:r w:rsidRPr="00134828">
        <w:rPr>
          <w:szCs w:val="24"/>
        </w:rPr>
        <w:t>pita lebar</w:t>
      </w:r>
      <w:r w:rsidRPr="00AA5B4B">
        <w:rPr>
          <w:szCs w:val="24"/>
        </w:rPr>
        <w:t xml:space="preserve">, kebijakan dan regulasi, serta pengembangan kapasitas masyarakat dalam menggunakan teknologi </w:t>
      </w:r>
      <w:r w:rsidRPr="00134828">
        <w:rPr>
          <w:szCs w:val="24"/>
        </w:rPr>
        <w:t>pita lebar</w:t>
      </w:r>
      <w:r w:rsidRPr="00AA5B4B">
        <w:rPr>
          <w:szCs w:val="24"/>
        </w:rPr>
        <w:t xml:space="preserve">. </w:t>
      </w:r>
    </w:p>
    <w:p w:rsidR="007902D1" w:rsidRPr="00AA5B4B" w:rsidRDefault="007902D1" w:rsidP="00AC3C60">
      <w:pPr>
        <w:spacing w:before="120" w:after="120"/>
        <w:ind w:firstLine="567"/>
        <w:rPr>
          <w:szCs w:val="24"/>
        </w:rPr>
      </w:pPr>
      <w:r w:rsidRPr="00AA5B4B">
        <w:rPr>
          <w:szCs w:val="24"/>
        </w:rPr>
        <w:t xml:space="preserve">Kerangka yang terdapat dalam </w:t>
      </w:r>
      <w:r w:rsidRPr="001C652B">
        <w:rPr>
          <w:szCs w:val="24"/>
        </w:rPr>
        <w:t xml:space="preserve">Masterplan Percepatan dan Perluasan Pembangunan Ekonomi Indonesia </w:t>
      </w:r>
      <w:r>
        <w:rPr>
          <w:szCs w:val="24"/>
          <w:lang w:val="en-US"/>
        </w:rPr>
        <w:t>(</w:t>
      </w:r>
      <w:r w:rsidRPr="00AA5B4B">
        <w:rPr>
          <w:szCs w:val="24"/>
        </w:rPr>
        <w:t>MP3EI</w:t>
      </w:r>
      <w:r>
        <w:rPr>
          <w:szCs w:val="24"/>
          <w:lang w:val="en-US"/>
        </w:rPr>
        <w:t>)</w:t>
      </w:r>
      <w:r w:rsidRPr="00AA5B4B">
        <w:rPr>
          <w:szCs w:val="24"/>
        </w:rPr>
        <w:t xml:space="preserve"> secara eksplisit telah menyatakan bahwa pengembangan TIK di Indonesia merupakan bagian dari penguatan konektivitas nasional, sebagai bagian dari infrastruktur penunjang perekonomian masyarakat Indonesia. Akan tetapi, MP3EI belum secara eksplisit merumuskan </w:t>
      </w:r>
      <w:r w:rsidRPr="001C652B">
        <w:rPr>
          <w:i/>
          <w:szCs w:val="24"/>
        </w:rPr>
        <w:t>roadmap</w:t>
      </w:r>
      <w:r w:rsidRPr="00AA5B4B">
        <w:rPr>
          <w:szCs w:val="24"/>
        </w:rPr>
        <w:t xml:space="preserve"> pengembangan TIK nasional di Indonesia, baik dari segi infrastruktur, layanan, kebijakan dan regulasi, sehingga perlu dirumuskan suatu kebijakan </w:t>
      </w:r>
      <w:r w:rsidRPr="00134828">
        <w:rPr>
          <w:szCs w:val="24"/>
        </w:rPr>
        <w:t>pita lebar</w:t>
      </w:r>
      <w:r w:rsidRPr="00AA5B4B">
        <w:rPr>
          <w:szCs w:val="24"/>
        </w:rPr>
        <w:t xml:space="preserve"> nasional yang meliputi: </w:t>
      </w:r>
    </w:p>
    <w:p w:rsidR="007902D1" w:rsidRDefault="007902D1" w:rsidP="00AC3C60">
      <w:pPr>
        <w:pStyle w:val="ListParagraph"/>
        <w:numPr>
          <w:ilvl w:val="0"/>
          <w:numId w:val="6"/>
        </w:numPr>
        <w:spacing w:before="120" w:after="120"/>
        <w:ind w:left="1134" w:hanging="567"/>
        <w:jc w:val="left"/>
      </w:pPr>
      <w:r>
        <w:t xml:space="preserve">Tujuan, maksud dan prinsip pengembangan </w:t>
      </w:r>
      <w:r w:rsidRPr="001C652B">
        <w:rPr>
          <w:szCs w:val="24"/>
          <w:lang w:val="en-US"/>
        </w:rPr>
        <w:t>pita lebar</w:t>
      </w:r>
      <w:r>
        <w:t xml:space="preserve"> nasional</w:t>
      </w:r>
    </w:p>
    <w:p w:rsidR="007902D1" w:rsidRDefault="007902D1" w:rsidP="00AC3C60">
      <w:pPr>
        <w:pStyle w:val="ListParagraph"/>
        <w:numPr>
          <w:ilvl w:val="0"/>
          <w:numId w:val="6"/>
        </w:numPr>
        <w:spacing w:before="120" w:after="120"/>
        <w:ind w:left="1134" w:hanging="567"/>
        <w:jc w:val="left"/>
      </w:pPr>
      <w:r>
        <w:t xml:space="preserve">Acuan kondisi </w:t>
      </w:r>
      <w:r w:rsidRPr="001C652B">
        <w:rPr>
          <w:szCs w:val="24"/>
          <w:lang w:val="en-US"/>
        </w:rPr>
        <w:t>pita lebar</w:t>
      </w:r>
      <w:r>
        <w:t xml:space="preserve"> ideal</w:t>
      </w:r>
    </w:p>
    <w:p w:rsidR="007902D1" w:rsidRPr="00696EEB" w:rsidRDefault="007902D1" w:rsidP="00AC3C60">
      <w:pPr>
        <w:pStyle w:val="ListParagraph"/>
        <w:numPr>
          <w:ilvl w:val="0"/>
          <w:numId w:val="6"/>
        </w:numPr>
        <w:spacing w:before="120" w:after="120"/>
        <w:ind w:left="1134" w:hanging="567"/>
        <w:jc w:val="left"/>
        <w:rPr>
          <w:i/>
        </w:rPr>
      </w:pPr>
      <w:r w:rsidRPr="00696EEB">
        <w:rPr>
          <w:i/>
        </w:rPr>
        <w:t>Short-Medium Goal</w:t>
      </w:r>
    </w:p>
    <w:p w:rsidR="007902D1" w:rsidRDefault="007902D1" w:rsidP="00AC3C60">
      <w:pPr>
        <w:pStyle w:val="ListParagraph"/>
        <w:numPr>
          <w:ilvl w:val="0"/>
          <w:numId w:val="6"/>
        </w:numPr>
        <w:spacing w:before="120" w:after="120"/>
        <w:ind w:left="1134" w:hanging="567"/>
        <w:jc w:val="left"/>
      </w:pPr>
      <w:r w:rsidRPr="00696EEB">
        <w:rPr>
          <w:i/>
        </w:rPr>
        <w:t>Roadmap</w:t>
      </w:r>
      <w:r>
        <w:t xml:space="preserve"> </w:t>
      </w:r>
      <w:r w:rsidRPr="001C652B">
        <w:rPr>
          <w:szCs w:val="24"/>
          <w:lang w:val="en-US"/>
        </w:rPr>
        <w:t>Pita Lebar</w:t>
      </w:r>
      <w:r>
        <w:t xml:space="preserve"> Nasional</w:t>
      </w:r>
    </w:p>
    <w:p w:rsidR="007902D1" w:rsidRDefault="007902D1" w:rsidP="00AC3C60">
      <w:pPr>
        <w:pStyle w:val="ListParagraph"/>
        <w:numPr>
          <w:ilvl w:val="0"/>
          <w:numId w:val="6"/>
        </w:numPr>
        <w:spacing w:before="120" w:after="120"/>
        <w:ind w:left="1134" w:hanging="567"/>
        <w:jc w:val="left"/>
      </w:pPr>
      <w:r>
        <w:rPr>
          <w:lang w:val="en-US"/>
        </w:rPr>
        <w:t>Rencana Aksi</w:t>
      </w:r>
      <w:r>
        <w:t xml:space="preserve"> </w:t>
      </w:r>
      <w:r w:rsidRPr="001C652B">
        <w:rPr>
          <w:szCs w:val="24"/>
          <w:lang w:val="en-US"/>
        </w:rPr>
        <w:t>Pita Lebar</w:t>
      </w:r>
      <w:r>
        <w:t xml:space="preserve"> Nasional</w:t>
      </w:r>
    </w:p>
    <w:p w:rsidR="00A34533" w:rsidRDefault="00EE77C0" w:rsidP="00A34533">
      <w:pPr>
        <w:pStyle w:val="ListParagraph"/>
        <w:spacing w:before="120" w:after="120"/>
        <w:ind w:left="1440"/>
        <w:jc w:val="left"/>
      </w:pPr>
      <w:r>
        <w:t xml:space="preserve"> </w:t>
      </w:r>
    </w:p>
    <w:p w:rsidR="00C01039" w:rsidRPr="00165071" w:rsidRDefault="00C01039" w:rsidP="006F3B6D">
      <w:pPr>
        <w:pStyle w:val="Heading2"/>
      </w:pPr>
      <w:bookmarkStart w:id="32" w:name="_Toc437849457"/>
      <w:r w:rsidRPr="00165071">
        <w:lastRenderedPageBreak/>
        <w:t>PENELITIAN SEJENIS</w:t>
      </w:r>
      <w:bookmarkEnd w:id="32"/>
    </w:p>
    <w:p w:rsidR="007902D1" w:rsidRDefault="007902D1" w:rsidP="00AC3C60">
      <w:pPr>
        <w:pStyle w:val="ListParagraph"/>
        <w:numPr>
          <w:ilvl w:val="3"/>
          <w:numId w:val="4"/>
        </w:numPr>
        <w:tabs>
          <w:tab w:val="clear" w:pos="2880"/>
        </w:tabs>
        <w:ind w:left="567" w:hanging="567"/>
        <w:rPr>
          <w:rFonts w:cs="Times New Roman"/>
          <w:szCs w:val="24"/>
        </w:rPr>
      </w:pPr>
      <w:r w:rsidRPr="00165071">
        <w:rPr>
          <w:rFonts w:cs="Times New Roman"/>
          <w:i/>
          <w:szCs w:val="24"/>
        </w:rPr>
        <w:t>Analysis of the Impact of</w:t>
      </w:r>
      <w:r w:rsidRPr="00165071">
        <w:rPr>
          <w:rFonts w:cs="Times New Roman"/>
          <w:szCs w:val="24"/>
        </w:rPr>
        <w:t xml:space="preserve"> TD-LTE </w:t>
      </w:r>
      <w:r w:rsidRPr="00165071">
        <w:rPr>
          <w:rFonts w:cs="Times New Roman"/>
          <w:i/>
          <w:szCs w:val="24"/>
        </w:rPr>
        <w:t>on Mobile Broadban</w:t>
      </w:r>
      <w:r>
        <w:rPr>
          <w:rFonts w:cs="Times New Roman"/>
          <w:i/>
          <w:szCs w:val="24"/>
          <w:lang w:val="en-US"/>
        </w:rPr>
        <w:t xml:space="preserve">d </w:t>
      </w:r>
      <w:r w:rsidR="00975666">
        <w:rPr>
          <w:rFonts w:cs="Times New Roman"/>
          <w:i/>
          <w:szCs w:val="24"/>
          <w:lang w:val="en-US"/>
        </w:rPr>
        <w:fldChar w:fldCharType="begin" w:fldLock="1"/>
      </w:r>
      <w:r>
        <w:rPr>
          <w:rFonts w:cs="Times New Roman"/>
          <w:i/>
          <w:szCs w:val="24"/>
          <w:lang w:val="en-US"/>
        </w:rPr>
        <w:instrText>ADDIN CSL_CITATION { "citationItems" : [ { "id" : "ITEM-1", "itemData" : { "abstract" : "The mobile broadband services have developed rapidly over the years, becoming critical revenue components of operator business. To accommodate users' growing interests on mobile broadband services and applications, global operators have tried to reorganize their former voice-centered networks by focusing more on the reinforcement of mobile data network performances and capacities. TD-LTE, as one of the emerging powers for the mobile broadband solutions, has gained global attentions and momentums. Different from previous work about the technical evaluations or market predictions, the thesis aims to provide a techno-economic analysis to TD-LTE system, linking its technological characters to the market opportunities and implementation strategies. In order to help TD-LTE operators identify the profit potentials of the system, the services and applications that TD-LTE could enable are discussed together with the analysis of the terminal developments, which are critical to end users' acceptance of TD-LTE. The network deployment strategies are examined and the methods of implementing a decent TD-LTE mobile data network are analyzed with cost efficiency considerations. The analysis find out that the availability of spectrum resource are of most importance for the adoption of TD-LTE technology and the sustainable growth of TD-LTE business relies on the differentiation strategy of services and applications. The feasibility study shows that TD-LTE could enable varied network deployment scenarios, including integrated network solution with legacy networks, and convergent network solution with LTE FDD. The cost analysis find out site infrastructure sharing is beneficial for cost reduction during a national level rollout, especially when the traffic volume increases. Reusing the coverage and capacity of legacy network is mostly effective in the initial phase, and TD-LTE deployment pace should accord with the data prediction on the live network. For compact and indoor scenarios, TD-LTE femto could be a cost effective alternative for mobile broadband access, however the bottleneck of the solution is the limitation on the number of concurrent connections for each femtocell.", "author" : [ { "dropping-particle" : "", "family" : "Chen", "given" : "Xi", "non-dropping-particle" : "", "parse-names" : false, "suffix" : "" } ], "id" : "ITEM-1", "issued" : { "date-parts" : [ [ "2013" ] ] }, "title" : "Analysis of the Impact of TD-LTE on Mobile Broadband", "type" : "thesis" }, "uris" : [ "http://www.mendeley.com/documents/?uuid=3a05cdab-f3b9-41fa-b58f-05d192671668" ] } ], "mendeley" : { "formattedCitation" : "(Chen, 2013)", "plainTextFormattedCitation" : "(Chen, 2013)", "previouslyFormattedCitation" : "(Chen, 2013)" }, "properties" : { "noteIndex" : 0 }, "schema" : "https://github.com/citation-style-language/schema/raw/master/csl-citation.json" }</w:instrText>
      </w:r>
      <w:r w:rsidR="00975666">
        <w:rPr>
          <w:rFonts w:cs="Times New Roman"/>
          <w:i/>
          <w:szCs w:val="24"/>
          <w:lang w:val="en-US"/>
        </w:rPr>
        <w:fldChar w:fldCharType="separate"/>
      </w:r>
      <w:r w:rsidRPr="008B6318">
        <w:rPr>
          <w:rFonts w:cs="Times New Roman"/>
          <w:noProof/>
          <w:szCs w:val="24"/>
          <w:lang w:val="en-US"/>
        </w:rPr>
        <w:t>(Chen, 2013)</w:t>
      </w:r>
      <w:r w:rsidR="00975666">
        <w:rPr>
          <w:rFonts w:cs="Times New Roman"/>
          <w:i/>
          <w:szCs w:val="24"/>
          <w:lang w:val="en-US"/>
        </w:rPr>
        <w:fldChar w:fldCharType="end"/>
      </w:r>
    </w:p>
    <w:p w:rsidR="007902D1" w:rsidRPr="00E24E46" w:rsidRDefault="007902D1" w:rsidP="00AC3C60">
      <w:pPr>
        <w:pStyle w:val="ListParagraph"/>
        <w:ind w:left="0" w:firstLine="567"/>
        <w:rPr>
          <w:rFonts w:cs="Times New Roman"/>
          <w:szCs w:val="24"/>
          <w:lang w:val="en-US"/>
        </w:rPr>
      </w:pPr>
      <w:r w:rsidRPr="00DB2452">
        <w:rPr>
          <w:rFonts w:cs="Times New Roman"/>
          <w:szCs w:val="24"/>
        </w:rPr>
        <w:t xml:space="preserve">Penelitian ini memberikan analisis tekno-ekonomi terhadap sistem TD-LTE, menghubungkan karakter teknologinya untuk peluang pasar dan strategi implementasi. Dalam rangka untuk membantu operator TD-LTE mengidentifikasi potensi keuntungan dari sistem, layanan dan aplikasi yang TD-LTE dapat mungkinkan dibahas bersama-sama dengan analisis pembangunan terminal, yang penting bagi pengguna akhir untuk dukungan TD-LTE. Strategi penyebaran jaringan diuji dan metode implementasi jaringan data </w:t>
      </w:r>
      <w:r>
        <w:rPr>
          <w:rFonts w:cs="Times New Roman"/>
          <w:szCs w:val="24"/>
          <w:lang w:val="en-US"/>
        </w:rPr>
        <w:t xml:space="preserve">bergerak </w:t>
      </w:r>
      <w:r w:rsidRPr="00DB2452">
        <w:rPr>
          <w:rFonts w:cs="Times New Roman"/>
          <w:szCs w:val="24"/>
        </w:rPr>
        <w:t>TD-LTE yang layak dianalisis dengan pertimbangan efisiensi biay</w:t>
      </w:r>
      <w:r>
        <w:rPr>
          <w:rFonts w:cs="Times New Roman"/>
          <w:szCs w:val="24"/>
          <w:lang w:val="en-US"/>
        </w:rPr>
        <w:t>a.</w:t>
      </w:r>
    </w:p>
    <w:p w:rsidR="007902D1" w:rsidRPr="00DB2452" w:rsidRDefault="007902D1" w:rsidP="00AC3C60">
      <w:pPr>
        <w:pStyle w:val="ListParagraph"/>
        <w:ind w:left="0" w:firstLine="567"/>
        <w:rPr>
          <w:rFonts w:cs="Times New Roman"/>
          <w:szCs w:val="24"/>
        </w:rPr>
      </w:pPr>
      <w:r w:rsidRPr="00DB2452">
        <w:rPr>
          <w:rFonts w:cs="Times New Roman"/>
          <w:szCs w:val="24"/>
        </w:rPr>
        <w:t xml:space="preserve">Analisis mengetahui bahwa ketersediaan sumber daya spektrum merupakan yang paling penting untuk adopsi teknologi TD-LTE dan pertumbuhan yang berkelanjutan dari bisnis TD-LTE bergantung pada </w:t>
      </w:r>
      <w:r>
        <w:rPr>
          <w:rFonts w:cs="Times New Roman"/>
          <w:szCs w:val="24"/>
          <w:lang w:val="en-US"/>
        </w:rPr>
        <w:t>s</w:t>
      </w:r>
      <w:r w:rsidRPr="00DB2452">
        <w:rPr>
          <w:rFonts w:cs="Times New Roman"/>
          <w:szCs w:val="24"/>
        </w:rPr>
        <w:t xml:space="preserve">trategi diferensiasi layanan dan aplikasi. Studi kelayakan menunjukkan bahwa TD-LTE bisa memungkinkan beragam skenario penyebaran jaringan, termasuk solusi jaringan terintegrasi dengan jaringan yang ada, dan solusi jaringan konvergen dengan LTE FDD. Analisis biaya mengetahui </w:t>
      </w:r>
      <w:r w:rsidRPr="00EB7DB5">
        <w:rPr>
          <w:rFonts w:cs="Times New Roman"/>
          <w:i/>
          <w:szCs w:val="24"/>
        </w:rPr>
        <w:t>sharing</w:t>
      </w:r>
      <w:r w:rsidRPr="00DB2452">
        <w:rPr>
          <w:rFonts w:cs="Times New Roman"/>
          <w:szCs w:val="24"/>
        </w:rPr>
        <w:t xml:space="preserve"> infrastruktur </w:t>
      </w:r>
      <w:r w:rsidRPr="00EB7DB5">
        <w:rPr>
          <w:rFonts w:cs="Times New Roman"/>
          <w:i/>
          <w:szCs w:val="24"/>
        </w:rPr>
        <w:t>site</w:t>
      </w:r>
      <w:r w:rsidRPr="00DB2452">
        <w:rPr>
          <w:rFonts w:cs="Times New Roman"/>
          <w:szCs w:val="24"/>
        </w:rPr>
        <w:t xml:space="preserve"> bermanfaat bagi pengurangan biaya selama peluncuran tingkat nasional, terutama ketika volume trafik meningkat. Menggunakan kembali cakupan dan kapasitas jaringan yang ada sebagian besar efektif dalam tahap awal, dan langkah penyebaran TD-LTE harus sesuai dengan prediksi data pada jaringan aktif. Untuk skenario </w:t>
      </w:r>
      <w:r w:rsidRPr="00EB7DB5">
        <w:rPr>
          <w:rFonts w:cs="Times New Roman"/>
          <w:i/>
          <w:szCs w:val="24"/>
        </w:rPr>
        <w:t>compact</w:t>
      </w:r>
      <w:r w:rsidRPr="00DB2452">
        <w:rPr>
          <w:rFonts w:cs="Times New Roman"/>
          <w:szCs w:val="24"/>
        </w:rPr>
        <w:t xml:space="preserve"> dan </w:t>
      </w:r>
      <w:r w:rsidRPr="00EB7DB5">
        <w:rPr>
          <w:rFonts w:cs="Times New Roman"/>
          <w:i/>
          <w:szCs w:val="24"/>
        </w:rPr>
        <w:t>indoor</w:t>
      </w:r>
      <w:r w:rsidRPr="00DB2452">
        <w:rPr>
          <w:rFonts w:cs="Times New Roman"/>
          <w:szCs w:val="24"/>
        </w:rPr>
        <w:t>, TD-LTE Femto bisa menjadi alternatif biaya</w:t>
      </w:r>
      <w:r>
        <w:rPr>
          <w:rFonts w:cs="Times New Roman"/>
          <w:szCs w:val="24"/>
        </w:rPr>
        <w:t xml:space="preserve"> yang efektif untuk akses</w:t>
      </w:r>
      <w:r w:rsidRPr="00134828">
        <w:rPr>
          <w:rFonts w:cs="Times New Roman"/>
          <w:szCs w:val="24"/>
        </w:rPr>
        <w:t xml:space="preserve"> pita lebar bergerak</w:t>
      </w:r>
      <w:r w:rsidRPr="00DB2452">
        <w:rPr>
          <w:rFonts w:cs="Times New Roman"/>
          <w:szCs w:val="24"/>
        </w:rPr>
        <w:t>, namun hambatan solusinya adalah keterbatasan jumlah koneksi bersamaan untuk setiap femtocell.</w:t>
      </w:r>
    </w:p>
    <w:p w:rsidR="007902D1" w:rsidRPr="00DB2452" w:rsidRDefault="007902D1" w:rsidP="00AC3C60">
      <w:pPr>
        <w:pStyle w:val="ListParagraph"/>
        <w:numPr>
          <w:ilvl w:val="3"/>
          <w:numId w:val="4"/>
        </w:numPr>
        <w:tabs>
          <w:tab w:val="clear" w:pos="2880"/>
        </w:tabs>
        <w:ind w:left="567" w:hanging="567"/>
        <w:rPr>
          <w:rFonts w:cs="Times New Roman"/>
          <w:i/>
          <w:szCs w:val="24"/>
        </w:rPr>
      </w:pPr>
      <w:r w:rsidRPr="00DB2452">
        <w:rPr>
          <w:rFonts w:cs="Times New Roman"/>
          <w:i/>
          <w:szCs w:val="24"/>
        </w:rPr>
        <w:t>A Broadband Network Cost Model: A Basis for Public Funding Essential to Bringing Nationwide Interoperable Communications to America’s First Responder</w:t>
      </w:r>
      <w:r>
        <w:rPr>
          <w:rFonts w:cs="Times New Roman"/>
          <w:i/>
          <w:szCs w:val="24"/>
          <w:lang w:val="en-US"/>
        </w:rPr>
        <w:t xml:space="preserve">s </w:t>
      </w:r>
      <w:r w:rsidR="00975666">
        <w:rPr>
          <w:rFonts w:cs="Times New Roman"/>
          <w:i/>
          <w:szCs w:val="24"/>
          <w:lang w:val="en-US"/>
        </w:rPr>
        <w:fldChar w:fldCharType="begin" w:fldLock="1"/>
      </w:r>
      <w:r>
        <w:rPr>
          <w:rFonts w:cs="Times New Roman"/>
          <w:i/>
          <w:szCs w:val="24"/>
          <w:lang w:val="en-US"/>
        </w:rPr>
        <w:instrText>ADDIN CSL_CITATION { "citationItems" : [ { "id" : "ITEM-1", "itemData" : { "author" : [ { "dropping-particle" : "", "family" : "Federal Communication Commission", "given" : "", "non-dropping-particle" : "", "parse-names" : false, "suffix" : "" } ], "id" : "ITEM-1", "issued" : { "date-parts" : [ [ "2010" ] ] }, "title" : "A Broadband Network Cost Model: A Basis for Public Funding Essential to Bringing Nationwide Interoperable Communications to America\u2019s First Responders", "type" : "report" }, "uris" : [ "http://www.mendeley.com/documents/?uuid=fdc002fb-0524-4780-842b-9584eab004c8" ] } ], "mendeley" : { "formattedCitation" : "(Federal Communication Commission, 2010)", "plainTextFormattedCitation" : "(Federal Communication Commission, 2010)", "previouslyFormattedCitation" : "(Federal Communication Commission, 2010)" }, "properties" : { "noteIndex" : 0 }, "schema" : "https://github.com/citation-style-language/schema/raw/master/csl-citation.json" }</w:instrText>
      </w:r>
      <w:r w:rsidR="00975666">
        <w:rPr>
          <w:rFonts w:cs="Times New Roman"/>
          <w:i/>
          <w:szCs w:val="24"/>
          <w:lang w:val="en-US"/>
        </w:rPr>
        <w:fldChar w:fldCharType="separate"/>
      </w:r>
      <w:r w:rsidRPr="008B6318">
        <w:rPr>
          <w:rFonts w:cs="Times New Roman"/>
          <w:noProof/>
          <w:szCs w:val="24"/>
          <w:lang w:val="en-US"/>
        </w:rPr>
        <w:t>(Federal Communication Commission, 2010)</w:t>
      </w:r>
      <w:r w:rsidR="00975666">
        <w:rPr>
          <w:rFonts w:cs="Times New Roman"/>
          <w:i/>
          <w:szCs w:val="24"/>
          <w:lang w:val="en-US"/>
        </w:rPr>
        <w:fldChar w:fldCharType="end"/>
      </w:r>
    </w:p>
    <w:p w:rsidR="007902D1" w:rsidRPr="00DB2452" w:rsidRDefault="007902D1" w:rsidP="00AC3C60">
      <w:pPr>
        <w:pStyle w:val="ListParagraph"/>
        <w:ind w:left="0" w:firstLine="567"/>
        <w:rPr>
          <w:rFonts w:cs="Times New Roman"/>
          <w:szCs w:val="24"/>
        </w:rPr>
      </w:pPr>
      <w:r>
        <w:rPr>
          <w:rFonts w:cs="Times New Roman"/>
          <w:szCs w:val="24"/>
        </w:rPr>
        <w:t>Pada bulan Maret 2010</w:t>
      </w:r>
      <w:r w:rsidRPr="00DB2452">
        <w:rPr>
          <w:rFonts w:cs="Times New Roman"/>
          <w:szCs w:val="24"/>
        </w:rPr>
        <w:t xml:space="preserve">, </w:t>
      </w:r>
      <w:r w:rsidRPr="008B6318">
        <w:rPr>
          <w:rFonts w:cs="Times New Roman"/>
          <w:noProof/>
          <w:szCs w:val="24"/>
          <w:lang w:val="en-US"/>
        </w:rPr>
        <w:t>Federal Communication Commission</w:t>
      </w:r>
      <w:r w:rsidRPr="00DB2452">
        <w:rPr>
          <w:rFonts w:cs="Times New Roman"/>
          <w:szCs w:val="24"/>
        </w:rPr>
        <w:t xml:space="preserve"> </w:t>
      </w:r>
      <w:r>
        <w:rPr>
          <w:rFonts w:cs="Times New Roman"/>
          <w:szCs w:val="24"/>
          <w:lang w:val="en-US"/>
        </w:rPr>
        <w:t>(</w:t>
      </w:r>
      <w:r w:rsidRPr="00DB2452">
        <w:rPr>
          <w:rFonts w:cs="Times New Roman"/>
          <w:szCs w:val="24"/>
        </w:rPr>
        <w:t>FCC</w:t>
      </w:r>
      <w:r>
        <w:rPr>
          <w:rFonts w:cs="Times New Roman"/>
          <w:szCs w:val="24"/>
          <w:lang w:val="en-US"/>
        </w:rPr>
        <w:t>)</w:t>
      </w:r>
      <w:r w:rsidRPr="00DB2452">
        <w:rPr>
          <w:rFonts w:cs="Times New Roman"/>
          <w:szCs w:val="24"/>
        </w:rPr>
        <w:t xml:space="preserve"> mengeluarkan </w:t>
      </w:r>
      <w:r w:rsidRPr="00DB2452">
        <w:rPr>
          <w:rFonts w:cs="Times New Roman"/>
          <w:i/>
          <w:szCs w:val="24"/>
        </w:rPr>
        <w:t>National Broadband Plan</w:t>
      </w:r>
      <w:r w:rsidRPr="00DB2452">
        <w:rPr>
          <w:rFonts w:cs="Times New Roman"/>
          <w:szCs w:val="24"/>
        </w:rPr>
        <w:t xml:space="preserve"> (NBP), yang memberikan rekomendasi signifikan untuk meningkatkan akses komunikasi </w:t>
      </w:r>
      <w:r>
        <w:rPr>
          <w:rFonts w:cs="Times New Roman"/>
          <w:szCs w:val="24"/>
          <w:lang w:val="en-US"/>
        </w:rPr>
        <w:t>pita lebar</w:t>
      </w:r>
      <w:r w:rsidRPr="00DB2452">
        <w:rPr>
          <w:rFonts w:cs="Times New Roman"/>
          <w:szCs w:val="24"/>
        </w:rPr>
        <w:t xml:space="preserve"> di seluruh Amerika dan untuk meningkatkan peran </w:t>
      </w:r>
      <w:r>
        <w:rPr>
          <w:rFonts w:cs="Times New Roman"/>
          <w:szCs w:val="24"/>
          <w:lang w:val="en-US"/>
        </w:rPr>
        <w:t>pita lebar</w:t>
      </w:r>
      <w:r w:rsidRPr="00DB2452">
        <w:rPr>
          <w:rFonts w:cs="Times New Roman"/>
          <w:szCs w:val="24"/>
        </w:rPr>
        <w:t xml:space="preserve"> dalam </w:t>
      </w:r>
      <w:r>
        <w:rPr>
          <w:rFonts w:cs="Times New Roman"/>
          <w:szCs w:val="24"/>
          <w:lang w:val="en-US"/>
        </w:rPr>
        <w:t>keamanan publik</w:t>
      </w:r>
      <w:r>
        <w:rPr>
          <w:rFonts w:cs="Times New Roman"/>
          <w:szCs w:val="24"/>
        </w:rPr>
        <w:t xml:space="preserve"> dan tanggap darurat</w:t>
      </w:r>
      <w:r w:rsidRPr="00DB2452">
        <w:rPr>
          <w:rFonts w:cs="Times New Roman"/>
          <w:szCs w:val="24"/>
        </w:rPr>
        <w:t xml:space="preserve">. Secara khusus, NBP mengusulkan strategi yang komprehensif untuk menciptakan </w:t>
      </w:r>
      <w:r w:rsidRPr="008B6318">
        <w:rPr>
          <w:rFonts w:cs="Times New Roman"/>
          <w:i/>
          <w:szCs w:val="24"/>
        </w:rPr>
        <w:t>interoperability</w:t>
      </w:r>
      <w:r w:rsidRPr="00DB2452">
        <w:rPr>
          <w:rFonts w:cs="Times New Roman"/>
          <w:szCs w:val="24"/>
        </w:rPr>
        <w:t xml:space="preserve"> jaringan nirkabel </w:t>
      </w:r>
      <w:r>
        <w:rPr>
          <w:rFonts w:cs="Times New Roman"/>
          <w:szCs w:val="24"/>
          <w:lang w:val="en-US"/>
        </w:rPr>
        <w:t>pita lebar</w:t>
      </w:r>
      <w:r w:rsidRPr="00DB2452">
        <w:rPr>
          <w:rFonts w:cs="Times New Roman"/>
          <w:szCs w:val="24"/>
        </w:rPr>
        <w:t xml:space="preserve"> </w:t>
      </w:r>
      <w:r>
        <w:rPr>
          <w:rFonts w:cs="Times New Roman"/>
          <w:szCs w:val="24"/>
          <w:lang w:val="en-US"/>
        </w:rPr>
        <w:t>keamanan public.</w:t>
      </w:r>
      <w:r w:rsidRPr="00DB2452">
        <w:rPr>
          <w:rFonts w:cs="Times New Roman"/>
          <w:szCs w:val="24"/>
        </w:rPr>
        <w:t xml:space="preserve"> Strategi ini meliputi </w:t>
      </w:r>
      <w:r w:rsidR="00975666">
        <w:rPr>
          <w:rFonts w:cs="Times New Roman"/>
          <w:szCs w:val="24"/>
        </w:rPr>
        <w:fldChar w:fldCharType="begin" w:fldLock="1"/>
      </w:r>
      <w:r>
        <w:rPr>
          <w:rFonts w:cs="Times New Roman"/>
          <w:szCs w:val="24"/>
        </w:rPr>
        <w:instrText>ADDIN CSL_CITATION { "citationItems" : [ { "id" : "ITEM-1", "itemData" : { "author" : [ { "dropping-particle" : "", "family" : "Omnibus Broadband Initiative", "given" : "", "non-dropping-particle" : "", "parse-names" : false, "suffix" : "" } ], "id" : "ITEM-1", "issue" : "2", "issued" : { "date-parts" : [ [ "2010" ] ] }, "title" : "A Broadband Network Cost Model: A Basis for Public Funding Essential to Bringing Nationwide Interoperable Communications to America's First Responders", "type" : "report" }, "uris" : [ "http://www.mendeley.com/documents/?uuid=42fed0bf-07d9-4663-a77a-32dae8f37126", "http://www.mendeley.com/documents/?uuid=673140cb-aba7-4034-8f5e-6bcef069afe2" ] } ], "mendeley" : { "formattedCitation" : "(Omnibus Broadband Initiative, 2010)", "plainTextFormattedCitation" : "(Omnibus Broadband Initiative, 2010)", "previouslyFormattedCitation" : "(Omnibus Broadband Initiative, 2010)" }, "properties" : { "noteIndex" : 0 }, "schema" : "https://github.com/citation-style-language/schema/raw/master/csl-citation.json" }</w:instrText>
      </w:r>
      <w:r w:rsidR="00975666">
        <w:rPr>
          <w:rFonts w:cs="Times New Roman"/>
          <w:szCs w:val="24"/>
        </w:rPr>
        <w:fldChar w:fldCharType="separate"/>
      </w:r>
      <w:r w:rsidRPr="004B726B">
        <w:rPr>
          <w:rFonts w:cs="Times New Roman"/>
          <w:noProof/>
          <w:szCs w:val="24"/>
        </w:rPr>
        <w:t>(Omnibus Broadband Initiative, 2010)</w:t>
      </w:r>
      <w:r w:rsidR="00975666">
        <w:rPr>
          <w:rFonts w:cs="Times New Roman"/>
          <w:szCs w:val="24"/>
        </w:rPr>
        <w:fldChar w:fldCharType="end"/>
      </w:r>
      <w:r w:rsidRPr="00DB2452">
        <w:rPr>
          <w:rFonts w:cs="Times New Roman"/>
          <w:szCs w:val="24"/>
        </w:rPr>
        <w:t>:</w:t>
      </w:r>
    </w:p>
    <w:p w:rsidR="007902D1" w:rsidRPr="00DB2452" w:rsidRDefault="007902D1" w:rsidP="00AC3C60">
      <w:pPr>
        <w:pStyle w:val="ListParagraph"/>
        <w:ind w:left="567" w:hanging="567"/>
        <w:rPr>
          <w:rFonts w:cs="Times New Roman"/>
          <w:szCs w:val="24"/>
        </w:rPr>
      </w:pPr>
      <w:r w:rsidRPr="00DB2452">
        <w:rPr>
          <w:rFonts w:cs="Times New Roman"/>
          <w:szCs w:val="24"/>
        </w:rPr>
        <w:lastRenderedPageBreak/>
        <w:t>•</w:t>
      </w:r>
      <w:r w:rsidRPr="00DB2452">
        <w:rPr>
          <w:rFonts w:cs="Times New Roman"/>
          <w:szCs w:val="24"/>
        </w:rPr>
        <w:tab/>
        <w:t>Menciptakan sistem administrasi yang menjamin akses yang cukup s</w:t>
      </w:r>
      <w:r>
        <w:rPr>
          <w:rFonts w:cs="Times New Roman"/>
          <w:szCs w:val="24"/>
        </w:rPr>
        <w:t>ecara harian dan secara darurat</w:t>
      </w:r>
      <w:r w:rsidRPr="00DB2452">
        <w:rPr>
          <w:rFonts w:cs="Times New Roman"/>
          <w:szCs w:val="24"/>
        </w:rPr>
        <w:t>;</w:t>
      </w:r>
    </w:p>
    <w:p w:rsidR="007902D1" w:rsidRPr="00DB2452" w:rsidRDefault="007902D1" w:rsidP="00AC3C60">
      <w:pPr>
        <w:pStyle w:val="ListParagraph"/>
        <w:ind w:left="567" w:hanging="567"/>
        <w:rPr>
          <w:rFonts w:cs="Times New Roman"/>
          <w:szCs w:val="24"/>
        </w:rPr>
      </w:pPr>
      <w:r w:rsidRPr="00DB2452">
        <w:rPr>
          <w:rFonts w:cs="Times New Roman"/>
          <w:szCs w:val="24"/>
        </w:rPr>
        <w:t>•</w:t>
      </w:r>
      <w:r w:rsidRPr="00DB2452">
        <w:rPr>
          <w:rFonts w:cs="Times New Roman"/>
          <w:szCs w:val="24"/>
        </w:rPr>
        <w:tab/>
        <w:t xml:space="preserve">Memastikan ada mekanisme </w:t>
      </w:r>
      <w:r w:rsidRPr="00B527FF">
        <w:rPr>
          <w:rFonts w:cs="Times New Roman"/>
          <w:i/>
          <w:szCs w:val="24"/>
        </w:rPr>
        <w:t>interoperability</w:t>
      </w:r>
      <w:r w:rsidRPr="00DB2452">
        <w:rPr>
          <w:rFonts w:cs="Times New Roman"/>
          <w:szCs w:val="24"/>
        </w:rPr>
        <w:t xml:space="preserve"> dan </w:t>
      </w:r>
      <w:r w:rsidRPr="00B527FF">
        <w:rPr>
          <w:rFonts w:cs="Times New Roman"/>
          <w:i/>
          <w:szCs w:val="24"/>
        </w:rPr>
        <w:t>operability</w:t>
      </w:r>
      <w:r>
        <w:rPr>
          <w:rFonts w:cs="Times New Roman"/>
          <w:szCs w:val="24"/>
        </w:rPr>
        <w:t xml:space="preserve"> jaringan</w:t>
      </w:r>
      <w:r w:rsidRPr="00DB2452">
        <w:rPr>
          <w:rFonts w:cs="Times New Roman"/>
          <w:szCs w:val="24"/>
        </w:rPr>
        <w:t>; dan</w:t>
      </w:r>
    </w:p>
    <w:p w:rsidR="007902D1" w:rsidRPr="00DB2452" w:rsidRDefault="007902D1" w:rsidP="00AC3C60">
      <w:pPr>
        <w:pStyle w:val="ListParagraph"/>
        <w:ind w:left="567" w:hanging="567"/>
        <w:rPr>
          <w:rFonts w:cs="Times New Roman"/>
          <w:szCs w:val="24"/>
        </w:rPr>
      </w:pPr>
      <w:r w:rsidRPr="00DB2452">
        <w:rPr>
          <w:rFonts w:cs="Times New Roman"/>
          <w:szCs w:val="24"/>
        </w:rPr>
        <w:t>•</w:t>
      </w:r>
      <w:r w:rsidRPr="00DB2452">
        <w:rPr>
          <w:rFonts w:cs="Times New Roman"/>
          <w:szCs w:val="24"/>
        </w:rPr>
        <w:tab/>
        <w:t xml:space="preserve">Membangun mekanisme pendanaan untuk memastikan jaringan ini digunakan di seluruh Amerika Serikat dan memiliki </w:t>
      </w:r>
      <w:r>
        <w:rPr>
          <w:rFonts w:cs="Times New Roman"/>
          <w:szCs w:val="24"/>
          <w:lang w:val="en-US"/>
        </w:rPr>
        <w:t>cakupan</w:t>
      </w:r>
      <w:r w:rsidRPr="00DB2452">
        <w:rPr>
          <w:rFonts w:cs="Times New Roman"/>
          <w:szCs w:val="24"/>
        </w:rPr>
        <w:t>, ketahanan dan redundansi.</w:t>
      </w:r>
    </w:p>
    <w:p w:rsidR="007902D1" w:rsidRPr="00DB2452" w:rsidRDefault="007902D1" w:rsidP="00AC3C60">
      <w:pPr>
        <w:pStyle w:val="ListParagraph"/>
        <w:ind w:left="0" w:firstLine="567"/>
        <w:rPr>
          <w:rFonts w:cs="Times New Roman"/>
          <w:szCs w:val="24"/>
        </w:rPr>
      </w:pPr>
      <w:r w:rsidRPr="00DB2452">
        <w:rPr>
          <w:rFonts w:cs="Times New Roman"/>
          <w:szCs w:val="24"/>
        </w:rPr>
        <w:t xml:space="preserve">Dalam paper ini, </w:t>
      </w:r>
      <w:r w:rsidRPr="00CC2F41">
        <w:rPr>
          <w:rFonts w:cs="Times New Roman"/>
          <w:i/>
          <w:szCs w:val="24"/>
        </w:rPr>
        <w:t>Omnibus Broadband Initiative</w:t>
      </w:r>
      <w:r w:rsidRPr="00DB2452">
        <w:rPr>
          <w:rFonts w:cs="Times New Roman"/>
          <w:szCs w:val="24"/>
        </w:rPr>
        <w:t xml:space="preserve"> (OBI) menyediakan dukungan untuk rekomendasi pendanaan publik oleh NBP untuk jaringan </w:t>
      </w:r>
      <w:r>
        <w:rPr>
          <w:rFonts w:cs="Times New Roman"/>
          <w:szCs w:val="24"/>
          <w:lang w:val="en-US"/>
        </w:rPr>
        <w:t>pita lebar</w:t>
      </w:r>
      <w:r w:rsidRPr="00DB2452">
        <w:rPr>
          <w:rFonts w:cs="Times New Roman"/>
          <w:szCs w:val="24"/>
        </w:rPr>
        <w:t xml:space="preserve"> nirkabel </w:t>
      </w:r>
      <w:r>
        <w:rPr>
          <w:rFonts w:cs="Times New Roman"/>
          <w:szCs w:val="24"/>
          <w:lang w:val="en-US"/>
        </w:rPr>
        <w:t>kemanan publik</w:t>
      </w:r>
      <w:r w:rsidRPr="00DB2452">
        <w:rPr>
          <w:rFonts w:cs="Times New Roman"/>
          <w:szCs w:val="24"/>
        </w:rPr>
        <w:t xml:space="preserve"> secara nasional. Paper ini juga menjelaskan bagaimana lembaga keselamatan publik dapat memanfaatkan penyebaran jaringan 4G komersial untuk mengurangi biaya keseluruhan pembangunan jaringan </w:t>
      </w:r>
      <w:r>
        <w:rPr>
          <w:rFonts w:cs="Times New Roman"/>
          <w:szCs w:val="24"/>
          <w:lang w:val="en-US"/>
        </w:rPr>
        <w:t>pita lebar</w:t>
      </w:r>
      <w:r w:rsidRPr="00DB2452">
        <w:rPr>
          <w:rFonts w:cs="Times New Roman"/>
          <w:szCs w:val="24"/>
        </w:rPr>
        <w:t xml:space="preserve"> nasional mereka.</w:t>
      </w:r>
    </w:p>
    <w:p w:rsidR="007902D1" w:rsidRPr="00DB2452" w:rsidRDefault="007902D1" w:rsidP="00AC3C60">
      <w:pPr>
        <w:pStyle w:val="ListParagraph"/>
        <w:ind w:left="0" w:firstLine="567"/>
        <w:rPr>
          <w:rFonts w:cs="Times New Roman"/>
          <w:szCs w:val="24"/>
        </w:rPr>
      </w:pPr>
      <w:r w:rsidRPr="00DB2452">
        <w:rPr>
          <w:rFonts w:cs="Times New Roman"/>
          <w:szCs w:val="24"/>
        </w:rPr>
        <w:t>Jaringan</w:t>
      </w:r>
      <w:r w:rsidRPr="00B527FF">
        <w:rPr>
          <w:rFonts w:cs="Times New Roman"/>
          <w:szCs w:val="24"/>
        </w:rPr>
        <w:t xml:space="preserve"> </w:t>
      </w:r>
      <w:r w:rsidRPr="00B527FF">
        <w:rPr>
          <w:rFonts w:cs="Times New Roman"/>
          <w:szCs w:val="24"/>
          <w:lang w:val="en-US"/>
        </w:rPr>
        <w:t>ke</w:t>
      </w:r>
      <w:r>
        <w:rPr>
          <w:rFonts w:cs="Times New Roman"/>
          <w:szCs w:val="24"/>
          <w:lang w:val="en-US"/>
        </w:rPr>
        <w:t>a</w:t>
      </w:r>
      <w:r w:rsidRPr="00B527FF">
        <w:rPr>
          <w:rFonts w:cs="Times New Roman"/>
          <w:szCs w:val="24"/>
          <w:lang w:val="en-US"/>
        </w:rPr>
        <w:t>manan publik</w:t>
      </w:r>
      <w:r w:rsidRPr="00DB2452">
        <w:rPr>
          <w:rFonts w:cs="Times New Roman"/>
          <w:szCs w:val="24"/>
        </w:rPr>
        <w:t xml:space="preserve"> direncanakan hanya pada data dan layanan video pada awalnya dan seiring waktu akan mendukung layanan suara nirkabel.</w:t>
      </w:r>
      <w:r>
        <w:rPr>
          <w:rFonts w:cs="Times New Roman"/>
          <w:szCs w:val="24"/>
          <w:lang w:val="en-US"/>
        </w:rPr>
        <w:t xml:space="preserve"> </w:t>
      </w:r>
      <w:r w:rsidRPr="00DB2452">
        <w:rPr>
          <w:rFonts w:cs="Times New Roman"/>
          <w:szCs w:val="24"/>
        </w:rPr>
        <w:t>Model ini mengasumsikan bahwa 10 megahertz di 700 MHz untuk keselamatan publik menggunakan teknologi LTE dengan memanfaatkan infrastruktur komersial, yang akan menghasilkan efisiensi bi</w:t>
      </w:r>
      <w:r>
        <w:rPr>
          <w:rFonts w:cs="Times New Roman"/>
          <w:szCs w:val="24"/>
        </w:rPr>
        <w:t>aya dan operasi yang signifikan</w:t>
      </w:r>
      <w:r w:rsidRPr="00DB2452">
        <w:rPr>
          <w:rFonts w:cs="Times New Roman"/>
          <w:szCs w:val="24"/>
        </w:rPr>
        <w:t>. LTE komersial direncanakan akan tersedia untuk 95% populasi Amerika Serikat pada tahun 2015.</w:t>
      </w:r>
    </w:p>
    <w:p w:rsidR="007902D1" w:rsidRPr="00DB2452" w:rsidRDefault="007902D1" w:rsidP="00AC3C60">
      <w:pPr>
        <w:pStyle w:val="ListParagraph"/>
        <w:numPr>
          <w:ilvl w:val="3"/>
          <w:numId w:val="4"/>
        </w:numPr>
        <w:tabs>
          <w:tab w:val="clear" w:pos="2880"/>
        </w:tabs>
        <w:ind w:left="567" w:hanging="567"/>
        <w:rPr>
          <w:rFonts w:cs="Times New Roman"/>
          <w:i/>
          <w:szCs w:val="24"/>
        </w:rPr>
      </w:pPr>
      <w:r w:rsidRPr="00DB2452">
        <w:rPr>
          <w:rFonts w:cs="Times New Roman"/>
          <w:i/>
          <w:szCs w:val="24"/>
        </w:rPr>
        <w:t xml:space="preserve">The </w:t>
      </w:r>
      <w:r>
        <w:rPr>
          <w:rFonts w:cs="Times New Roman"/>
          <w:i/>
          <w:szCs w:val="24"/>
          <w:lang w:val="en-US"/>
        </w:rPr>
        <w:t>B</w:t>
      </w:r>
      <w:r w:rsidRPr="00DB2452">
        <w:rPr>
          <w:rFonts w:cs="Times New Roman"/>
          <w:i/>
          <w:szCs w:val="24"/>
        </w:rPr>
        <w:t>roadband Digital Divide and the Economic Benfits of Mobile Broadband for Rural Areas</w:t>
      </w:r>
      <w:r>
        <w:rPr>
          <w:rFonts w:cs="Times New Roman"/>
          <w:szCs w:val="24"/>
          <w:lang w:val="en-US"/>
        </w:rPr>
        <w:t xml:space="preserve"> </w:t>
      </w:r>
      <w:r w:rsidR="00975666">
        <w:rPr>
          <w:rFonts w:cs="Times New Roman"/>
          <w:szCs w:val="24"/>
          <w:lang w:val="en-US"/>
        </w:rPr>
        <w:fldChar w:fldCharType="begin" w:fldLock="1"/>
      </w:r>
      <w:r>
        <w:rPr>
          <w:rFonts w:cs="Times New Roman"/>
          <w:szCs w:val="24"/>
          <w:lang w:val="en-US"/>
        </w:rPr>
        <w:instrText>ADDIN CSL_CITATION { "citationItems" : [ { "id" : "ITEM-1", "itemData" : { "DOI" : "10.2139/ssrn.2258112", "abstract" : "Broadband is becoming increasingly important to national economies and the personal lives of users. However, broadband availability and adopation are not diffusing in rural and urban areas at the same rates. This article updates the rural broadband digital divide, with special attention paid to mobility. Empirical estimations of broadband provision and usage in the US show that rural areas have fewer high-speed fixed and mobile providers but more slower-speed fixed providers than urban areas. While rural availability of mobile broadband is lower than in urban areas, it still helps fill in gaps in fixed broadband coverage in rural areas. The rural gap in fixed broadband usage remains, but the mobile broadband usage gap disappears after controlling for household demographics. The raw broadband usage gaps between rural and urban households are proportionally greater for low-income households. The potential for mobile broadband to benefit rural areas through economic development is also examined.", "author" : [ { "dropping-particle" : "", "family" : "Prieger", "given" : "James E.", "non-dropping-particle" : "", "parse-names" : false, "suffix" : "" } ], "container-title" : "Telecommunications Policy", "id" : "ITEM-1", "issued" : { "date-parts" : [ [ "2012" ] ] }, "title" : "The Broadband Digital Divide and the Economic Benfits of Mobile Broadband for Rural Areas", "type" : "article-journal" }, "uris" : [ "http://www.mendeley.com/documents/?uuid=20fe56d5-7e05-4c0e-a5dd-25ef18e24108" ] } ], "mendeley" : { "formattedCitation" : "(Prieger, 2012)", "plainTextFormattedCitation" : "(Prieger, 2012)", "previouslyFormattedCitation" : "(Prieger, 2012)" }, "properties" : { "noteIndex" : 0 }, "schema" : "https://github.com/citation-style-language/schema/raw/master/csl-citation.json" }</w:instrText>
      </w:r>
      <w:r w:rsidR="00975666">
        <w:rPr>
          <w:rFonts w:cs="Times New Roman"/>
          <w:szCs w:val="24"/>
          <w:lang w:val="en-US"/>
        </w:rPr>
        <w:fldChar w:fldCharType="separate"/>
      </w:r>
      <w:r w:rsidRPr="00727E0F">
        <w:rPr>
          <w:rFonts w:cs="Times New Roman"/>
          <w:noProof/>
          <w:szCs w:val="24"/>
          <w:lang w:val="en-US"/>
        </w:rPr>
        <w:t>(Prieger, 2012)</w:t>
      </w:r>
      <w:r w:rsidR="00975666">
        <w:rPr>
          <w:rFonts w:cs="Times New Roman"/>
          <w:szCs w:val="24"/>
          <w:lang w:val="en-US"/>
        </w:rPr>
        <w:fldChar w:fldCharType="end"/>
      </w:r>
    </w:p>
    <w:p w:rsidR="007902D1" w:rsidRPr="00DB2452" w:rsidRDefault="007902D1" w:rsidP="00AC3C60">
      <w:pPr>
        <w:pStyle w:val="ListParagraph"/>
        <w:ind w:left="0" w:firstLine="567"/>
        <w:rPr>
          <w:rFonts w:cs="Times New Roman"/>
          <w:szCs w:val="24"/>
        </w:rPr>
      </w:pPr>
      <w:r w:rsidRPr="00DB2452">
        <w:rPr>
          <w:rFonts w:cs="Times New Roman"/>
          <w:szCs w:val="24"/>
        </w:rPr>
        <w:t xml:space="preserve">Paper ini meneliti bagaimana ketersediaan </w:t>
      </w:r>
      <w:r>
        <w:rPr>
          <w:rFonts w:cs="Times New Roman"/>
          <w:szCs w:val="24"/>
          <w:lang w:val="en-US"/>
        </w:rPr>
        <w:t>pita lebar</w:t>
      </w:r>
      <w:r w:rsidRPr="00DB2452">
        <w:rPr>
          <w:rFonts w:cs="Times New Roman"/>
          <w:szCs w:val="24"/>
        </w:rPr>
        <w:t xml:space="preserve"> tidak menyebar di daerah pedesaan dan p</w:t>
      </w:r>
      <w:r>
        <w:rPr>
          <w:rFonts w:cs="Times New Roman"/>
          <w:szCs w:val="24"/>
        </w:rPr>
        <w:t>erkotaan pada tingkat yang sama</w:t>
      </w:r>
      <w:r w:rsidRPr="00DB2452">
        <w:rPr>
          <w:rFonts w:cs="Times New Roman"/>
          <w:szCs w:val="24"/>
        </w:rPr>
        <w:t>. Paper ini memperlihatkan kesenjangan digital di pedesaan, kh</w:t>
      </w:r>
      <w:r>
        <w:rPr>
          <w:rFonts w:cs="Times New Roman"/>
          <w:szCs w:val="24"/>
        </w:rPr>
        <w:t>usunya untuk jaringan bergerak</w:t>
      </w:r>
      <w:r w:rsidRPr="00DB2452">
        <w:rPr>
          <w:rFonts w:cs="Times New Roman"/>
          <w:szCs w:val="24"/>
        </w:rPr>
        <w:t xml:space="preserve">. Estimasi empiris penyediaan </w:t>
      </w:r>
      <w:r w:rsidRPr="00134828">
        <w:rPr>
          <w:rFonts w:cs="Times New Roman"/>
          <w:szCs w:val="24"/>
        </w:rPr>
        <w:t>pita lebar</w:t>
      </w:r>
      <w:r w:rsidRPr="00DB2452">
        <w:rPr>
          <w:rFonts w:cs="Times New Roman"/>
          <w:szCs w:val="24"/>
        </w:rPr>
        <w:t xml:space="preserve"> dan penggunaan di AS menunjukkan bahwa daerah pedesaan memiliki lebih sedikit </w:t>
      </w:r>
      <w:r w:rsidRPr="00134828">
        <w:rPr>
          <w:rFonts w:cs="Times New Roman"/>
          <w:szCs w:val="24"/>
        </w:rPr>
        <w:t>penyedia</w:t>
      </w:r>
      <w:r w:rsidRPr="00DB2452">
        <w:rPr>
          <w:rFonts w:cs="Times New Roman"/>
          <w:szCs w:val="24"/>
        </w:rPr>
        <w:t xml:space="preserve"> jaringan tetap</w:t>
      </w:r>
      <w:r w:rsidRPr="00134828">
        <w:rPr>
          <w:rFonts w:cs="Times New Roman"/>
          <w:szCs w:val="24"/>
        </w:rPr>
        <w:t xml:space="preserve"> </w:t>
      </w:r>
      <w:r w:rsidRPr="00DB2452">
        <w:rPr>
          <w:rFonts w:cs="Times New Roman"/>
          <w:szCs w:val="24"/>
        </w:rPr>
        <w:t xml:space="preserve">dan jaringan bergerak yang memberikan layanan </w:t>
      </w:r>
      <w:r w:rsidRPr="00134828">
        <w:rPr>
          <w:rFonts w:cs="Times New Roman"/>
          <w:szCs w:val="24"/>
        </w:rPr>
        <w:t xml:space="preserve">kecepatan tinggi </w:t>
      </w:r>
      <w:r w:rsidRPr="00DB2452">
        <w:rPr>
          <w:rFonts w:cs="Times New Roman"/>
          <w:szCs w:val="24"/>
        </w:rPr>
        <w:t>dibandingkan daerah perkotaan.</w:t>
      </w:r>
    </w:p>
    <w:p w:rsidR="007902D1" w:rsidRPr="00DB2452" w:rsidRDefault="007902D1" w:rsidP="00AC3C60">
      <w:pPr>
        <w:pStyle w:val="ListParagraph"/>
        <w:ind w:left="0" w:firstLine="567"/>
        <w:rPr>
          <w:rFonts w:cs="Times New Roman"/>
          <w:szCs w:val="24"/>
        </w:rPr>
      </w:pPr>
      <w:r w:rsidRPr="00DB2452">
        <w:rPr>
          <w:rFonts w:cs="Times New Roman"/>
          <w:szCs w:val="24"/>
        </w:rPr>
        <w:t xml:space="preserve">Seiring pertumbuhan ekonomi permintaan untuk layanan </w:t>
      </w:r>
      <w:r>
        <w:rPr>
          <w:rFonts w:cs="Times New Roman"/>
          <w:szCs w:val="24"/>
          <w:lang w:val="en-US"/>
        </w:rPr>
        <w:t>bergerak</w:t>
      </w:r>
      <w:r>
        <w:rPr>
          <w:rFonts w:cs="Times New Roman"/>
          <w:szCs w:val="24"/>
        </w:rPr>
        <w:t xml:space="preserve"> meningkat</w:t>
      </w:r>
      <w:r w:rsidRPr="00DB2452">
        <w:rPr>
          <w:rFonts w:cs="Times New Roman"/>
          <w:szCs w:val="24"/>
        </w:rPr>
        <w:t>, menciptakan siklus yang baik untuk meningkatkan pe</w:t>
      </w:r>
      <w:r>
        <w:rPr>
          <w:rFonts w:cs="Times New Roman"/>
          <w:szCs w:val="24"/>
        </w:rPr>
        <w:t>netrasi dan pertumbuhan ekonomi</w:t>
      </w:r>
      <w:r w:rsidRPr="00DB2452">
        <w:rPr>
          <w:rFonts w:cs="Times New Roman"/>
          <w:szCs w:val="24"/>
        </w:rPr>
        <w:t>. Siklus ini menyiratkan bahwa korelasi sederhana dari PDB (GDP) dengan penggunaan telekomunikasi seluler m</w:t>
      </w:r>
      <w:r>
        <w:rPr>
          <w:rFonts w:cs="Times New Roman"/>
          <w:szCs w:val="24"/>
        </w:rPr>
        <w:t xml:space="preserve">encerminkan dua arah kausalitas. Gruber dan Koutroumpis </w:t>
      </w:r>
      <w:r w:rsidRPr="00DB2452">
        <w:rPr>
          <w:rFonts w:cs="Times New Roman"/>
          <w:szCs w:val="24"/>
        </w:rPr>
        <w:t>melakukan salah satu studi lintas - negara untuk melihat</w:t>
      </w:r>
      <w:r>
        <w:rPr>
          <w:rFonts w:cs="Times New Roman"/>
          <w:szCs w:val="24"/>
          <w:lang w:val="en-US"/>
        </w:rPr>
        <w:t xml:space="preserve"> </w:t>
      </w:r>
      <w:r w:rsidRPr="00DB2452">
        <w:rPr>
          <w:rFonts w:cs="Times New Roman"/>
          <w:szCs w:val="24"/>
        </w:rPr>
        <w:t>bagaimana infrastruktur jaringan telekomunikasi bergerak dan penggunaannya mempengaruhi pertumbuhan dan produktivitas. Kesimpulan untuk</w:t>
      </w:r>
      <w:r>
        <w:rPr>
          <w:rFonts w:cs="Times New Roman"/>
          <w:szCs w:val="24"/>
          <w:lang w:val="en-US"/>
        </w:rPr>
        <w:t xml:space="preserve"> pita lebar</w:t>
      </w:r>
      <w:r w:rsidRPr="00DB2452">
        <w:rPr>
          <w:rFonts w:cs="Times New Roman"/>
          <w:szCs w:val="24"/>
        </w:rPr>
        <w:t xml:space="preserve"> </w:t>
      </w:r>
      <w:r w:rsidRPr="00696B5A">
        <w:rPr>
          <w:rFonts w:cs="Times New Roman"/>
          <w:szCs w:val="24"/>
          <w:lang w:val="en-US"/>
        </w:rPr>
        <w:t>bergerak</w:t>
      </w:r>
      <w:r w:rsidRPr="00DB2452">
        <w:rPr>
          <w:rFonts w:cs="Times New Roman"/>
          <w:szCs w:val="24"/>
        </w:rPr>
        <w:t xml:space="preserve"> didapatkan bahwa: </w:t>
      </w:r>
    </w:p>
    <w:p w:rsidR="007902D1" w:rsidRPr="00DB2452" w:rsidRDefault="007902D1" w:rsidP="00AC3C60">
      <w:pPr>
        <w:pStyle w:val="ListParagraph"/>
        <w:ind w:left="567" w:hanging="567"/>
        <w:rPr>
          <w:rFonts w:cs="Times New Roman"/>
          <w:szCs w:val="24"/>
        </w:rPr>
      </w:pPr>
      <w:r w:rsidRPr="00DB2452">
        <w:rPr>
          <w:rFonts w:cs="Times New Roman"/>
          <w:szCs w:val="24"/>
        </w:rPr>
        <w:lastRenderedPageBreak/>
        <w:t>•</w:t>
      </w:r>
      <w:r w:rsidRPr="00DB2452">
        <w:rPr>
          <w:rFonts w:cs="Times New Roman"/>
          <w:szCs w:val="24"/>
        </w:rPr>
        <w:tab/>
        <w:t xml:space="preserve">Ketersediaan </w:t>
      </w:r>
      <w:r>
        <w:rPr>
          <w:rFonts w:cs="Times New Roman"/>
          <w:szCs w:val="24"/>
          <w:lang w:val="en-US"/>
        </w:rPr>
        <w:t>pita lebar</w:t>
      </w:r>
      <w:r w:rsidRPr="00DB2452">
        <w:rPr>
          <w:rFonts w:cs="Times New Roman"/>
          <w:szCs w:val="24"/>
        </w:rPr>
        <w:t xml:space="preserve"> </w:t>
      </w:r>
      <w:r>
        <w:rPr>
          <w:rFonts w:cs="Times New Roman"/>
          <w:szCs w:val="24"/>
          <w:lang w:val="en-US"/>
        </w:rPr>
        <w:t xml:space="preserve">bergerak </w:t>
      </w:r>
      <w:r w:rsidRPr="00DB2452">
        <w:rPr>
          <w:rFonts w:cs="Times New Roman"/>
          <w:szCs w:val="24"/>
        </w:rPr>
        <w:t xml:space="preserve">di area rural lebih kecil daripada area urban, hal ini termasuk ketersediaan </w:t>
      </w:r>
      <w:r>
        <w:rPr>
          <w:rFonts w:cs="Times New Roman"/>
          <w:szCs w:val="24"/>
          <w:lang w:val="en-US"/>
        </w:rPr>
        <w:t>penyedia</w:t>
      </w:r>
      <w:r w:rsidRPr="00DB2452">
        <w:rPr>
          <w:rFonts w:cs="Times New Roman"/>
          <w:szCs w:val="24"/>
        </w:rPr>
        <w:t xml:space="preserve"> seluler</w:t>
      </w:r>
    </w:p>
    <w:p w:rsidR="007902D1" w:rsidRPr="00DB2452" w:rsidRDefault="007902D1" w:rsidP="00AC3C60">
      <w:pPr>
        <w:pStyle w:val="ListParagraph"/>
        <w:ind w:left="567" w:hanging="567"/>
        <w:rPr>
          <w:rFonts w:cs="Times New Roman"/>
          <w:szCs w:val="24"/>
        </w:rPr>
      </w:pPr>
      <w:r w:rsidRPr="00DB2452">
        <w:rPr>
          <w:rFonts w:cs="Times New Roman"/>
          <w:szCs w:val="24"/>
        </w:rPr>
        <w:t>•</w:t>
      </w:r>
      <w:r w:rsidRPr="00DB2452">
        <w:rPr>
          <w:rFonts w:cs="Times New Roman"/>
          <w:szCs w:val="24"/>
        </w:rPr>
        <w:tab/>
        <w:t xml:space="preserve">Meskipun hanya sedikit, adanya </w:t>
      </w:r>
      <w:r>
        <w:rPr>
          <w:rFonts w:cs="Times New Roman"/>
          <w:szCs w:val="24"/>
          <w:lang w:val="en-US"/>
        </w:rPr>
        <w:t>pita lebar</w:t>
      </w:r>
      <w:r w:rsidRPr="00DB2452">
        <w:rPr>
          <w:rFonts w:cs="Times New Roman"/>
          <w:szCs w:val="24"/>
        </w:rPr>
        <w:t xml:space="preserve"> </w:t>
      </w:r>
      <w:r>
        <w:rPr>
          <w:rFonts w:cs="Times New Roman"/>
          <w:szCs w:val="24"/>
          <w:lang w:val="en-US"/>
        </w:rPr>
        <w:t xml:space="preserve">bergerak </w:t>
      </w:r>
      <w:r w:rsidRPr="00DB2452">
        <w:rPr>
          <w:rFonts w:cs="Times New Roman"/>
          <w:szCs w:val="24"/>
        </w:rPr>
        <w:t xml:space="preserve">mengisi </w:t>
      </w:r>
      <w:r w:rsidRPr="00DF1888">
        <w:rPr>
          <w:rFonts w:cs="Times New Roman"/>
          <w:i/>
          <w:szCs w:val="24"/>
        </w:rPr>
        <w:t>gap</w:t>
      </w:r>
      <w:r w:rsidRPr="00DB2452">
        <w:rPr>
          <w:rFonts w:cs="Times New Roman"/>
          <w:szCs w:val="24"/>
        </w:rPr>
        <w:t xml:space="preserve"> ketiadaan infrastruktur </w:t>
      </w:r>
      <w:r>
        <w:rPr>
          <w:rFonts w:cs="Times New Roman"/>
          <w:szCs w:val="24"/>
          <w:lang w:val="en-US"/>
        </w:rPr>
        <w:t>pita lebar</w:t>
      </w:r>
      <w:r w:rsidRPr="00DB2452">
        <w:rPr>
          <w:rFonts w:cs="Times New Roman"/>
          <w:szCs w:val="24"/>
        </w:rPr>
        <w:t xml:space="preserve"> jaringan tetap (</w:t>
      </w:r>
      <w:r w:rsidRPr="004B726B">
        <w:rPr>
          <w:rFonts w:cs="Times New Roman"/>
          <w:i/>
          <w:szCs w:val="24"/>
        </w:rPr>
        <w:t>fixed</w:t>
      </w:r>
      <w:r w:rsidRPr="00DB2452">
        <w:rPr>
          <w:rFonts w:cs="Times New Roman"/>
          <w:szCs w:val="24"/>
        </w:rPr>
        <w:t>)</w:t>
      </w:r>
    </w:p>
    <w:p w:rsidR="007902D1" w:rsidRPr="00520D1C" w:rsidRDefault="007902D1" w:rsidP="00AC3C60">
      <w:pPr>
        <w:pStyle w:val="ListParagraph"/>
        <w:ind w:left="567" w:hanging="567"/>
        <w:rPr>
          <w:rFonts w:cs="Times New Roman"/>
          <w:szCs w:val="24"/>
          <w:lang w:val="en-US"/>
        </w:rPr>
      </w:pPr>
      <w:r w:rsidRPr="00DB2452">
        <w:rPr>
          <w:rFonts w:cs="Times New Roman"/>
          <w:szCs w:val="24"/>
        </w:rPr>
        <w:t>•</w:t>
      </w:r>
      <w:r w:rsidRPr="00DB2452">
        <w:rPr>
          <w:rFonts w:cs="Times New Roman"/>
          <w:szCs w:val="24"/>
        </w:rPr>
        <w:tab/>
        <w:t xml:space="preserve">Pengguna jaringan </w:t>
      </w:r>
      <w:r>
        <w:rPr>
          <w:rFonts w:cs="Times New Roman"/>
          <w:szCs w:val="24"/>
          <w:lang w:val="en-US"/>
        </w:rPr>
        <w:t>pita lebar</w:t>
      </w:r>
      <w:r w:rsidRPr="00DB2452">
        <w:rPr>
          <w:rFonts w:cs="Times New Roman"/>
          <w:szCs w:val="24"/>
        </w:rPr>
        <w:t xml:space="preserve"> lebih banyak di area urban daripada di rural untuk keluarga dengan tingkat ekonomi yang sama (ekonomi rendah)</w:t>
      </w:r>
      <w:r>
        <w:rPr>
          <w:rFonts w:cs="Times New Roman"/>
          <w:szCs w:val="24"/>
          <w:lang w:val="en-US"/>
        </w:rPr>
        <w:t>.</w:t>
      </w:r>
    </w:p>
    <w:p w:rsidR="007902D1" w:rsidRDefault="007902D1" w:rsidP="00AC3C60">
      <w:pPr>
        <w:pStyle w:val="ListParagraph"/>
        <w:numPr>
          <w:ilvl w:val="3"/>
          <w:numId w:val="4"/>
        </w:numPr>
        <w:tabs>
          <w:tab w:val="clear" w:pos="2880"/>
        </w:tabs>
        <w:ind w:left="567" w:hanging="567"/>
        <w:rPr>
          <w:rFonts w:cs="Times New Roman"/>
          <w:szCs w:val="24"/>
        </w:rPr>
      </w:pPr>
      <w:r w:rsidRPr="00616C62">
        <w:rPr>
          <w:rFonts w:cs="Times New Roman"/>
          <w:i/>
          <w:szCs w:val="24"/>
        </w:rPr>
        <w:t xml:space="preserve">Independent Cost-Benefit Analysis </w:t>
      </w:r>
      <w:r>
        <w:rPr>
          <w:rFonts w:cs="Times New Roman"/>
          <w:i/>
          <w:szCs w:val="24"/>
          <w:lang w:val="en-US"/>
        </w:rPr>
        <w:t>o</w:t>
      </w:r>
      <w:r w:rsidRPr="00616C62">
        <w:rPr>
          <w:rFonts w:cs="Times New Roman"/>
          <w:i/>
          <w:szCs w:val="24"/>
        </w:rPr>
        <w:t xml:space="preserve">f Broadband </w:t>
      </w:r>
      <w:r>
        <w:rPr>
          <w:rFonts w:cs="Times New Roman"/>
          <w:i/>
          <w:szCs w:val="24"/>
          <w:lang w:val="en-US"/>
        </w:rPr>
        <w:t>a</w:t>
      </w:r>
      <w:r w:rsidRPr="00616C62">
        <w:rPr>
          <w:rFonts w:cs="Times New Roman"/>
          <w:i/>
          <w:szCs w:val="24"/>
        </w:rPr>
        <w:t xml:space="preserve">nd Review </w:t>
      </w:r>
      <w:r>
        <w:rPr>
          <w:rFonts w:cs="Times New Roman"/>
          <w:i/>
          <w:szCs w:val="24"/>
          <w:lang w:val="en-US"/>
        </w:rPr>
        <w:t>o</w:t>
      </w:r>
      <w:r w:rsidRPr="00616C62">
        <w:rPr>
          <w:rFonts w:cs="Times New Roman"/>
          <w:i/>
          <w:szCs w:val="24"/>
        </w:rPr>
        <w:t>f Regulation</w:t>
      </w:r>
      <w:r w:rsidRPr="00FC7A7B">
        <w:rPr>
          <w:rFonts w:cs="Times New Roman"/>
          <w:szCs w:val="24"/>
        </w:rPr>
        <w:t xml:space="preserve">volume I: </w:t>
      </w:r>
      <w:r w:rsidRPr="00FC7A7B">
        <w:rPr>
          <w:rFonts w:cs="Times New Roman"/>
          <w:i/>
          <w:szCs w:val="24"/>
        </w:rPr>
        <w:t xml:space="preserve">National Broadband Network Market </w:t>
      </w:r>
      <w:r>
        <w:rPr>
          <w:rFonts w:cs="Times New Roman"/>
          <w:i/>
          <w:szCs w:val="24"/>
          <w:lang w:val="en-US"/>
        </w:rPr>
        <w:t>a</w:t>
      </w:r>
      <w:r w:rsidRPr="00FC7A7B">
        <w:rPr>
          <w:rFonts w:cs="Times New Roman"/>
          <w:i/>
          <w:szCs w:val="24"/>
        </w:rPr>
        <w:t>nd Regulatory Report</w:t>
      </w:r>
      <w:r>
        <w:rPr>
          <w:rFonts w:cs="Times New Roman"/>
          <w:i/>
          <w:szCs w:val="24"/>
          <w:lang w:val="en-US"/>
        </w:rPr>
        <w:t xml:space="preserve"> </w:t>
      </w:r>
      <w:r w:rsidR="00975666">
        <w:rPr>
          <w:rFonts w:cs="Times New Roman"/>
          <w:i/>
          <w:szCs w:val="24"/>
          <w:lang w:val="en-US"/>
        </w:rPr>
        <w:fldChar w:fldCharType="begin" w:fldLock="1"/>
      </w:r>
      <w:r>
        <w:rPr>
          <w:rFonts w:cs="Times New Roman"/>
          <w:i/>
          <w:szCs w:val="24"/>
          <w:lang w:val="en-US"/>
        </w:rPr>
        <w:instrText>ADDIN CSL_CITATION { "citationItems" : [ { "id" : "ITEM-1", "itemData" : { "author" : [ { "dropping-particle" : "", "family" : "Vertigan", "given" : "Michael", "non-dropping-particle" : "", "parse-names" : false, "suffix" : "" } ], "id" : "ITEM-1", "issued" : { "date-parts" : [ [ "2014" ] ] }, "title" : "Independent Cost-Benefit Analysis of Broadband and Review of Regulation Volume I: National Broadband Network Market and Regulatory Report", "type" : "report" }, "uris" : [ "http://www.mendeley.com/documents/?uuid=e097c972-912f-4cc7-9ac6-617ba4c2492a" ] } ], "mendeley" : { "formattedCitation" : "(Vertigan, 2014a)", "plainTextFormattedCitation" : "(Vertigan, 2014a)", "previouslyFormattedCitation" : "(Vertigan, 2014a)" }, "properties" : { "noteIndex" : 0 }, "schema" : "https://github.com/citation-style-language/schema/raw/master/csl-citation.json" }</w:instrText>
      </w:r>
      <w:r w:rsidR="00975666">
        <w:rPr>
          <w:rFonts w:cs="Times New Roman"/>
          <w:i/>
          <w:szCs w:val="24"/>
          <w:lang w:val="en-US"/>
        </w:rPr>
        <w:fldChar w:fldCharType="separate"/>
      </w:r>
      <w:r w:rsidRPr="00287AED">
        <w:rPr>
          <w:rFonts w:cs="Times New Roman"/>
          <w:noProof/>
          <w:szCs w:val="24"/>
          <w:lang w:val="en-US"/>
        </w:rPr>
        <w:t>(Vertigan, 2014a)</w:t>
      </w:r>
      <w:r w:rsidR="00975666">
        <w:rPr>
          <w:rFonts w:cs="Times New Roman"/>
          <w:i/>
          <w:szCs w:val="24"/>
          <w:lang w:val="en-US"/>
        </w:rPr>
        <w:fldChar w:fldCharType="end"/>
      </w:r>
    </w:p>
    <w:p w:rsidR="007902D1" w:rsidRPr="00FC7A7B" w:rsidRDefault="007902D1" w:rsidP="00AC3C60">
      <w:pPr>
        <w:pStyle w:val="ListParagraph"/>
        <w:ind w:left="0" w:firstLine="567"/>
        <w:rPr>
          <w:rFonts w:cs="Times New Roman"/>
          <w:szCs w:val="24"/>
        </w:rPr>
      </w:pPr>
      <w:r w:rsidRPr="00FC7A7B">
        <w:rPr>
          <w:rFonts w:cs="Times New Roman"/>
          <w:szCs w:val="24"/>
        </w:rPr>
        <w:t>Makalah ini memberikan rekomendasi mengenai kerangka struktur dan regulasi bagi pasar pita lebar Australia mendatang, termasuk peran dari kompetisi berbasis infrastruktur dan terutama peran lembaga yang terkait dengan jaringan pita lebar nasional terhadap pasar tersebut.</w:t>
      </w:r>
    </w:p>
    <w:p w:rsidR="007902D1" w:rsidRPr="00FC7A7B" w:rsidRDefault="007902D1" w:rsidP="00AC3C60">
      <w:pPr>
        <w:pStyle w:val="ListParagraph"/>
        <w:ind w:left="567"/>
        <w:rPr>
          <w:rFonts w:cs="Times New Roman"/>
          <w:szCs w:val="24"/>
        </w:rPr>
      </w:pPr>
      <w:r w:rsidRPr="00FC7A7B">
        <w:rPr>
          <w:rFonts w:cs="Times New Roman"/>
          <w:szCs w:val="24"/>
        </w:rPr>
        <w:t>Kesimpulan utama yang bisa diambil, antara lain:</w:t>
      </w:r>
    </w:p>
    <w:p w:rsidR="007902D1" w:rsidRPr="00FC7A7B" w:rsidRDefault="007902D1" w:rsidP="00AC3C60">
      <w:pPr>
        <w:pStyle w:val="ListParagraph"/>
        <w:numPr>
          <w:ilvl w:val="0"/>
          <w:numId w:val="19"/>
        </w:numPr>
        <w:ind w:left="567" w:hanging="567"/>
        <w:rPr>
          <w:rFonts w:cs="Times New Roman"/>
          <w:szCs w:val="24"/>
        </w:rPr>
      </w:pPr>
      <w:r w:rsidRPr="00FC7A7B">
        <w:rPr>
          <w:rFonts w:cs="Times New Roman"/>
          <w:szCs w:val="24"/>
        </w:rPr>
        <w:t>Dengan meningkatkan jaringan pita lebar Au</w:t>
      </w:r>
      <w:r>
        <w:rPr>
          <w:rFonts w:cs="Times New Roman"/>
          <w:szCs w:val="24"/>
        </w:rPr>
        <w:t>s</w:t>
      </w:r>
      <w:r w:rsidRPr="00FC7A7B">
        <w:rPr>
          <w:rFonts w:cs="Times New Roman"/>
          <w:szCs w:val="24"/>
        </w:rPr>
        <w:t>tralia dapat meningkatkan keuntungan ekonomi yang substansial. Jika jaringan komersial digelar pada wilayah dimana permintaan yang ada dapat menutupi biaya yang ditimbulkan, akan menghasilkan keuntungan ekonomi sebesar $24 milyar</w:t>
      </w:r>
      <w:r>
        <w:rPr>
          <w:rFonts w:cs="Times New Roman"/>
          <w:szCs w:val="24"/>
          <w:lang w:val="en-US"/>
        </w:rPr>
        <w:t>.</w:t>
      </w:r>
      <w:r w:rsidRPr="00FC7A7B">
        <w:rPr>
          <w:rFonts w:cs="Times New Roman"/>
          <w:szCs w:val="24"/>
        </w:rPr>
        <w:t xml:space="preserve"> </w:t>
      </w:r>
    </w:p>
    <w:p w:rsidR="007902D1" w:rsidRPr="00FC7A7B" w:rsidRDefault="007902D1" w:rsidP="00AC3C60">
      <w:pPr>
        <w:pStyle w:val="ListParagraph"/>
        <w:numPr>
          <w:ilvl w:val="0"/>
          <w:numId w:val="19"/>
        </w:numPr>
        <w:ind w:left="567" w:hanging="567"/>
        <w:rPr>
          <w:rFonts w:cs="Times New Roman"/>
          <w:szCs w:val="24"/>
        </w:rPr>
      </w:pPr>
      <w:r w:rsidRPr="00FC7A7B">
        <w:rPr>
          <w:rFonts w:cs="Times New Roman"/>
          <w:szCs w:val="24"/>
        </w:rPr>
        <w:t xml:space="preserve">Cara yang paling efisien untuk menyediakan layanan pita lebar dengan kecepatan tinggi adalah melalui multi teknologi yang menggunakna gabungan teknologi berbasis tembaga dan serat optik serta </w:t>
      </w:r>
      <w:r w:rsidRPr="00C76AF7">
        <w:rPr>
          <w:rFonts w:cs="Times New Roman"/>
          <w:i/>
          <w:szCs w:val="24"/>
        </w:rPr>
        <w:t>hybrid fibre-coaxial</w:t>
      </w:r>
      <w:r w:rsidRPr="00FC7A7B">
        <w:rPr>
          <w:rFonts w:cs="Times New Roman"/>
          <w:szCs w:val="24"/>
        </w:rPr>
        <w:t xml:space="preserve"> (HFC). Dengan menggunakan pendekatan tersebut, keuntungan bersih yang akan didapatkan sebesar $16 milyar lebih besar dibandingkan dengan hanya menggunakan </w:t>
      </w:r>
      <w:r w:rsidRPr="00C76AF7">
        <w:rPr>
          <w:rFonts w:cs="Times New Roman"/>
          <w:i/>
          <w:szCs w:val="24"/>
        </w:rPr>
        <w:t>fibre-to-the-premises</w:t>
      </w:r>
      <w:r w:rsidRPr="00FC7A7B">
        <w:rPr>
          <w:rFonts w:cs="Times New Roman"/>
          <w:szCs w:val="24"/>
        </w:rPr>
        <w:t xml:space="preserve"> (FTTP).</w:t>
      </w:r>
    </w:p>
    <w:p w:rsidR="007902D1" w:rsidRPr="00FC7A7B" w:rsidRDefault="007902D1" w:rsidP="00AC3C60">
      <w:pPr>
        <w:pStyle w:val="ListParagraph"/>
        <w:numPr>
          <w:ilvl w:val="0"/>
          <w:numId w:val="19"/>
        </w:numPr>
        <w:ind w:left="567" w:hanging="567"/>
        <w:rPr>
          <w:rFonts w:cs="Times New Roman"/>
          <w:szCs w:val="24"/>
        </w:rPr>
      </w:pPr>
      <w:r w:rsidRPr="00FC7A7B">
        <w:rPr>
          <w:rFonts w:cs="Times New Roman"/>
          <w:szCs w:val="24"/>
        </w:rPr>
        <w:t>Dengan memperluas jaringan pita lebar dengan kecepatan tinggi ke daerah-daerah dan wilayah terpencil cukup kompleks dan mahal.</w:t>
      </w:r>
    </w:p>
    <w:p w:rsidR="007902D1" w:rsidRPr="00FC7A7B" w:rsidRDefault="007902D1" w:rsidP="00AC3C60">
      <w:pPr>
        <w:pStyle w:val="ListParagraph"/>
        <w:numPr>
          <w:ilvl w:val="0"/>
          <w:numId w:val="19"/>
        </w:numPr>
        <w:ind w:left="567" w:hanging="567"/>
        <w:rPr>
          <w:rFonts w:cs="Times New Roman"/>
          <w:szCs w:val="24"/>
        </w:rPr>
      </w:pPr>
      <w:r w:rsidRPr="00FC7A7B">
        <w:rPr>
          <w:rFonts w:cs="Times New Roman"/>
          <w:szCs w:val="24"/>
        </w:rPr>
        <w:t>Model jaringan pita lebar saat ini dimana lembaga NBN mengendalikan secara penuh spektrum frekuensi dan teknologi, yang mana menghambat perkembangan kompetisi, sulit untuk secara efektif diregulasi dan menyebabkan resiko dan biaya, baik bagi pembayar pajak maupun konsumen.</w:t>
      </w:r>
    </w:p>
    <w:p w:rsidR="007902D1" w:rsidRPr="00FC7A7B" w:rsidRDefault="007902D1" w:rsidP="00AC3C60">
      <w:pPr>
        <w:pStyle w:val="ListParagraph"/>
        <w:numPr>
          <w:ilvl w:val="0"/>
          <w:numId w:val="19"/>
        </w:numPr>
        <w:ind w:left="567" w:hanging="567"/>
        <w:rPr>
          <w:rFonts w:cs="Times New Roman"/>
          <w:szCs w:val="24"/>
        </w:rPr>
      </w:pPr>
      <w:r w:rsidRPr="00FC7A7B">
        <w:rPr>
          <w:rFonts w:cs="Times New Roman"/>
          <w:szCs w:val="24"/>
        </w:rPr>
        <w:t>Dengan memisahkan lembaga NBN ke dalam unit-unit bisnis kompetisi akan menghasilkan kesempatan bagi trasnsisi kompetisi yang efektif</w:t>
      </w:r>
    </w:p>
    <w:p w:rsidR="007902D1" w:rsidRPr="00FC7A7B" w:rsidRDefault="007902D1" w:rsidP="00AC3C60">
      <w:pPr>
        <w:pStyle w:val="ListParagraph"/>
        <w:numPr>
          <w:ilvl w:val="0"/>
          <w:numId w:val="19"/>
        </w:numPr>
        <w:ind w:left="567" w:hanging="567"/>
        <w:rPr>
          <w:rFonts w:cs="Times New Roman"/>
          <w:szCs w:val="24"/>
        </w:rPr>
      </w:pPr>
      <w:r w:rsidRPr="00FC7A7B">
        <w:rPr>
          <w:rFonts w:cs="Times New Roman"/>
          <w:szCs w:val="24"/>
        </w:rPr>
        <w:lastRenderedPageBreak/>
        <w:t>Konsumen, pelaku industri dan pembayar pajak harus diberikan kejelasan dan kepastian mengenai tujuan dan kewajiban terkait penyediaan layanan pita lebar dengan kecepatan tinggi</w:t>
      </w:r>
    </w:p>
    <w:p w:rsidR="007902D1" w:rsidRDefault="007902D1" w:rsidP="00AC3C60">
      <w:pPr>
        <w:pStyle w:val="ListParagraph"/>
        <w:numPr>
          <w:ilvl w:val="3"/>
          <w:numId w:val="4"/>
        </w:numPr>
        <w:tabs>
          <w:tab w:val="clear" w:pos="2880"/>
        </w:tabs>
        <w:ind w:left="567" w:hanging="567"/>
        <w:rPr>
          <w:rFonts w:cs="Times New Roman"/>
          <w:szCs w:val="24"/>
        </w:rPr>
      </w:pPr>
      <w:r w:rsidRPr="00FC7A7B">
        <w:rPr>
          <w:rFonts w:cs="Times New Roman"/>
          <w:i/>
          <w:szCs w:val="24"/>
        </w:rPr>
        <w:t xml:space="preserve">Independent Cost-Benefit Analysis </w:t>
      </w:r>
      <w:r>
        <w:rPr>
          <w:rFonts w:cs="Times New Roman"/>
          <w:i/>
          <w:szCs w:val="24"/>
          <w:lang w:val="en-US"/>
        </w:rPr>
        <w:t>o</w:t>
      </w:r>
      <w:r w:rsidRPr="00FC7A7B">
        <w:rPr>
          <w:rFonts w:cs="Times New Roman"/>
          <w:i/>
          <w:szCs w:val="24"/>
        </w:rPr>
        <w:t xml:space="preserve">f Broadband </w:t>
      </w:r>
      <w:r>
        <w:rPr>
          <w:rFonts w:cs="Times New Roman"/>
          <w:i/>
          <w:szCs w:val="24"/>
          <w:lang w:val="en-US"/>
        </w:rPr>
        <w:t>a</w:t>
      </w:r>
      <w:r w:rsidRPr="00FC7A7B">
        <w:rPr>
          <w:rFonts w:cs="Times New Roman"/>
          <w:i/>
          <w:szCs w:val="24"/>
        </w:rPr>
        <w:t xml:space="preserve">nd Review </w:t>
      </w:r>
      <w:r>
        <w:rPr>
          <w:rFonts w:cs="Times New Roman"/>
          <w:i/>
          <w:szCs w:val="24"/>
          <w:lang w:val="en-US"/>
        </w:rPr>
        <w:t>o</w:t>
      </w:r>
      <w:r w:rsidRPr="00FC7A7B">
        <w:rPr>
          <w:rFonts w:cs="Times New Roman"/>
          <w:i/>
          <w:szCs w:val="24"/>
        </w:rPr>
        <w:t xml:space="preserve">f Regulation </w:t>
      </w:r>
      <w:r w:rsidRPr="00FC7A7B">
        <w:rPr>
          <w:rFonts w:cs="Times New Roman"/>
          <w:szCs w:val="24"/>
        </w:rPr>
        <w:t xml:space="preserve">Volume II: </w:t>
      </w:r>
      <w:r w:rsidRPr="00FC7A7B">
        <w:rPr>
          <w:rFonts w:cs="Times New Roman"/>
          <w:i/>
          <w:szCs w:val="24"/>
        </w:rPr>
        <w:t xml:space="preserve">The Costs </w:t>
      </w:r>
      <w:r>
        <w:rPr>
          <w:rFonts w:cs="Times New Roman"/>
          <w:i/>
          <w:szCs w:val="24"/>
          <w:lang w:val="en-US"/>
        </w:rPr>
        <w:t>a</w:t>
      </w:r>
      <w:r w:rsidRPr="00FC7A7B">
        <w:rPr>
          <w:rFonts w:cs="Times New Roman"/>
          <w:i/>
          <w:szCs w:val="24"/>
        </w:rPr>
        <w:t xml:space="preserve">nd Benefits </w:t>
      </w:r>
      <w:r>
        <w:rPr>
          <w:rFonts w:cs="Times New Roman"/>
          <w:i/>
          <w:szCs w:val="24"/>
          <w:lang w:val="en-US"/>
        </w:rPr>
        <w:t>o</w:t>
      </w:r>
      <w:r w:rsidRPr="00FC7A7B">
        <w:rPr>
          <w:rFonts w:cs="Times New Roman"/>
          <w:i/>
          <w:szCs w:val="24"/>
        </w:rPr>
        <w:t>f High-Speed Broadband</w:t>
      </w:r>
      <w:r w:rsidRPr="00FC7A7B">
        <w:rPr>
          <w:rFonts w:cs="Times New Roman"/>
          <w:szCs w:val="24"/>
        </w:rPr>
        <w:t xml:space="preserve"> </w:t>
      </w:r>
      <w:r w:rsidR="00975666">
        <w:rPr>
          <w:rFonts w:cs="Times New Roman"/>
          <w:szCs w:val="24"/>
        </w:rPr>
        <w:fldChar w:fldCharType="begin" w:fldLock="1"/>
      </w:r>
      <w:r>
        <w:rPr>
          <w:rFonts w:cs="Times New Roman"/>
          <w:szCs w:val="24"/>
        </w:rPr>
        <w:instrText>ADDIN CSL_CITATION { "citationItems" : [ { "id" : "ITEM-1", "itemData" : { "author" : [ { "dropping-particle" : "", "family" : "Vertigan", "given" : "Michael", "non-dropping-particle" : "", "parse-names" : false, "suffix" : "" } ], "id" : "ITEM-1", "issued" : { "date-parts" : [ [ "2014" ] ] }, "title" : "Independent Cost-Benefit Analysis of Broadband and Review of Regulation Volume II: The Costs and Benefits of High-Speed Broadband", "type" : "report" }, "uris" : [ "http://www.mendeley.com/documents/?uuid=ab77d229-044d-4f93-9359-17c8b15050d6" ] } ], "mendeley" : { "formattedCitation" : "(Vertigan, 2014b)", "plainTextFormattedCitation" : "(Vertigan, 2014b)", "previouslyFormattedCitation" : "(Vertigan, 2014b)" }, "properties" : { "noteIndex" : 0 }, "schema" : "https://github.com/citation-style-language/schema/raw/master/csl-citation.json" }</w:instrText>
      </w:r>
      <w:r w:rsidR="00975666">
        <w:rPr>
          <w:rFonts w:cs="Times New Roman"/>
          <w:szCs w:val="24"/>
        </w:rPr>
        <w:fldChar w:fldCharType="separate"/>
      </w:r>
      <w:r w:rsidRPr="00287AED">
        <w:rPr>
          <w:rFonts w:cs="Times New Roman"/>
          <w:noProof/>
          <w:szCs w:val="24"/>
        </w:rPr>
        <w:t>(Vertigan, 2014b)</w:t>
      </w:r>
      <w:r w:rsidR="00975666">
        <w:rPr>
          <w:rFonts w:cs="Times New Roman"/>
          <w:szCs w:val="24"/>
        </w:rPr>
        <w:fldChar w:fldCharType="end"/>
      </w:r>
    </w:p>
    <w:p w:rsidR="007902D1" w:rsidRPr="00FC7A7B" w:rsidRDefault="007902D1" w:rsidP="00AC3C60">
      <w:pPr>
        <w:pStyle w:val="ListParagraph"/>
        <w:spacing w:after="120"/>
        <w:ind w:left="0" w:firstLine="567"/>
        <w:rPr>
          <w:rFonts w:cs="Times New Roman"/>
          <w:szCs w:val="24"/>
        </w:rPr>
      </w:pPr>
      <w:r w:rsidRPr="00FC7A7B">
        <w:rPr>
          <w:rFonts w:cs="Times New Roman"/>
          <w:szCs w:val="24"/>
        </w:rPr>
        <w:t xml:space="preserve">Makalah ini menyajikan analisis mengenai keuntungan dan biaya yang ditimbulkan dari penyediaan pita (kecepatan) tambahan untuk rumah tangga dan bisnis yang dilayani oleh jaringan NBN. Skenario </w:t>
      </w:r>
      <w:r w:rsidRPr="00CC2F41">
        <w:rPr>
          <w:rFonts w:cs="Times New Roman"/>
          <w:i/>
          <w:szCs w:val="24"/>
        </w:rPr>
        <w:t>Cost Benefit Analysis</w:t>
      </w:r>
      <w:r w:rsidRPr="00FC7A7B">
        <w:rPr>
          <w:rFonts w:cs="Times New Roman"/>
          <w:szCs w:val="24"/>
        </w:rPr>
        <w:t xml:space="preserve"> (CBA) yang disajikan antara lain:</w:t>
      </w:r>
    </w:p>
    <w:p w:rsidR="007902D1" w:rsidRPr="00FC7A7B" w:rsidRDefault="007902D1" w:rsidP="00AC3C60">
      <w:pPr>
        <w:pStyle w:val="ListParagraph"/>
        <w:numPr>
          <w:ilvl w:val="4"/>
          <w:numId w:val="4"/>
        </w:numPr>
        <w:spacing w:after="120"/>
        <w:ind w:left="567" w:hanging="567"/>
        <w:rPr>
          <w:rFonts w:cs="Times New Roman"/>
          <w:szCs w:val="24"/>
        </w:rPr>
      </w:pPr>
      <w:r w:rsidRPr="00FC7A7B">
        <w:rPr>
          <w:rFonts w:cs="Times New Roman"/>
          <w:szCs w:val="24"/>
        </w:rPr>
        <w:t xml:space="preserve">Skenario </w:t>
      </w:r>
      <w:r w:rsidRPr="00FC7A7B">
        <w:rPr>
          <w:rFonts w:cs="Times New Roman"/>
          <w:i/>
          <w:szCs w:val="24"/>
        </w:rPr>
        <w:t>No-further rollout</w:t>
      </w:r>
      <w:r w:rsidRPr="00FC7A7B">
        <w:rPr>
          <w:rFonts w:cs="Times New Roman"/>
          <w:szCs w:val="24"/>
        </w:rPr>
        <w:t>: skenario ini mengasumsikan tidak ada investasi lebih jauh untuk infrastruktur pita lebar kecepatan tinggi dan tidak terdapat perubahan kecepatan dari yang tersedia saat ini. Skenario ini digunakan untuk mengestimasi keuntungan dari pita lebar kecepatan tinggi</w:t>
      </w:r>
    </w:p>
    <w:p w:rsidR="007902D1" w:rsidRPr="00FC7A7B" w:rsidRDefault="007902D1" w:rsidP="00AC3C60">
      <w:pPr>
        <w:pStyle w:val="ListParagraph"/>
        <w:numPr>
          <w:ilvl w:val="4"/>
          <w:numId w:val="4"/>
        </w:numPr>
        <w:spacing w:after="120"/>
        <w:ind w:left="567" w:hanging="567"/>
        <w:rPr>
          <w:rFonts w:cs="Times New Roman"/>
          <w:szCs w:val="24"/>
        </w:rPr>
      </w:pPr>
      <w:r w:rsidRPr="00FC7A7B">
        <w:rPr>
          <w:rFonts w:cs="Times New Roman"/>
          <w:szCs w:val="24"/>
        </w:rPr>
        <w:t xml:space="preserve">Skenario </w:t>
      </w:r>
      <w:r w:rsidRPr="00FC7A7B">
        <w:rPr>
          <w:rFonts w:cs="Times New Roman"/>
          <w:i/>
          <w:szCs w:val="24"/>
        </w:rPr>
        <w:t>unsubsidised rollout</w:t>
      </w:r>
      <w:r w:rsidRPr="00FC7A7B">
        <w:rPr>
          <w:rFonts w:cs="Times New Roman"/>
          <w:szCs w:val="24"/>
        </w:rPr>
        <w:t>: skenario ini memodelkan pembangunan pita lebar kecepatan tinggi dengan menggunakan teknologi</w:t>
      </w:r>
      <w:r>
        <w:rPr>
          <w:rFonts w:cs="Times New Roman"/>
          <w:i/>
          <w:szCs w:val="24"/>
          <w:lang w:val="en-US"/>
        </w:rPr>
        <w:t xml:space="preserve"> HFC </w:t>
      </w:r>
      <w:r w:rsidRPr="00287AED">
        <w:rPr>
          <w:rFonts w:cs="Times New Roman"/>
          <w:szCs w:val="24"/>
        </w:rPr>
        <w:t>dan</w:t>
      </w:r>
      <w:r w:rsidRPr="00287AED">
        <w:rPr>
          <w:rFonts w:cs="Times New Roman"/>
          <w:i/>
          <w:szCs w:val="24"/>
        </w:rPr>
        <w:t xml:space="preserve"> fibre to the node </w:t>
      </w:r>
      <w:r w:rsidRPr="00FC7A7B">
        <w:rPr>
          <w:rFonts w:cs="Times New Roman"/>
          <w:szCs w:val="24"/>
        </w:rPr>
        <w:t>(FTTN) pada wilayah tanpa ada subsidi pemerintah.</w:t>
      </w:r>
    </w:p>
    <w:p w:rsidR="007902D1" w:rsidRPr="00FC7A7B" w:rsidRDefault="007902D1" w:rsidP="00AC3C60">
      <w:pPr>
        <w:pStyle w:val="ListParagraph"/>
        <w:numPr>
          <w:ilvl w:val="4"/>
          <w:numId w:val="4"/>
        </w:numPr>
        <w:spacing w:after="120"/>
        <w:ind w:left="567" w:hanging="567"/>
        <w:rPr>
          <w:rFonts w:cs="Times New Roman"/>
          <w:szCs w:val="24"/>
        </w:rPr>
      </w:pPr>
      <w:r w:rsidRPr="00FC7A7B">
        <w:rPr>
          <w:rFonts w:cs="Times New Roman"/>
          <w:szCs w:val="24"/>
        </w:rPr>
        <w:t xml:space="preserve">Skenario </w:t>
      </w:r>
      <w:r w:rsidRPr="00FC7A7B">
        <w:rPr>
          <w:rFonts w:cs="Times New Roman"/>
          <w:i/>
          <w:szCs w:val="24"/>
        </w:rPr>
        <w:t>Multi-Technology Mix</w:t>
      </w:r>
      <w:r w:rsidRPr="00FC7A7B">
        <w:rPr>
          <w:rFonts w:cs="Times New Roman"/>
          <w:szCs w:val="24"/>
        </w:rPr>
        <w:t xml:space="preserve"> (MTM): skenario ini mengasumsikan kombinasi FTTP, FTTN, HFC, dan nirkabel tetap serta solusi satelit.</w:t>
      </w:r>
    </w:p>
    <w:p w:rsidR="007902D1" w:rsidRPr="00FC7A7B" w:rsidRDefault="007902D1" w:rsidP="00AC3C60">
      <w:pPr>
        <w:pStyle w:val="ListParagraph"/>
        <w:numPr>
          <w:ilvl w:val="4"/>
          <w:numId w:val="4"/>
        </w:numPr>
        <w:spacing w:after="120"/>
        <w:ind w:left="567" w:hanging="567"/>
        <w:rPr>
          <w:rFonts w:cs="Times New Roman"/>
          <w:szCs w:val="24"/>
        </w:rPr>
      </w:pPr>
      <w:r w:rsidRPr="00FC7A7B">
        <w:rPr>
          <w:rFonts w:cs="Times New Roman"/>
          <w:szCs w:val="24"/>
        </w:rPr>
        <w:t>Skenario FTTP: skenario ini mengasumsikan penyediaan FTTP kepada seluruh lokasi pada titik tetap, ditambah dengan yang disediakan di wilayah yang membutuhkan biaya tinggi dengan menggunak</w:t>
      </w:r>
      <w:r w:rsidRPr="00134828">
        <w:rPr>
          <w:rFonts w:cs="Times New Roman"/>
          <w:szCs w:val="24"/>
        </w:rPr>
        <w:t>a</w:t>
      </w:r>
      <w:r w:rsidRPr="00FC7A7B">
        <w:rPr>
          <w:rFonts w:cs="Times New Roman"/>
          <w:szCs w:val="24"/>
        </w:rPr>
        <w:t>n nirkabel tetap dan satelit.</w:t>
      </w:r>
    </w:p>
    <w:p w:rsidR="007902D1" w:rsidRPr="00FC7A7B" w:rsidRDefault="007902D1" w:rsidP="00AC3C60">
      <w:pPr>
        <w:pStyle w:val="ListParagraph"/>
        <w:numPr>
          <w:ilvl w:val="3"/>
          <w:numId w:val="4"/>
        </w:numPr>
        <w:tabs>
          <w:tab w:val="clear" w:pos="2880"/>
        </w:tabs>
        <w:ind w:left="567" w:hanging="567"/>
        <w:rPr>
          <w:rFonts w:cs="Times New Roman"/>
          <w:i/>
          <w:szCs w:val="24"/>
        </w:rPr>
      </w:pPr>
      <w:r w:rsidRPr="00FC7A7B">
        <w:rPr>
          <w:rFonts w:cs="Times New Roman"/>
          <w:i/>
          <w:szCs w:val="24"/>
        </w:rPr>
        <w:t xml:space="preserve">Wireless Broadband Masterplan </w:t>
      </w:r>
      <w:r>
        <w:rPr>
          <w:rFonts w:cs="Times New Roman"/>
          <w:i/>
          <w:szCs w:val="24"/>
          <w:lang w:val="en-US"/>
        </w:rPr>
        <w:t>f</w:t>
      </w:r>
      <w:r w:rsidRPr="00FC7A7B">
        <w:rPr>
          <w:rFonts w:cs="Times New Roman"/>
          <w:i/>
          <w:szCs w:val="24"/>
        </w:rPr>
        <w:t xml:space="preserve">or The Independent State </w:t>
      </w:r>
      <w:r>
        <w:rPr>
          <w:rFonts w:cs="Times New Roman"/>
          <w:i/>
          <w:szCs w:val="24"/>
          <w:lang w:val="en-US"/>
        </w:rPr>
        <w:t>o</w:t>
      </w:r>
      <w:r w:rsidRPr="00FC7A7B">
        <w:rPr>
          <w:rFonts w:cs="Times New Roman"/>
          <w:i/>
          <w:szCs w:val="24"/>
        </w:rPr>
        <w:t>f Samoa</w:t>
      </w:r>
      <w:r>
        <w:rPr>
          <w:rFonts w:cs="Times New Roman"/>
          <w:i/>
          <w:szCs w:val="24"/>
          <w:lang w:val="en-US"/>
        </w:rPr>
        <w:t xml:space="preserve"> </w:t>
      </w:r>
      <w:r w:rsidR="00975666">
        <w:rPr>
          <w:rFonts w:cs="Times New Roman"/>
          <w:i/>
          <w:szCs w:val="24"/>
          <w:lang w:val="en-US"/>
        </w:rPr>
        <w:fldChar w:fldCharType="begin" w:fldLock="1"/>
      </w:r>
      <w:r>
        <w:rPr>
          <w:rFonts w:cs="Times New Roman"/>
          <w:i/>
          <w:szCs w:val="24"/>
          <w:lang w:val="en-US"/>
        </w:rPr>
        <w:instrText>ADDIN CSL_CITATION { "citationItems" : [ { "id" : "ITEM-1", "itemData" : { "author" : [ { "dropping-particle" : "", "family" : "Minehane", "given" : "Scott W", "non-dropping-particle" : "", "parse-names" : false, "suffix" : "" }, { "dropping-particle" : "", "family" : "Mehrotra", "given" : "Rajesh", "non-dropping-particle" : "", "parse-names" : false, "suffix" : "" } ], "id" : "ITEM-1", "issued" : { "date-parts" : [ [ "2012" ] ] }, "title" : "Wireless Broadband Masterplan for The Independent State of Samoa", "type" : "report" }, "uris" : [ "http://www.mendeley.com/documents/?uuid=23688fb1-1192-4ea0-b149-1fac2d948bba" ] } ], "mendeley" : { "formattedCitation" : "(Minehane &amp; Mehrotra, 2012)", "plainTextFormattedCitation" : "(Minehane &amp; Mehrotra, 2012)" }, "properties" : { "noteIndex" : 0 }, "schema" : "https://github.com/citation-style-language/schema/raw/master/csl-citation.json" }</w:instrText>
      </w:r>
      <w:r w:rsidR="00975666">
        <w:rPr>
          <w:rFonts w:cs="Times New Roman"/>
          <w:i/>
          <w:szCs w:val="24"/>
          <w:lang w:val="en-US"/>
        </w:rPr>
        <w:fldChar w:fldCharType="separate"/>
      </w:r>
      <w:r w:rsidRPr="00F4690D">
        <w:rPr>
          <w:rFonts w:cs="Times New Roman"/>
          <w:noProof/>
          <w:szCs w:val="24"/>
          <w:lang w:val="en-US"/>
        </w:rPr>
        <w:t>(Minehane &amp; Mehrotra, 2012)</w:t>
      </w:r>
      <w:r w:rsidR="00975666">
        <w:rPr>
          <w:rFonts w:cs="Times New Roman"/>
          <w:i/>
          <w:szCs w:val="24"/>
          <w:lang w:val="en-US"/>
        </w:rPr>
        <w:fldChar w:fldCharType="end"/>
      </w:r>
    </w:p>
    <w:p w:rsidR="007902D1" w:rsidRPr="00FC7A7B" w:rsidRDefault="007902D1" w:rsidP="00AC3C60">
      <w:pPr>
        <w:pStyle w:val="ListParagraph"/>
        <w:spacing w:after="120"/>
        <w:ind w:left="0" w:firstLine="567"/>
        <w:rPr>
          <w:rFonts w:cs="Times New Roman"/>
          <w:szCs w:val="24"/>
        </w:rPr>
      </w:pPr>
      <w:r w:rsidRPr="00FC7A7B">
        <w:rPr>
          <w:rFonts w:cs="Times New Roman"/>
          <w:szCs w:val="24"/>
        </w:rPr>
        <w:t xml:space="preserve">Makalah ini menyajikan analisis mengenai kemampuan pita lebar Samoa dan memberikan rekomendasi bagi pembangunan teknologi pita lebar nirkabel yang efektif.  Beberapa kesimpulan yang dapat diambil antara lain: </w:t>
      </w:r>
    </w:p>
    <w:p w:rsidR="007902D1" w:rsidRPr="00FC7A7B" w:rsidRDefault="007902D1" w:rsidP="00AC3C60">
      <w:pPr>
        <w:pStyle w:val="ListParagraph"/>
        <w:numPr>
          <w:ilvl w:val="0"/>
          <w:numId w:val="18"/>
        </w:numPr>
        <w:spacing w:after="120"/>
        <w:ind w:left="567" w:hanging="567"/>
        <w:rPr>
          <w:rFonts w:cs="Times New Roman"/>
          <w:szCs w:val="24"/>
        </w:rPr>
      </w:pPr>
      <w:r w:rsidRPr="00FC7A7B">
        <w:rPr>
          <w:rFonts w:cs="Times New Roman"/>
          <w:szCs w:val="24"/>
        </w:rPr>
        <w:t>Terdapat kebutuhan untuk menjamin bahwa operator diberikan kesempatan untuk menggunakan teknologi yang paling efisien agar layanan yang diberikan dapat terjangkau. Pemerintah berada pada posisi untuk memfasilitasi ketersediaan awal pita 700 MHS untuk mendorong perkembangan teknologi LTE</w:t>
      </w:r>
      <w:r>
        <w:rPr>
          <w:rFonts w:cs="Times New Roman"/>
          <w:szCs w:val="24"/>
        </w:rPr>
        <w:t>.</w:t>
      </w:r>
    </w:p>
    <w:p w:rsidR="007902D1" w:rsidRPr="004F6571" w:rsidRDefault="007902D1" w:rsidP="00AC3C60">
      <w:pPr>
        <w:pStyle w:val="ListParagraph"/>
        <w:numPr>
          <w:ilvl w:val="0"/>
          <w:numId w:val="18"/>
        </w:numPr>
        <w:spacing w:after="120"/>
        <w:ind w:left="567" w:hanging="567"/>
        <w:rPr>
          <w:rFonts w:cs="Times New Roman"/>
          <w:szCs w:val="24"/>
        </w:rPr>
      </w:pPr>
      <w:r w:rsidRPr="002C5ABF">
        <w:rPr>
          <w:rFonts w:cs="Times New Roman"/>
          <w:i/>
          <w:szCs w:val="24"/>
        </w:rPr>
        <w:t>Office of the Regulator</w:t>
      </w:r>
      <w:r w:rsidRPr="00FC7A7B">
        <w:rPr>
          <w:rFonts w:cs="Times New Roman"/>
          <w:szCs w:val="24"/>
        </w:rPr>
        <w:t xml:space="preserve"> (OOTR) perlu melanjutkan dalam penyediaan ketersediaan spektrum untuk layanan pita lebar nirkabel. </w:t>
      </w:r>
    </w:p>
    <w:p w:rsidR="007902D1" w:rsidRPr="004F6571" w:rsidRDefault="007902D1" w:rsidP="00AC3C60">
      <w:pPr>
        <w:pStyle w:val="ListParagraph"/>
        <w:numPr>
          <w:ilvl w:val="0"/>
          <w:numId w:val="18"/>
        </w:numPr>
        <w:spacing w:after="120"/>
        <w:ind w:left="567" w:hanging="567"/>
        <w:rPr>
          <w:rFonts w:cs="Times New Roman"/>
          <w:szCs w:val="24"/>
        </w:rPr>
      </w:pPr>
      <w:r w:rsidRPr="004F6571">
        <w:rPr>
          <w:rFonts w:cs="Times New Roman"/>
          <w:szCs w:val="24"/>
        </w:rPr>
        <w:lastRenderedPageBreak/>
        <w:t>Pemerintah Samoa dapat mendorong perkembangan konten saat ini dan mendatang dengan menggunakan beragam cara, misalnya program pendidikan, subsidi, dan lainnya.</w:t>
      </w:r>
    </w:p>
    <w:p w:rsidR="007902D1" w:rsidRPr="004E5702" w:rsidRDefault="007902D1" w:rsidP="00AC3C60">
      <w:pPr>
        <w:spacing w:after="120"/>
        <w:ind w:firstLine="567"/>
        <w:rPr>
          <w:rFonts w:cs="Times New Roman"/>
          <w:szCs w:val="24"/>
        </w:rPr>
      </w:pPr>
      <w:r w:rsidRPr="00723CE3">
        <w:rPr>
          <w:rFonts w:cs="Times New Roman"/>
          <w:i/>
          <w:szCs w:val="24"/>
        </w:rPr>
        <w:t>Demand</w:t>
      </w:r>
      <w:r w:rsidRPr="004E5702">
        <w:rPr>
          <w:rFonts w:cs="Times New Roman"/>
          <w:szCs w:val="24"/>
        </w:rPr>
        <w:t xml:space="preserve"> terhadap teknologi dan layanan pita lebar dalam sebuah wilayah merupakan hal mendasar yang perlu dipertimbangkan ketika melakukan perencanaan investasi pita lebar. Untuk mendorong peningkatan </w:t>
      </w:r>
      <w:r w:rsidRPr="004E5702">
        <w:rPr>
          <w:rFonts w:cs="Times New Roman"/>
          <w:i/>
          <w:szCs w:val="24"/>
        </w:rPr>
        <w:t>demand</w:t>
      </w:r>
      <w:r w:rsidRPr="004E5702">
        <w:rPr>
          <w:rFonts w:cs="Times New Roman"/>
          <w:szCs w:val="24"/>
        </w:rPr>
        <w:t>, Perlu diperhatikan dua hal berikut:</w:t>
      </w:r>
    </w:p>
    <w:p w:rsidR="007902D1" w:rsidRPr="00C87282" w:rsidRDefault="007902D1" w:rsidP="00AC3C60">
      <w:pPr>
        <w:pStyle w:val="ListParagraph"/>
        <w:numPr>
          <w:ilvl w:val="1"/>
          <w:numId w:val="21"/>
        </w:numPr>
        <w:spacing w:after="120"/>
        <w:ind w:left="1134" w:hanging="567"/>
        <w:rPr>
          <w:rFonts w:cs="Times New Roman"/>
          <w:szCs w:val="24"/>
        </w:rPr>
      </w:pPr>
      <w:r w:rsidRPr="00C87282">
        <w:rPr>
          <w:rFonts w:cs="Times New Roman"/>
          <w:szCs w:val="24"/>
        </w:rPr>
        <w:t>Menciptakan layanan baru sesuai kebutuhan pengguna.</w:t>
      </w:r>
    </w:p>
    <w:p w:rsidR="007902D1" w:rsidRDefault="007902D1" w:rsidP="00AC3C60">
      <w:pPr>
        <w:pStyle w:val="ListParagraph"/>
        <w:numPr>
          <w:ilvl w:val="1"/>
          <w:numId w:val="21"/>
        </w:numPr>
        <w:tabs>
          <w:tab w:val="left" w:pos="567"/>
        </w:tabs>
        <w:spacing w:after="120"/>
        <w:ind w:left="1134" w:hanging="567"/>
        <w:rPr>
          <w:rFonts w:cs="Times New Roman"/>
          <w:szCs w:val="24"/>
        </w:rPr>
      </w:pPr>
      <w:r w:rsidRPr="00C87282">
        <w:rPr>
          <w:rFonts w:cs="Times New Roman"/>
          <w:szCs w:val="24"/>
        </w:rPr>
        <w:t>Pemasaran layanan broadband</w:t>
      </w:r>
    </w:p>
    <w:p w:rsidR="00AC3C60" w:rsidRPr="00C87282" w:rsidRDefault="00AC3C60" w:rsidP="00AC3C60">
      <w:pPr>
        <w:pStyle w:val="ListParagraph"/>
        <w:tabs>
          <w:tab w:val="left" w:pos="567"/>
        </w:tabs>
        <w:spacing w:after="120" w:line="240" w:lineRule="auto"/>
        <w:ind w:left="1134"/>
        <w:rPr>
          <w:rFonts w:cs="Times New Roman"/>
          <w:szCs w:val="24"/>
        </w:rPr>
      </w:pPr>
    </w:p>
    <w:p w:rsidR="007902D1" w:rsidRDefault="007902D1" w:rsidP="007902D1">
      <w:pPr>
        <w:pStyle w:val="ListParagraph"/>
        <w:spacing w:after="120"/>
        <w:ind w:left="567"/>
        <w:rPr>
          <w:rFonts w:cs="Times New Roman"/>
          <w:szCs w:val="24"/>
        </w:rPr>
      </w:pPr>
      <w:r w:rsidRPr="00C87282">
        <w:rPr>
          <w:rFonts w:cs="Times New Roman"/>
          <w:szCs w:val="24"/>
        </w:rPr>
        <w:t>Penelitian ter</w:t>
      </w:r>
      <w:r>
        <w:rPr>
          <w:rFonts w:cs="Times New Roman"/>
          <w:szCs w:val="24"/>
        </w:rPr>
        <w:t>kait penetrasi/</w:t>
      </w:r>
      <w:r w:rsidRPr="00921C33">
        <w:rPr>
          <w:rFonts w:cs="Times New Roman"/>
          <w:i/>
          <w:szCs w:val="24"/>
        </w:rPr>
        <w:t>demand</w:t>
      </w:r>
      <w:r>
        <w:rPr>
          <w:rFonts w:cs="Times New Roman"/>
          <w:szCs w:val="24"/>
        </w:rPr>
        <w:t xml:space="preserve"> </w:t>
      </w:r>
      <w:r w:rsidRPr="00FC7A7B">
        <w:rPr>
          <w:rFonts w:cs="Times New Roman"/>
          <w:szCs w:val="24"/>
        </w:rPr>
        <w:t xml:space="preserve">pita lebar </w:t>
      </w:r>
      <w:r>
        <w:rPr>
          <w:rFonts w:cs="Times New Roman"/>
          <w:szCs w:val="24"/>
        </w:rPr>
        <w:t>antara lain sebagai berikut:</w:t>
      </w:r>
    </w:p>
    <w:p w:rsidR="007902D1" w:rsidRPr="008C7549" w:rsidRDefault="007902D1" w:rsidP="00AC3C60">
      <w:pPr>
        <w:pStyle w:val="ListParagraph"/>
        <w:numPr>
          <w:ilvl w:val="3"/>
          <w:numId w:val="20"/>
        </w:numPr>
        <w:tabs>
          <w:tab w:val="clear" w:pos="2880"/>
        </w:tabs>
        <w:spacing w:after="0"/>
        <w:ind w:left="567" w:hanging="567"/>
        <w:rPr>
          <w:rFonts w:asciiTheme="majorBidi" w:hAnsiTheme="majorBidi" w:cstheme="majorBidi"/>
          <w:i/>
          <w:iCs/>
          <w:noProof/>
          <w:szCs w:val="24"/>
          <w:lang w:val="en-AU" w:bidi="ar-BH"/>
        </w:rPr>
      </w:pPr>
      <w:r w:rsidRPr="008C7549">
        <w:rPr>
          <w:rFonts w:asciiTheme="majorBidi" w:hAnsiTheme="majorBidi" w:cstheme="majorBidi"/>
          <w:i/>
          <w:iCs/>
          <w:noProof/>
          <w:szCs w:val="24"/>
          <w:lang w:val="en-AU" w:bidi="ar-BH"/>
        </w:rPr>
        <w:t xml:space="preserve">Identifying the Determinants of Broadband Adoption by Diffusion Stage in OECD </w:t>
      </w:r>
      <w:r>
        <w:rPr>
          <w:rFonts w:asciiTheme="majorBidi" w:hAnsiTheme="majorBidi" w:cstheme="majorBidi"/>
          <w:i/>
          <w:iCs/>
          <w:noProof/>
          <w:szCs w:val="24"/>
          <w:lang w:val="en-AU" w:bidi="ar-BH"/>
        </w:rPr>
        <w:t>C</w:t>
      </w:r>
      <w:r w:rsidRPr="008C7549">
        <w:rPr>
          <w:rFonts w:asciiTheme="majorBidi" w:hAnsiTheme="majorBidi" w:cstheme="majorBidi"/>
          <w:i/>
          <w:iCs/>
          <w:noProof/>
          <w:szCs w:val="24"/>
          <w:lang w:val="en-AU" w:bidi="ar-BH"/>
        </w:rPr>
        <w:t>ountries</w:t>
      </w:r>
      <w:r>
        <w:rPr>
          <w:rFonts w:asciiTheme="majorBidi" w:hAnsiTheme="majorBidi" w:cstheme="majorBidi"/>
          <w:i/>
          <w:iCs/>
          <w:noProof/>
          <w:szCs w:val="24"/>
          <w:lang w:val="en-AU" w:bidi="ar-BH"/>
        </w:rPr>
        <w:t xml:space="preserve"> </w:t>
      </w:r>
      <w:r w:rsidR="00975666" w:rsidRPr="008C7549">
        <w:rPr>
          <w:rFonts w:asciiTheme="majorBidi" w:hAnsiTheme="majorBidi" w:cstheme="majorBidi"/>
          <w:noProof/>
          <w:szCs w:val="24"/>
          <w:lang w:val="en-AU" w:bidi="ar-BH"/>
        </w:rPr>
        <w:fldChar w:fldCharType="begin" w:fldLock="1"/>
      </w:r>
      <w:r>
        <w:rPr>
          <w:rFonts w:asciiTheme="majorBidi" w:hAnsiTheme="majorBidi" w:cstheme="majorBidi"/>
          <w:noProof/>
          <w:szCs w:val="24"/>
          <w:lang w:val="en-AU" w:bidi="ar-BH"/>
        </w:rPr>
        <w:instrText>ADDIN CSL_CITATION { "citationItems" : [ { "id" : "ITEM-1", "itemData" : { "DOI" : "10.1016/j.telpol.2012.06.003", "ISSN" : "03085961", "author" : [ { "dropping-particle" : "", "family" : "Lin", "given" : "Mao-Shong", "non-dropping-particle" : "", "parse-names" : false, "suffix" : "" }, { "dropping-particle" : "", "family" : "Wu", "given" : "Feng-Shang", "non-dropping-particle" : "", "parse-names" : false, "suffix" : "" } ], "container-title" : "Telecommunications Policy", "id" : "ITEM-1", "issue" : "4-5", "issued" : { "date-parts" : [ [ "2013", "5" ] ] }, "page" : "241-251", "publisher" : "Elsevier", "title" : "Identifying the determinants of broadband adoption by diffusion stage in OECD countries", "type" : "article-journal", "volume" : "37" }, "uris" : [ "http://www.mendeley.com/documents/?uuid=4fe688fe-bff8-4e70-a4b7-354f6ff2791e", "http://www.mendeley.com/documents/?uuid=afd0d5ab-5755-40a8-a364-357614967d04", "http://www.mendeley.com/documents/?uuid=56d0f431-21b1-481c-9240-176dea6a125d" ] } ], "mendeley" : { "formattedCitation" : "(M.-S. Lin &amp; Wu, 2013)", "plainTextFormattedCitation" : "(M.-S. Lin &amp; Wu, 2013)", "previouslyFormattedCitation" : "(M.-S. Lin &amp; Wu, 2013)" }, "properties" : { "noteIndex" : 0 }, "schema" : "https://github.com/citation-style-language/schema/raw/master/csl-citation.json" }</w:instrText>
      </w:r>
      <w:r w:rsidR="00975666" w:rsidRPr="008C7549">
        <w:rPr>
          <w:rFonts w:asciiTheme="majorBidi" w:hAnsiTheme="majorBidi" w:cstheme="majorBidi"/>
          <w:noProof/>
          <w:szCs w:val="24"/>
          <w:lang w:val="en-AU" w:bidi="ar-BH"/>
        </w:rPr>
        <w:fldChar w:fldCharType="separate"/>
      </w:r>
      <w:r w:rsidRPr="008C7549">
        <w:rPr>
          <w:rFonts w:asciiTheme="majorBidi" w:hAnsiTheme="majorBidi" w:cstheme="majorBidi"/>
          <w:noProof/>
          <w:szCs w:val="24"/>
          <w:lang w:val="en-AU" w:bidi="ar-BH"/>
        </w:rPr>
        <w:t>(M.-S. Lin &amp; Wu, 2013)</w:t>
      </w:r>
      <w:r w:rsidR="00975666" w:rsidRPr="008C7549">
        <w:rPr>
          <w:rFonts w:asciiTheme="majorBidi" w:hAnsiTheme="majorBidi" w:cstheme="majorBidi"/>
          <w:noProof/>
          <w:szCs w:val="24"/>
          <w:lang w:val="en-AU" w:bidi="ar-BH"/>
        </w:rPr>
        <w:fldChar w:fldCharType="end"/>
      </w:r>
    </w:p>
    <w:p w:rsidR="007902D1" w:rsidRPr="008C7549" w:rsidRDefault="007902D1" w:rsidP="00AC3C60">
      <w:pPr>
        <w:ind w:firstLine="567"/>
        <w:rPr>
          <w:rFonts w:asciiTheme="majorBidi" w:hAnsiTheme="majorBidi" w:cstheme="majorBidi"/>
          <w:noProof/>
          <w:szCs w:val="24"/>
          <w:lang w:val="en-AU" w:bidi="ar-BH"/>
        </w:rPr>
      </w:pPr>
      <w:r w:rsidRPr="008C7549">
        <w:rPr>
          <w:rFonts w:asciiTheme="majorBidi" w:hAnsiTheme="majorBidi" w:cstheme="majorBidi"/>
          <w:noProof/>
          <w:szCs w:val="24"/>
          <w:lang w:val="en-AU" w:bidi="ar-BH"/>
        </w:rPr>
        <w:t xml:space="preserve">Pemerintah di seluruh dunia secara aktif mempromosikan pengembangan </w:t>
      </w:r>
      <w:r w:rsidRPr="004E5702">
        <w:rPr>
          <w:rFonts w:cs="Times New Roman"/>
          <w:szCs w:val="24"/>
        </w:rPr>
        <w:t>pita lebar</w:t>
      </w:r>
      <w:r w:rsidRPr="008C7549">
        <w:rPr>
          <w:rFonts w:asciiTheme="majorBidi" w:hAnsiTheme="majorBidi" w:cstheme="majorBidi"/>
          <w:noProof/>
          <w:szCs w:val="24"/>
          <w:lang w:val="en-AU" w:bidi="ar-BH"/>
        </w:rPr>
        <w:t xml:space="preserve">, dikarenakan  memiliki dampak positif terhadap pertumbuhan ekonomi. Penelitian ini berusaha menguji kembali faktor-faktor penentu dengan menerapkan estimasi data panel dinamis Arellano-Bond GMM dengan data panel yang lebih lengkap yang berasal dari negara-negara anggota OECD. Hasil estimasi menunjukkan bahwa konten merupakan faktor penting, selain penetrasi </w:t>
      </w:r>
      <w:r w:rsidRPr="004E5702">
        <w:rPr>
          <w:rFonts w:cs="Times New Roman"/>
          <w:szCs w:val="24"/>
        </w:rPr>
        <w:t xml:space="preserve">pita lebar </w:t>
      </w:r>
      <w:r w:rsidRPr="008C7549">
        <w:rPr>
          <w:rFonts w:asciiTheme="majorBidi" w:hAnsiTheme="majorBidi" w:cstheme="majorBidi"/>
          <w:noProof/>
          <w:szCs w:val="24"/>
          <w:lang w:val="en-AU" w:bidi="ar-BH"/>
        </w:rPr>
        <w:t xml:space="preserve">sebelumnya dan </w:t>
      </w:r>
      <w:r w:rsidRPr="008C7549">
        <w:rPr>
          <w:rFonts w:asciiTheme="majorBidi" w:hAnsiTheme="majorBidi" w:cstheme="majorBidi"/>
          <w:i/>
          <w:iCs/>
          <w:noProof/>
          <w:szCs w:val="24"/>
          <w:lang w:val="en-AU" w:bidi="ar-BH"/>
        </w:rPr>
        <w:t>platform</w:t>
      </w:r>
      <w:r w:rsidRPr="008C7549">
        <w:rPr>
          <w:rFonts w:asciiTheme="majorBidi" w:hAnsiTheme="majorBidi" w:cstheme="majorBidi"/>
          <w:noProof/>
          <w:szCs w:val="24"/>
          <w:lang w:val="en-AU" w:bidi="ar-BH"/>
        </w:rPr>
        <w:t xml:space="preserve"> persaingan. Penelitian ini menguji lebih lanjut dan membandingkan faktor penentu dalam berbagai tahap pengujian tersegmentasi yang disesuaikan dengan pengkategorian </w:t>
      </w:r>
      <w:r w:rsidRPr="008C7549">
        <w:rPr>
          <w:rFonts w:asciiTheme="majorBidi" w:hAnsiTheme="majorBidi" w:cstheme="majorBidi"/>
          <w:i/>
          <w:iCs/>
          <w:noProof/>
          <w:szCs w:val="24"/>
          <w:lang w:val="en-AU" w:bidi="ar-BH"/>
        </w:rPr>
        <w:t>adopter</w:t>
      </w:r>
      <w:r w:rsidRPr="008C7549">
        <w:rPr>
          <w:rFonts w:asciiTheme="majorBidi" w:hAnsiTheme="majorBidi" w:cstheme="majorBidi"/>
          <w:noProof/>
          <w:szCs w:val="24"/>
          <w:lang w:val="en-AU" w:bidi="ar-BH"/>
        </w:rPr>
        <w:t xml:space="preserve"> yang diusulkan oleh Rogers, yaitu level 1 (</w:t>
      </w:r>
      <w:r w:rsidRPr="008C7549">
        <w:rPr>
          <w:rFonts w:asciiTheme="majorBidi" w:hAnsiTheme="majorBidi" w:cstheme="majorBidi"/>
          <w:i/>
          <w:iCs/>
          <w:noProof/>
          <w:szCs w:val="24"/>
          <w:lang w:val="en-AU" w:bidi="ar-BH"/>
        </w:rPr>
        <w:t>innovators</w:t>
      </w:r>
      <w:r w:rsidRPr="008C7549">
        <w:rPr>
          <w:rFonts w:asciiTheme="majorBidi" w:hAnsiTheme="majorBidi" w:cstheme="majorBidi"/>
          <w:noProof/>
          <w:szCs w:val="24"/>
          <w:lang w:val="en-AU" w:bidi="ar-BH"/>
        </w:rPr>
        <w:t xml:space="preserve"> dan </w:t>
      </w:r>
      <w:r w:rsidRPr="008C7549">
        <w:rPr>
          <w:rFonts w:asciiTheme="majorBidi" w:hAnsiTheme="majorBidi" w:cstheme="majorBidi"/>
          <w:i/>
          <w:iCs/>
          <w:noProof/>
          <w:szCs w:val="24"/>
          <w:lang w:val="en-AU" w:bidi="ar-BH"/>
        </w:rPr>
        <w:t>early adopters</w:t>
      </w:r>
      <w:r w:rsidRPr="008C7549">
        <w:rPr>
          <w:rFonts w:asciiTheme="majorBidi" w:hAnsiTheme="majorBidi" w:cstheme="majorBidi"/>
          <w:noProof/>
          <w:szCs w:val="24"/>
          <w:lang w:val="en-AU" w:bidi="ar-BH"/>
        </w:rPr>
        <w:t xml:space="preserve">) </w:t>
      </w:r>
      <w:r w:rsidRPr="008C7549">
        <w:rPr>
          <w:rFonts w:asciiTheme="majorBidi" w:hAnsiTheme="majorBidi" w:cstheme="majorBidi"/>
          <w:i/>
          <w:iCs/>
          <w:noProof/>
          <w:szCs w:val="24"/>
          <w:lang w:val="en-AU" w:bidi="ar-BH"/>
        </w:rPr>
        <w:t xml:space="preserve">, </w:t>
      </w:r>
      <w:r w:rsidRPr="008C7549">
        <w:rPr>
          <w:rFonts w:asciiTheme="majorBidi" w:hAnsiTheme="majorBidi" w:cstheme="majorBidi"/>
          <w:noProof/>
          <w:szCs w:val="24"/>
          <w:lang w:val="en-AU" w:bidi="ar-BH"/>
        </w:rPr>
        <w:t>level 2 (</w:t>
      </w:r>
      <w:r w:rsidRPr="008C7549">
        <w:rPr>
          <w:rFonts w:asciiTheme="majorBidi" w:hAnsiTheme="majorBidi" w:cstheme="majorBidi"/>
          <w:i/>
          <w:iCs/>
          <w:noProof/>
          <w:szCs w:val="24"/>
          <w:lang w:val="en-AU" w:bidi="ar-BH"/>
        </w:rPr>
        <w:t>early majority</w:t>
      </w:r>
      <w:r w:rsidRPr="008C7549">
        <w:rPr>
          <w:rFonts w:asciiTheme="majorBidi" w:hAnsiTheme="majorBidi" w:cstheme="majorBidi"/>
          <w:noProof/>
          <w:szCs w:val="24"/>
          <w:lang w:val="en-AU" w:bidi="ar-BH"/>
        </w:rPr>
        <w:t>)</w:t>
      </w:r>
      <w:r w:rsidRPr="008C7549">
        <w:rPr>
          <w:rFonts w:asciiTheme="majorBidi" w:hAnsiTheme="majorBidi" w:cstheme="majorBidi"/>
          <w:i/>
          <w:iCs/>
          <w:noProof/>
          <w:szCs w:val="24"/>
          <w:lang w:val="en-AU" w:bidi="ar-BH"/>
        </w:rPr>
        <w:t>,</w:t>
      </w:r>
      <w:r w:rsidRPr="008C7549">
        <w:rPr>
          <w:rFonts w:asciiTheme="majorBidi" w:hAnsiTheme="majorBidi" w:cstheme="majorBidi"/>
          <w:noProof/>
          <w:szCs w:val="24"/>
          <w:lang w:val="en-AU" w:bidi="ar-BH"/>
        </w:rPr>
        <w:t xml:space="preserve"> level 3 (</w:t>
      </w:r>
      <w:r w:rsidRPr="008C7549">
        <w:rPr>
          <w:rFonts w:asciiTheme="majorBidi" w:hAnsiTheme="majorBidi" w:cstheme="majorBidi"/>
          <w:i/>
          <w:iCs/>
          <w:noProof/>
          <w:szCs w:val="24"/>
          <w:lang w:val="en-AU" w:bidi="ar-BH"/>
        </w:rPr>
        <w:t xml:space="preserve">late majority </w:t>
      </w:r>
      <w:r w:rsidRPr="008C7549">
        <w:rPr>
          <w:rFonts w:asciiTheme="majorBidi" w:hAnsiTheme="majorBidi" w:cstheme="majorBidi"/>
          <w:noProof/>
          <w:szCs w:val="24"/>
          <w:lang w:val="en-AU" w:bidi="ar-BH"/>
        </w:rPr>
        <w:t>dan</w:t>
      </w:r>
      <w:r w:rsidRPr="008C7549">
        <w:rPr>
          <w:rFonts w:asciiTheme="majorBidi" w:hAnsiTheme="majorBidi" w:cstheme="majorBidi"/>
          <w:i/>
          <w:iCs/>
          <w:noProof/>
          <w:szCs w:val="24"/>
          <w:lang w:val="en-AU" w:bidi="ar-BH"/>
        </w:rPr>
        <w:t xml:space="preserve"> laggards</w:t>
      </w:r>
      <w:r w:rsidRPr="008C7549">
        <w:rPr>
          <w:rFonts w:asciiTheme="majorBidi" w:hAnsiTheme="majorBidi" w:cstheme="majorBidi"/>
          <w:noProof/>
          <w:szCs w:val="24"/>
          <w:lang w:val="en-AU" w:bidi="ar-BH"/>
        </w:rPr>
        <w:t xml:space="preserve">). Adapun faktor-faktor penentu yang digunakan terdiri dari pendapatan, pendidikan, tarif layanan, kompetisi antar </w:t>
      </w:r>
      <w:r w:rsidRPr="008C7549">
        <w:rPr>
          <w:rFonts w:asciiTheme="majorBidi" w:hAnsiTheme="majorBidi" w:cstheme="majorBidi"/>
          <w:i/>
          <w:iCs/>
          <w:noProof/>
          <w:szCs w:val="24"/>
          <w:lang w:val="en-AU" w:bidi="ar-BH"/>
        </w:rPr>
        <w:t>platform</w:t>
      </w:r>
      <w:r w:rsidRPr="008C7549">
        <w:rPr>
          <w:rFonts w:asciiTheme="majorBidi" w:hAnsiTheme="majorBidi" w:cstheme="majorBidi"/>
          <w:noProof/>
          <w:szCs w:val="24"/>
          <w:lang w:val="en-AU" w:bidi="ar-BH"/>
        </w:rPr>
        <w:t xml:space="preserve">, konten dan penetrasi </w:t>
      </w:r>
      <w:r w:rsidRPr="004E5702">
        <w:rPr>
          <w:rFonts w:cs="Times New Roman"/>
          <w:szCs w:val="24"/>
        </w:rPr>
        <w:t xml:space="preserve">pita lebar </w:t>
      </w:r>
      <w:r w:rsidRPr="008C7549">
        <w:rPr>
          <w:rFonts w:asciiTheme="majorBidi" w:hAnsiTheme="majorBidi" w:cstheme="majorBidi"/>
          <w:noProof/>
          <w:szCs w:val="24"/>
          <w:lang w:val="en-AU" w:bidi="ar-BH"/>
        </w:rPr>
        <w:t xml:space="preserve">pada periode sebelumnya. Berdasarkan hasil analisis diperoleh kesimpulan bahwa pada kategori </w:t>
      </w:r>
      <w:r w:rsidRPr="008C7549">
        <w:rPr>
          <w:rFonts w:asciiTheme="majorBidi" w:hAnsiTheme="majorBidi" w:cstheme="majorBidi"/>
          <w:i/>
          <w:iCs/>
          <w:noProof/>
          <w:szCs w:val="24"/>
          <w:lang w:val="en-AU" w:bidi="ar-BH"/>
        </w:rPr>
        <w:t xml:space="preserve">adopter </w:t>
      </w:r>
      <w:r w:rsidRPr="008C7549">
        <w:rPr>
          <w:rFonts w:asciiTheme="majorBidi" w:hAnsiTheme="majorBidi" w:cstheme="majorBidi"/>
          <w:noProof/>
          <w:szCs w:val="24"/>
          <w:lang w:val="en-AU" w:bidi="ar-BH"/>
        </w:rPr>
        <w:t xml:space="preserve">level 1, pendapatan, pendidikan dan konten merupakan penentu utama adopsi layanan dan teknologi </w:t>
      </w:r>
      <w:r w:rsidRPr="004E5702">
        <w:rPr>
          <w:rFonts w:cs="Times New Roman"/>
          <w:szCs w:val="24"/>
        </w:rPr>
        <w:t>pita lebar</w:t>
      </w:r>
      <w:r w:rsidRPr="008C7549">
        <w:rPr>
          <w:rFonts w:asciiTheme="majorBidi" w:hAnsiTheme="majorBidi" w:cstheme="majorBidi"/>
          <w:i/>
          <w:iCs/>
          <w:noProof/>
          <w:szCs w:val="24"/>
          <w:lang w:val="en-AU" w:bidi="ar-BH"/>
        </w:rPr>
        <w:t>.</w:t>
      </w:r>
      <w:r w:rsidRPr="008C7549">
        <w:rPr>
          <w:rFonts w:asciiTheme="majorBidi" w:hAnsiTheme="majorBidi" w:cstheme="majorBidi"/>
          <w:noProof/>
          <w:szCs w:val="24"/>
          <w:lang w:val="en-AU" w:bidi="ar-BH"/>
        </w:rPr>
        <w:t xml:space="preserve"> Pada </w:t>
      </w:r>
      <w:r w:rsidRPr="008C7549">
        <w:rPr>
          <w:rFonts w:asciiTheme="majorBidi" w:hAnsiTheme="majorBidi" w:cstheme="majorBidi"/>
          <w:i/>
          <w:iCs/>
          <w:noProof/>
          <w:szCs w:val="24"/>
          <w:lang w:val="en-AU" w:bidi="ar-BH"/>
        </w:rPr>
        <w:t>adopter</w:t>
      </w:r>
      <w:r w:rsidRPr="008C7549">
        <w:rPr>
          <w:rFonts w:asciiTheme="majorBidi" w:hAnsiTheme="majorBidi" w:cstheme="majorBidi"/>
          <w:noProof/>
          <w:szCs w:val="24"/>
          <w:lang w:val="en-AU" w:bidi="ar-BH"/>
        </w:rPr>
        <w:t xml:space="preserve"> level 2, adopsi dipengaruhi oleh kompetisi antar platform dan penetrasi </w:t>
      </w:r>
      <w:r w:rsidRPr="004E5702">
        <w:rPr>
          <w:rFonts w:cs="Times New Roman"/>
          <w:szCs w:val="24"/>
        </w:rPr>
        <w:t xml:space="preserve">pita lebar </w:t>
      </w:r>
      <w:r w:rsidRPr="008C7549">
        <w:rPr>
          <w:rFonts w:asciiTheme="majorBidi" w:hAnsiTheme="majorBidi" w:cstheme="majorBidi"/>
          <w:noProof/>
          <w:szCs w:val="24"/>
          <w:lang w:val="en-AU" w:bidi="ar-BH"/>
        </w:rPr>
        <w:t xml:space="preserve">di masa lalu. Sedangkan adopsi </w:t>
      </w:r>
      <w:r w:rsidRPr="004E5702">
        <w:rPr>
          <w:rFonts w:cs="Times New Roman"/>
          <w:szCs w:val="24"/>
        </w:rPr>
        <w:t xml:space="preserve">pita lebar </w:t>
      </w:r>
      <w:r w:rsidRPr="008C7549">
        <w:rPr>
          <w:rFonts w:asciiTheme="majorBidi" w:hAnsiTheme="majorBidi" w:cstheme="majorBidi"/>
          <w:noProof/>
          <w:szCs w:val="24"/>
          <w:lang w:val="en-AU" w:bidi="ar-BH"/>
        </w:rPr>
        <w:t xml:space="preserve">pada </w:t>
      </w:r>
      <w:r w:rsidRPr="008C7549">
        <w:rPr>
          <w:rFonts w:asciiTheme="majorBidi" w:hAnsiTheme="majorBidi" w:cstheme="majorBidi"/>
          <w:i/>
          <w:iCs/>
          <w:noProof/>
          <w:szCs w:val="24"/>
          <w:lang w:val="en-AU" w:bidi="ar-BH"/>
        </w:rPr>
        <w:t xml:space="preserve">adopter </w:t>
      </w:r>
      <w:r w:rsidRPr="008C7549">
        <w:rPr>
          <w:rFonts w:asciiTheme="majorBidi" w:hAnsiTheme="majorBidi" w:cstheme="majorBidi"/>
          <w:noProof/>
          <w:szCs w:val="24"/>
          <w:lang w:val="en-AU" w:bidi="ar-BH"/>
        </w:rPr>
        <w:t>level 3 dipengaruhi oleh tarif layanan.</w:t>
      </w:r>
    </w:p>
    <w:p w:rsidR="007902D1" w:rsidRPr="008C7549" w:rsidRDefault="007902D1" w:rsidP="00AC3C60">
      <w:pPr>
        <w:pStyle w:val="ListParagraph"/>
        <w:numPr>
          <w:ilvl w:val="1"/>
          <w:numId w:val="4"/>
        </w:numPr>
        <w:tabs>
          <w:tab w:val="clear" w:pos="1997"/>
        </w:tabs>
        <w:spacing w:after="0"/>
        <w:ind w:left="567" w:hanging="567"/>
        <w:rPr>
          <w:rFonts w:asciiTheme="majorBidi" w:hAnsiTheme="majorBidi" w:cstheme="majorBidi"/>
          <w:i/>
          <w:iCs/>
          <w:noProof/>
          <w:szCs w:val="24"/>
          <w:lang w:val="en-AU" w:bidi="ar-BH"/>
        </w:rPr>
      </w:pPr>
      <w:r w:rsidRPr="008C7549">
        <w:rPr>
          <w:rFonts w:asciiTheme="majorBidi" w:hAnsiTheme="majorBidi" w:cstheme="majorBidi"/>
          <w:i/>
          <w:iCs/>
          <w:noProof/>
          <w:szCs w:val="24"/>
          <w:lang w:val="en-AU" w:bidi="ar-BH"/>
        </w:rPr>
        <w:lastRenderedPageBreak/>
        <w:t xml:space="preserve">Forecasting and </w:t>
      </w:r>
      <w:r>
        <w:rPr>
          <w:rFonts w:asciiTheme="majorBidi" w:hAnsiTheme="majorBidi" w:cstheme="majorBidi"/>
          <w:i/>
          <w:iCs/>
          <w:noProof/>
          <w:szCs w:val="24"/>
          <w:lang w:val="en-AU" w:bidi="ar-BH"/>
        </w:rPr>
        <w:t>A</w:t>
      </w:r>
      <w:r w:rsidRPr="008C7549">
        <w:rPr>
          <w:rFonts w:asciiTheme="majorBidi" w:hAnsiTheme="majorBidi" w:cstheme="majorBidi"/>
          <w:i/>
          <w:iCs/>
          <w:noProof/>
          <w:szCs w:val="24"/>
          <w:lang w:val="en-AU" w:bidi="ar-BH"/>
        </w:rPr>
        <w:t xml:space="preserve">nalyzing the </w:t>
      </w:r>
      <w:r>
        <w:rPr>
          <w:rFonts w:asciiTheme="majorBidi" w:hAnsiTheme="majorBidi" w:cstheme="majorBidi"/>
          <w:i/>
          <w:iCs/>
          <w:noProof/>
          <w:szCs w:val="24"/>
          <w:lang w:val="en-AU" w:bidi="ar-BH"/>
        </w:rPr>
        <w:t>C</w:t>
      </w:r>
      <w:r w:rsidRPr="008C7549">
        <w:rPr>
          <w:rFonts w:asciiTheme="majorBidi" w:hAnsiTheme="majorBidi" w:cstheme="majorBidi"/>
          <w:i/>
          <w:iCs/>
          <w:noProof/>
          <w:szCs w:val="24"/>
          <w:lang w:val="en-AU" w:bidi="ar-BH"/>
        </w:rPr>
        <w:t xml:space="preserve">ompetitive </w:t>
      </w:r>
      <w:r>
        <w:rPr>
          <w:rFonts w:asciiTheme="majorBidi" w:hAnsiTheme="majorBidi" w:cstheme="majorBidi"/>
          <w:i/>
          <w:iCs/>
          <w:noProof/>
          <w:szCs w:val="24"/>
          <w:lang w:val="en-AU" w:bidi="ar-BH"/>
        </w:rPr>
        <w:t>D</w:t>
      </w:r>
      <w:r w:rsidRPr="008C7549">
        <w:rPr>
          <w:rFonts w:asciiTheme="majorBidi" w:hAnsiTheme="majorBidi" w:cstheme="majorBidi"/>
          <w:i/>
          <w:iCs/>
          <w:noProof/>
          <w:szCs w:val="24"/>
          <w:lang w:val="en-AU" w:bidi="ar-BH"/>
        </w:rPr>
        <w:t xml:space="preserve">iffusion of </w:t>
      </w:r>
      <w:r>
        <w:rPr>
          <w:rFonts w:asciiTheme="majorBidi" w:hAnsiTheme="majorBidi" w:cstheme="majorBidi"/>
          <w:i/>
          <w:iCs/>
          <w:noProof/>
          <w:szCs w:val="24"/>
          <w:lang w:val="en-AU" w:bidi="ar-BH"/>
        </w:rPr>
        <w:t>M</w:t>
      </w:r>
      <w:r w:rsidRPr="008C7549">
        <w:rPr>
          <w:rFonts w:asciiTheme="majorBidi" w:hAnsiTheme="majorBidi" w:cstheme="majorBidi"/>
          <w:i/>
          <w:iCs/>
          <w:noProof/>
          <w:szCs w:val="24"/>
          <w:lang w:val="en-AU" w:bidi="ar-BH"/>
        </w:rPr>
        <w:t xml:space="preserve">obile </w:t>
      </w:r>
      <w:r>
        <w:rPr>
          <w:rFonts w:asciiTheme="majorBidi" w:hAnsiTheme="majorBidi" w:cstheme="majorBidi"/>
          <w:i/>
          <w:iCs/>
          <w:noProof/>
          <w:szCs w:val="24"/>
          <w:lang w:val="en-AU" w:bidi="ar-BH"/>
        </w:rPr>
        <w:t>C</w:t>
      </w:r>
      <w:r w:rsidRPr="008C7549">
        <w:rPr>
          <w:rFonts w:asciiTheme="majorBidi" w:hAnsiTheme="majorBidi" w:cstheme="majorBidi"/>
          <w:i/>
          <w:iCs/>
          <w:noProof/>
          <w:szCs w:val="24"/>
          <w:lang w:val="en-AU" w:bidi="ar-BH"/>
        </w:rPr>
        <w:t xml:space="preserve">ellular </w:t>
      </w:r>
      <w:r>
        <w:rPr>
          <w:rFonts w:asciiTheme="majorBidi" w:hAnsiTheme="majorBidi" w:cstheme="majorBidi"/>
          <w:i/>
          <w:iCs/>
          <w:noProof/>
          <w:szCs w:val="24"/>
          <w:lang w:val="en-AU" w:bidi="ar-BH"/>
        </w:rPr>
        <w:t>B</w:t>
      </w:r>
      <w:r w:rsidRPr="008C7549">
        <w:rPr>
          <w:rFonts w:asciiTheme="majorBidi" w:hAnsiTheme="majorBidi" w:cstheme="majorBidi"/>
          <w:i/>
          <w:iCs/>
          <w:noProof/>
          <w:szCs w:val="24"/>
          <w:lang w:val="en-AU" w:bidi="ar-BH"/>
        </w:rPr>
        <w:t>roadband and</w:t>
      </w:r>
      <w:r>
        <w:rPr>
          <w:rFonts w:asciiTheme="majorBidi" w:hAnsiTheme="majorBidi" w:cstheme="majorBidi"/>
          <w:i/>
          <w:iCs/>
          <w:noProof/>
          <w:szCs w:val="24"/>
          <w:lang w:val="en-AU" w:bidi="ar-BH"/>
        </w:rPr>
        <w:t xml:space="preserve"> F</w:t>
      </w:r>
      <w:r w:rsidRPr="008C7549">
        <w:rPr>
          <w:rFonts w:asciiTheme="majorBidi" w:hAnsiTheme="majorBidi" w:cstheme="majorBidi"/>
          <w:i/>
          <w:iCs/>
          <w:noProof/>
          <w:szCs w:val="24"/>
          <w:lang w:val="en-AU" w:bidi="ar-BH"/>
        </w:rPr>
        <w:t xml:space="preserve">ixed </w:t>
      </w:r>
      <w:r>
        <w:rPr>
          <w:rFonts w:asciiTheme="majorBidi" w:hAnsiTheme="majorBidi" w:cstheme="majorBidi"/>
          <w:i/>
          <w:iCs/>
          <w:noProof/>
          <w:szCs w:val="24"/>
          <w:lang w:val="en-AU" w:bidi="ar-BH"/>
        </w:rPr>
        <w:t>B</w:t>
      </w:r>
      <w:r w:rsidRPr="008C7549">
        <w:rPr>
          <w:rFonts w:asciiTheme="majorBidi" w:hAnsiTheme="majorBidi" w:cstheme="majorBidi"/>
          <w:i/>
          <w:iCs/>
          <w:noProof/>
          <w:szCs w:val="24"/>
          <w:lang w:val="en-AU" w:bidi="ar-BH"/>
        </w:rPr>
        <w:t xml:space="preserve">roadband in Taiwan with </w:t>
      </w:r>
      <w:r>
        <w:rPr>
          <w:rFonts w:asciiTheme="majorBidi" w:hAnsiTheme="majorBidi" w:cstheme="majorBidi"/>
          <w:i/>
          <w:iCs/>
          <w:noProof/>
          <w:szCs w:val="24"/>
          <w:lang w:val="en-AU" w:bidi="ar-BH"/>
        </w:rPr>
        <w:t>L</w:t>
      </w:r>
      <w:r w:rsidRPr="008C7549">
        <w:rPr>
          <w:rFonts w:asciiTheme="majorBidi" w:hAnsiTheme="majorBidi" w:cstheme="majorBidi"/>
          <w:i/>
          <w:iCs/>
          <w:noProof/>
          <w:szCs w:val="24"/>
          <w:lang w:val="en-AU" w:bidi="ar-BH"/>
        </w:rPr>
        <w:t xml:space="preserve">imited </w:t>
      </w:r>
      <w:r>
        <w:rPr>
          <w:rFonts w:asciiTheme="majorBidi" w:hAnsiTheme="majorBidi" w:cstheme="majorBidi"/>
          <w:i/>
          <w:iCs/>
          <w:noProof/>
          <w:szCs w:val="24"/>
          <w:lang w:val="en-AU" w:bidi="ar-BH"/>
        </w:rPr>
        <w:t>H</w:t>
      </w:r>
      <w:r w:rsidRPr="008C7549">
        <w:rPr>
          <w:rFonts w:asciiTheme="majorBidi" w:hAnsiTheme="majorBidi" w:cstheme="majorBidi"/>
          <w:i/>
          <w:iCs/>
          <w:noProof/>
          <w:szCs w:val="24"/>
          <w:lang w:val="en-AU" w:bidi="ar-BH"/>
        </w:rPr>
        <w:t xml:space="preserve">istorical </w:t>
      </w:r>
      <w:r>
        <w:rPr>
          <w:rFonts w:asciiTheme="majorBidi" w:hAnsiTheme="majorBidi" w:cstheme="majorBidi"/>
          <w:i/>
          <w:iCs/>
          <w:noProof/>
          <w:szCs w:val="24"/>
          <w:lang w:val="en-AU" w:bidi="ar-BH"/>
        </w:rPr>
        <w:t>D</w:t>
      </w:r>
      <w:r w:rsidRPr="008C7549">
        <w:rPr>
          <w:rFonts w:asciiTheme="majorBidi" w:hAnsiTheme="majorBidi" w:cstheme="majorBidi"/>
          <w:i/>
          <w:iCs/>
          <w:noProof/>
          <w:szCs w:val="24"/>
          <w:lang w:val="en-AU" w:bidi="ar-BH"/>
        </w:rPr>
        <w:t>ata</w:t>
      </w:r>
      <w:r>
        <w:rPr>
          <w:rFonts w:asciiTheme="majorBidi" w:hAnsiTheme="majorBidi" w:cstheme="majorBidi"/>
          <w:i/>
          <w:iCs/>
          <w:noProof/>
          <w:szCs w:val="24"/>
          <w:lang w:val="en-AU" w:bidi="ar-BH"/>
        </w:rPr>
        <w:t xml:space="preserve"> </w:t>
      </w:r>
      <w:r w:rsidR="00975666" w:rsidRPr="008C7549">
        <w:rPr>
          <w:rFonts w:asciiTheme="majorBidi" w:hAnsiTheme="majorBidi" w:cstheme="majorBidi"/>
          <w:noProof/>
          <w:szCs w:val="24"/>
          <w:lang w:val="en-AU" w:bidi="ar-BH"/>
        </w:rPr>
        <w:fldChar w:fldCharType="begin" w:fldLock="1"/>
      </w:r>
      <w:r>
        <w:rPr>
          <w:rFonts w:asciiTheme="majorBidi" w:hAnsiTheme="majorBidi" w:cstheme="majorBidi"/>
          <w:noProof/>
          <w:szCs w:val="24"/>
          <w:lang w:val="en-AU" w:bidi="ar-BH"/>
        </w:rPr>
        <w:instrText>ADDIN CSL_CITATION { "citationItems" : [ { "id" : "ITEM-1", "itemData" : { "DOI" : "10.1016/j.econmod.2013.07.005", "ISSN" : "02649993", "author" : [ { "dropping-particle" : "", "family" : "Lin", "given" : "Chiun-Sin", "non-dropping-particle" : "", "parse-names" : false, "suffix" : "" } ], "container-title" : "Economic Modelling", "id" : "ITEM-1", "issued" : { "date-parts" : [ [ "2013", "9" ] ] }, "page" : "207-213", "publisher" : "The Author", "title" : "Forecasting and analyzing the competitive diffusion of mobile cellular broadband and fixed broadband in Taiwan with limited historical data", "type" : "article-journal", "volume" : "35" }, "uris" : [ "http://www.mendeley.com/documents/?uuid=fa06af9e-8c4a-451e-8863-175c1b2f176c", "http://www.mendeley.com/documents/?uuid=d4fc07de-07dd-4fd6-9039-b4d7a55feb31", "http://www.mendeley.com/documents/?uuid=67c25176-b325-4bf8-b4f0-4624508498f5" ] } ], "mendeley" : { "formattedCitation" : "(C.-S. Lin, 2013)", "plainTextFormattedCitation" : "(C.-S. Lin, 2013)", "previouslyFormattedCitation" : "(C.-S. Lin, 2013)" }, "properties" : { "noteIndex" : 0 }, "schema" : "https://github.com/citation-style-language/schema/raw/master/csl-citation.json" }</w:instrText>
      </w:r>
      <w:r w:rsidR="00975666" w:rsidRPr="008C7549">
        <w:rPr>
          <w:rFonts w:asciiTheme="majorBidi" w:hAnsiTheme="majorBidi" w:cstheme="majorBidi"/>
          <w:noProof/>
          <w:szCs w:val="24"/>
          <w:lang w:val="en-AU" w:bidi="ar-BH"/>
        </w:rPr>
        <w:fldChar w:fldCharType="separate"/>
      </w:r>
      <w:r w:rsidRPr="008C7549">
        <w:rPr>
          <w:rFonts w:asciiTheme="majorBidi" w:hAnsiTheme="majorBidi" w:cstheme="majorBidi"/>
          <w:noProof/>
          <w:szCs w:val="24"/>
          <w:lang w:val="en-AU" w:bidi="ar-BH"/>
        </w:rPr>
        <w:t>(C.-S. Lin, 2013)</w:t>
      </w:r>
      <w:r w:rsidR="00975666" w:rsidRPr="008C7549">
        <w:rPr>
          <w:rFonts w:asciiTheme="majorBidi" w:hAnsiTheme="majorBidi" w:cstheme="majorBidi"/>
          <w:noProof/>
          <w:szCs w:val="24"/>
          <w:lang w:val="en-AU" w:bidi="ar-BH"/>
        </w:rPr>
        <w:fldChar w:fldCharType="end"/>
      </w:r>
    </w:p>
    <w:p w:rsidR="007902D1" w:rsidRPr="008C7549" w:rsidRDefault="007902D1" w:rsidP="00AC3C60">
      <w:pPr>
        <w:ind w:firstLine="567"/>
        <w:rPr>
          <w:rFonts w:asciiTheme="majorBidi" w:hAnsiTheme="majorBidi" w:cstheme="majorBidi"/>
          <w:noProof/>
          <w:szCs w:val="24"/>
          <w:lang w:val="en-AU" w:bidi="ar-BH"/>
        </w:rPr>
      </w:pPr>
      <w:r w:rsidRPr="008C7549">
        <w:rPr>
          <w:rFonts w:asciiTheme="majorBidi" w:hAnsiTheme="majorBidi" w:cstheme="majorBidi"/>
          <w:noProof/>
          <w:szCs w:val="24"/>
          <w:lang w:val="en-AU" w:bidi="ar-BH"/>
        </w:rPr>
        <w:t xml:space="preserve">Penelitian dilatarbelakangi oleh pesatnya pertumbuhan </w:t>
      </w:r>
      <w:r w:rsidRPr="004E5702">
        <w:rPr>
          <w:rFonts w:cs="Times New Roman"/>
          <w:szCs w:val="24"/>
        </w:rPr>
        <w:t>pita lebar</w:t>
      </w:r>
      <w:r w:rsidRPr="008C7549">
        <w:rPr>
          <w:rFonts w:asciiTheme="majorBidi" w:hAnsiTheme="majorBidi" w:cstheme="majorBidi"/>
          <w:noProof/>
          <w:szCs w:val="24"/>
          <w:lang w:val="en-AU" w:bidi="ar-BH"/>
        </w:rPr>
        <w:t xml:space="preserve"> </w:t>
      </w:r>
      <w:r>
        <w:rPr>
          <w:rFonts w:asciiTheme="majorBidi" w:hAnsiTheme="majorBidi" w:cstheme="majorBidi"/>
          <w:noProof/>
          <w:szCs w:val="24"/>
          <w:lang w:val="en-AU" w:bidi="ar-BH"/>
        </w:rPr>
        <w:t xml:space="preserve">bergerak </w:t>
      </w:r>
      <w:r w:rsidRPr="008C7549">
        <w:rPr>
          <w:rFonts w:asciiTheme="majorBidi" w:hAnsiTheme="majorBidi" w:cstheme="majorBidi"/>
          <w:noProof/>
          <w:szCs w:val="24"/>
          <w:lang w:val="en-AU" w:bidi="ar-BH"/>
        </w:rPr>
        <w:t xml:space="preserve">sejak tahun 2005 dengan diperkenalkannya teknologi 3G dengan tingkat penetrasi yang lebih tinggi dibandingkan dengan negara berkembang lainnya. Asumsi yang digunakan pada penelitian adalah penetrasi mengikuti kurva S. Teori sistem Grey digunakan untuk memprediksi difusi dari </w:t>
      </w:r>
      <w:r w:rsidRPr="004E5702">
        <w:rPr>
          <w:rFonts w:cs="Times New Roman"/>
          <w:szCs w:val="24"/>
        </w:rPr>
        <w:t>pita lebar</w:t>
      </w:r>
      <w:r w:rsidRPr="008C7549">
        <w:rPr>
          <w:rFonts w:asciiTheme="majorBidi" w:hAnsiTheme="majorBidi" w:cstheme="majorBidi"/>
          <w:noProof/>
          <w:szCs w:val="24"/>
          <w:lang w:val="en-AU" w:bidi="ar-BH"/>
        </w:rPr>
        <w:t xml:space="preserve"> </w:t>
      </w:r>
      <w:r>
        <w:rPr>
          <w:rFonts w:asciiTheme="majorBidi" w:hAnsiTheme="majorBidi" w:cstheme="majorBidi"/>
          <w:noProof/>
          <w:szCs w:val="24"/>
          <w:lang w:val="en-AU" w:bidi="ar-BH"/>
        </w:rPr>
        <w:t xml:space="preserve">bergerak </w:t>
      </w:r>
      <w:r w:rsidRPr="008C7549">
        <w:rPr>
          <w:rFonts w:asciiTheme="majorBidi" w:hAnsiTheme="majorBidi" w:cstheme="majorBidi"/>
          <w:noProof/>
          <w:szCs w:val="24"/>
          <w:lang w:val="en-AU" w:bidi="ar-BH"/>
        </w:rPr>
        <w:t xml:space="preserve">dan </w:t>
      </w:r>
      <w:r>
        <w:rPr>
          <w:rFonts w:asciiTheme="majorBidi" w:hAnsiTheme="majorBidi" w:cstheme="majorBidi"/>
          <w:i/>
          <w:iCs/>
          <w:noProof/>
          <w:szCs w:val="24"/>
          <w:lang w:val="en-AU" w:bidi="ar-BH"/>
        </w:rPr>
        <w:t xml:space="preserve">tetap </w:t>
      </w:r>
      <w:r w:rsidRPr="008C7549">
        <w:rPr>
          <w:rFonts w:asciiTheme="majorBidi" w:hAnsiTheme="majorBidi" w:cstheme="majorBidi"/>
          <w:noProof/>
          <w:szCs w:val="24"/>
          <w:lang w:val="en-AU" w:bidi="ar-BH"/>
        </w:rPr>
        <w:t xml:space="preserve">di Taiwan, dengan alasan bahwa sistem Grey dapat digunakan untuk membangun model peramalan diferensial dan hanya membutuhkan data yang sederhana dan terbatas sebagai masukan (paling sedikit 4 data). Hasil analisis menunjukkan bahwa tingkat akuasi yang lebih bagus dapat dicapai dengan  model peramalan Grey GM(1,1) dibandingkan hasil peramalan dengan model logistik dan model Verhulst. Disamping itu, Penulis juga menerapkan model Lotka-Volterra untuk menganalisa hubungan ompetitif antara </w:t>
      </w:r>
      <w:r w:rsidRPr="004E5702">
        <w:rPr>
          <w:rFonts w:cs="Times New Roman"/>
          <w:szCs w:val="24"/>
        </w:rPr>
        <w:t>pita lebar</w:t>
      </w:r>
      <w:r w:rsidRPr="008C7549">
        <w:rPr>
          <w:rFonts w:asciiTheme="majorBidi" w:hAnsiTheme="majorBidi" w:cstheme="majorBidi"/>
          <w:noProof/>
          <w:szCs w:val="24"/>
          <w:lang w:val="en-AU" w:bidi="ar-BH"/>
        </w:rPr>
        <w:t xml:space="preserve"> </w:t>
      </w:r>
      <w:r>
        <w:rPr>
          <w:rFonts w:asciiTheme="majorBidi" w:hAnsiTheme="majorBidi" w:cstheme="majorBidi"/>
          <w:noProof/>
          <w:szCs w:val="24"/>
          <w:lang w:val="en-AU" w:bidi="ar-BH"/>
        </w:rPr>
        <w:t xml:space="preserve">bergerak </w:t>
      </w:r>
      <w:r w:rsidRPr="008C7549">
        <w:rPr>
          <w:rFonts w:asciiTheme="majorBidi" w:hAnsiTheme="majorBidi" w:cstheme="majorBidi"/>
          <w:noProof/>
          <w:szCs w:val="24"/>
          <w:lang w:val="en-AU" w:bidi="ar-BH"/>
        </w:rPr>
        <w:t xml:space="preserve">dan </w:t>
      </w:r>
      <w:r w:rsidRPr="00A84911">
        <w:rPr>
          <w:rFonts w:asciiTheme="majorBidi" w:hAnsiTheme="majorBidi" w:cstheme="majorBidi"/>
          <w:iCs/>
          <w:noProof/>
          <w:szCs w:val="24"/>
          <w:lang w:val="en-AU" w:bidi="ar-BH"/>
        </w:rPr>
        <w:t>tetap</w:t>
      </w:r>
      <w:r w:rsidRPr="008C7549">
        <w:rPr>
          <w:rFonts w:asciiTheme="majorBidi" w:hAnsiTheme="majorBidi" w:cstheme="majorBidi"/>
          <w:i/>
          <w:iCs/>
          <w:noProof/>
          <w:szCs w:val="24"/>
          <w:lang w:val="en-AU" w:bidi="ar-BH"/>
        </w:rPr>
        <w:t>.</w:t>
      </w:r>
      <w:r w:rsidRPr="008C7549">
        <w:rPr>
          <w:rFonts w:asciiTheme="majorBidi" w:hAnsiTheme="majorBidi" w:cstheme="majorBidi"/>
          <w:noProof/>
          <w:szCs w:val="24"/>
          <w:lang w:val="en-AU" w:bidi="ar-BH"/>
        </w:rPr>
        <w:t xml:space="preserve"> Data empiris menunjukkan bahwa hubungan antara kedua layanan merupakan hubungan koemnsalisme.</w:t>
      </w:r>
    </w:p>
    <w:p w:rsidR="007902D1" w:rsidRPr="008C7549" w:rsidRDefault="007902D1" w:rsidP="00AC3C60">
      <w:pPr>
        <w:pStyle w:val="ListParagraph"/>
        <w:numPr>
          <w:ilvl w:val="1"/>
          <w:numId w:val="4"/>
        </w:numPr>
        <w:tabs>
          <w:tab w:val="clear" w:pos="1997"/>
        </w:tabs>
        <w:spacing w:after="0"/>
        <w:ind w:left="567" w:hanging="567"/>
        <w:rPr>
          <w:rFonts w:asciiTheme="majorBidi" w:hAnsiTheme="majorBidi" w:cstheme="majorBidi"/>
          <w:i/>
          <w:iCs/>
          <w:noProof/>
          <w:szCs w:val="24"/>
          <w:lang w:val="en-AU" w:bidi="ar-BH"/>
        </w:rPr>
      </w:pPr>
      <w:r w:rsidRPr="008C7549">
        <w:rPr>
          <w:rFonts w:asciiTheme="majorBidi" w:hAnsiTheme="majorBidi" w:cstheme="majorBidi"/>
          <w:i/>
          <w:iCs/>
          <w:noProof/>
          <w:szCs w:val="24"/>
          <w:lang w:val="en-AU" w:bidi="ar-BH"/>
        </w:rPr>
        <w:t xml:space="preserve">An </w:t>
      </w:r>
      <w:r>
        <w:rPr>
          <w:rFonts w:asciiTheme="majorBidi" w:hAnsiTheme="majorBidi" w:cstheme="majorBidi"/>
          <w:i/>
          <w:iCs/>
          <w:noProof/>
          <w:szCs w:val="24"/>
          <w:lang w:val="en-AU" w:bidi="ar-BH"/>
        </w:rPr>
        <w:t>E</w:t>
      </w:r>
      <w:r w:rsidRPr="008C7549">
        <w:rPr>
          <w:rFonts w:asciiTheme="majorBidi" w:hAnsiTheme="majorBidi" w:cstheme="majorBidi"/>
          <w:i/>
          <w:iCs/>
          <w:noProof/>
          <w:szCs w:val="24"/>
          <w:lang w:val="en-AU" w:bidi="ar-BH"/>
        </w:rPr>
        <w:t xml:space="preserve">mpirical </w:t>
      </w:r>
      <w:r>
        <w:rPr>
          <w:rFonts w:asciiTheme="majorBidi" w:hAnsiTheme="majorBidi" w:cstheme="majorBidi"/>
          <w:i/>
          <w:iCs/>
          <w:noProof/>
          <w:szCs w:val="24"/>
          <w:lang w:val="en-AU" w:bidi="ar-BH"/>
        </w:rPr>
        <w:t>A</w:t>
      </w:r>
      <w:r w:rsidRPr="008C7549">
        <w:rPr>
          <w:rFonts w:asciiTheme="majorBidi" w:hAnsiTheme="majorBidi" w:cstheme="majorBidi"/>
          <w:i/>
          <w:iCs/>
          <w:noProof/>
          <w:szCs w:val="24"/>
          <w:lang w:val="en-AU" w:bidi="ar-BH"/>
        </w:rPr>
        <w:t xml:space="preserve">nalysis of </w:t>
      </w:r>
      <w:r>
        <w:rPr>
          <w:rFonts w:asciiTheme="majorBidi" w:hAnsiTheme="majorBidi" w:cstheme="majorBidi"/>
          <w:i/>
          <w:iCs/>
          <w:noProof/>
          <w:szCs w:val="24"/>
          <w:lang w:val="en-AU" w:bidi="ar-BH"/>
        </w:rPr>
        <w:t>F</w:t>
      </w:r>
      <w:r w:rsidRPr="008C7549">
        <w:rPr>
          <w:rFonts w:asciiTheme="majorBidi" w:hAnsiTheme="majorBidi" w:cstheme="majorBidi"/>
          <w:i/>
          <w:iCs/>
          <w:noProof/>
          <w:szCs w:val="24"/>
          <w:lang w:val="en-AU" w:bidi="ar-BH"/>
        </w:rPr>
        <w:t xml:space="preserve">ixed and </w:t>
      </w:r>
      <w:r>
        <w:rPr>
          <w:rFonts w:asciiTheme="majorBidi" w:hAnsiTheme="majorBidi" w:cstheme="majorBidi"/>
          <w:i/>
          <w:iCs/>
          <w:noProof/>
          <w:szCs w:val="24"/>
          <w:lang w:val="en-AU" w:bidi="ar-BH"/>
        </w:rPr>
        <w:t>M</w:t>
      </w:r>
      <w:r w:rsidRPr="008C7549">
        <w:rPr>
          <w:rFonts w:asciiTheme="majorBidi" w:hAnsiTheme="majorBidi" w:cstheme="majorBidi"/>
          <w:i/>
          <w:iCs/>
          <w:noProof/>
          <w:szCs w:val="24"/>
          <w:lang w:val="en-AU" w:bidi="ar-BH"/>
        </w:rPr>
        <w:t xml:space="preserve">obile </w:t>
      </w:r>
      <w:r>
        <w:rPr>
          <w:rFonts w:asciiTheme="majorBidi" w:hAnsiTheme="majorBidi" w:cstheme="majorBidi"/>
          <w:i/>
          <w:iCs/>
          <w:noProof/>
          <w:szCs w:val="24"/>
          <w:lang w:val="en-AU" w:bidi="ar-BH"/>
        </w:rPr>
        <w:t>B</w:t>
      </w:r>
      <w:r w:rsidRPr="008C7549">
        <w:rPr>
          <w:rFonts w:asciiTheme="majorBidi" w:hAnsiTheme="majorBidi" w:cstheme="majorBidi"/>
          <w:i/>
          <w:iCs/>
          <w:noProof/>
          <w:szCs w:val="24"/>
          <w:lang w:val="en-AU" w:bidi="ar-BH"/>
        </w:rPr>
        <w:t xml:space="preserve">roadband </w:t>
      </w:r>
      <w:r>
        <w:rPr>
          <w:rFonts w:asciiTheme="majorBidi" w:hAnsiTheme="majorBidi" w:cstheme="majorBidi"/>
          <w:i/>
          <w:iCs/>
          <w:noProof/>
          <w:szCs w:val="24"/>
          <w:lang w:val="en-AU" w:bidi="ar-BH"/>
        </w:rPr>
        <w:t>D</w:t>
      </w:r>
      <w:r w:rsidRPr="008C7549">
        <w:rPr>
          <w:rFonts w:asciiTheme="majorBidi" w:hAnsiTheme="majorBidi" w:cstheme="majorBidi"/>
          <w:i/>
          <w:iCs/>
          <w:noProof/>
          <w:szCs w:val="24"/>
          <w:lang w:val="en-AU" w:bidi="ar-BH"/>
        </w:rPr>
        <w:t>iffusion</w:t>
      </w:r>
      <w:r>
        <w:rPr>
          <w:rFonts w:asciiTheme="majorBidi" w:hAnsiTheme="majorBidi" w:cstheme="majorBidi"/>
          <w:i/>
          <w:iCs/>
          <w:noProof/>
          <w:szCs w:val="24"/>
          <w:lang w:val="en-AU" w:bidi="ar-BH"/>
        </w:rPr>
        <w:t xml:space="preserve"> </w:t>
      </w:r>
      <w:r w:rsidR="00975666" w:rsidRPr="008C7549">
        <w:rPr>
          <w:rFonts w:asciiTheme="majorBidi" w:hAnsiTheme="majorBidi" w:cstheme="majorBidi"/>
          <w:noProof/>
          <w:szCs w:val="24"/>
          <w:lang w:val="en-AU" w:bidi="ar-BH"/>
        </w:rPr>
        <w:fldChar w:fldCharType="begin" w:fldLock="1"/>
      </w:r>
      <w:r>
        <w:rPr>
          <w:rFonts w:asciiTheme="majorBidi" w:hAnsiTheme="majorBidi" w:cstheme="majorBidi"/>
          <w:noProof/>
          <w:szCs w:val="24"/>
          <w:lang w:val="en-AU" w:bidi="ar-BH"/>
        </w:rPr>
        <w:instrText>ADDIN CSL_CITATION { "citationItems" : [ { "id" : "ITEM-1", "itemData" : { "author" : [ { "dropping-particle" : "", "family" : "Lee", "given" : "Sangwon", "non-dropping-particle" : "", "parse-names" : false, "suffix" : "" }, { "dropping-particle" : "", "family" : "Marcu", "given" : "Mircea", "non-dropping-particle" : "", "parse-names" : false, "suffix" : "" }, { "dropping-particle" : "", "family" : "Lee", "given" : "Seonmi", "non-dropping-particle" : "", "parse-names" : false, "suffix" : "" } ], "container-title" : "Information Economics and Policy", "id" : "ITEM-1", "issue" : "3-4", "issued" : { "date-parts" : [ [ "2011" ] ] }, "page" : "227\u2013233", "title" : "An empirical analysis of fixed and mobile broadband diffusion", "type" : "article-journal", "volume" : "43" }, "uris" : [ "http://www.mendeley.com/documents/?uuid=d1a6126a-5ddb-425f-a9cf-378e4566e5c2", "http://www.mendeley.com/documents/?uuid=96b68522-a21c-4ad6-acfa-caa01409ced6", "http://www.mendeley.com/documents/?uuid=8e13df99-df75-449b-aff9-204411e33821" ] } ], "mendeley" : { "formattedCitation" : "(Lee, Marcu, &amp; Lee, 2011)", "plainTextFormattedCitation" : "(Lee, Marcu, &amp; Lee, 2011)", "previouslyFormattedCitation" : "(Lee, Marcu, &amp; Lee, 2011)" }, "properties" : { "noteIndex" : 0 }, "schema" : "https://github.com/citation-style-language/schema/raw/master/csl-citation.json" }</w:instrText>
      </w:r>
      <w:r w:rsidR="00975666" w:rsidRPr="008C7549">
        <w:rPr>
          <w:rFonts w:asciiTheme="majorBidi" w:hAnsiTheme="majorBidi" w:cstheme="majorBidi"/>
          <w:noProof/>
          <w:szCs w:val="24"/>
          <w:lang w:val="en-AU" w:bidi="ar-BH"/>
        </w:rPr>
        <w:fldChar w:fldCharType="separate"/>
      </w:r>
      <w:r w:rsidRPr="008C7549">
        <w:rPr>
          <w:rFonts w:asciiTheme="majorBidi" w:hAnsiTheme="majorBidi" w:cstheme="majorBidi"/>
          <w:noProof/>
          <w:szCs w:val="24"/>
          <w:lang w:val="en-AU" w:bidi="ar-BH"/>
        </w:rPr>
        <w:t>(Lee, Marcu, &amp; Lee, 2011)</w:t>
      </w:r>
      <w:r w:rsidR="00975666" w:rsidRPr="008C7549">
        <w:rPr>
          <w:rFonts w:asciiTheme="majorBidi" w:hAnsiTheme="majorBidi" w:cstheme="majorBidi"/>
          <w:noProof/>
          <w:szCs w:val="24"/>
          <w:lang w:val="en-AU" w:bidi="ar-BH"/>
        </w:rPr>
        <w:fldChar w:fldCharType="end"/>
      </w:r>
    </w:p>
    <w:p w:rsidR="007902D1" w:rsidRPr="008C7549" w:rsidRDefault="007902D1" w:rsidP="00AC3C60">
      <w:pPr>
        <w:ind w:firstLine="567"/>
        <w:rPr>
          <w:rFonts w:asciiTheme="majorBidi" w:hAnsiTheme="majorBidi" w:cstheme="majorBidi"/>
          <w:noProof/>
          <w:szCs w:val="24"/>
          <w:lang w:val="en-AU" w:bidi="ar-BH"/>
        </w:rPr>
      </w:pPr>
      <w:r w:rsidRPr="008C7549">
        <w:rPr>
          <w:rFonts w:asciiTheme="majorBidi" w:hAnsiTheme="majorBidi" w:cstheme="majorBidi"/>
          <w:noProof/>
          <w:szCs w:val="24"/>
          <w:lang w:val="en-AU" w:bidi="ar-BH"/>
        </w:rPr>
        <w:t xml:space="preserve">Model yang digunakan untuk meramalkan difusi </w:t>
      </w:r>
      <w:r w:rsidRPr="004E5702">
        <w:rPr>
          <w:rFonts w:cs="Times New Roman"/>
          <w:szCs w:val="24"/>
        </w:rPr>
        <w:t>pita lebar</w:t>
      </w:r>
      <w:r w:rsidRPr="008C7549">
        <w:rPr>
          <w:rFonts w:asciiTheme="majorBidi" w:hAnsiTheme="majorBidi" w:cstheme="majorBidi"/>
          <w:noProof/>
          <w:szCs w:val="24"/>
          <w:lang w:val="en-AU" w:bidi="ar-BH"/>
        </w:rPr>
        <w:t xml:space="preserve"> pada penelitian ini adalah </w:t>
      </w:r>
      <w:r>
        <w:rPr>
          <w:rFonts w:asciiTheme="majorBidi" w:hAnsiTheme="majorBidi" w:cstheme="majorBidi"/>
          <w:noProof/>
          <w:szCs w:val="24"/>
          <w:lang w:val="en-AU" w:bidi="ar-BH"/>
        </w:rPr>
        <w:t xml:space="preserve">model </w:t>
      </w:r>
      <w:r w:rsidRPr="008C7549">
        <w:rPr>
          <w:rFonts w:asciiTheme="majorBidi" w:hAnsiTheme="majorBidi" w:cstheme="majorBidi"/>
          <w:i/>
          <w:iCs/>
          <w:noProof/>
          <w:szCs w:val="24"/>
          <w:lang w:val="en-AU" w:bidi="ar-BH"/>
        </w:rPr>
        <w:t xml:space="preserve">logistic diffusion. </w:t>
      </w:r>
      <w:r w:rsidRPr="008C7549">
        <w:rPr>
          <w:rFonts w:asciiTheme="majorBidi" w:hAnsiTheme="majorBidi" w:cstheme="majorBidi"/>
          <w:noProof/>
          <w:szCs w:val="24"/>
          <w:lang w:val="en-AU" w:bidi="ar-BH"/>
        </w:rPr>
        <w:t xml:space="preserve">Model ini merupakan model yang paling banyak digunakan untuk mengestimasi teknologi komunikasi baru, dibanding model Gompertz, </w:t>
      </w:r>
      <w:r w:rsidRPr="008C7549">
        <w:rPr>
          <w:rFonts w:asciiTheme="majorBidi" w:hAnsiTheme="majorBidi" w:cstheme="majorBidi"/>
          <w:i/>
          <w:iCs/>
          <w:noProof/>
          <w:szCs w:val="24"/>
          <w:lang w:val="en-AU" w:bidi="ar-BH"/>
        </w:rPr>
        <w:t>log reciprocal</w:t>
      </w:r>
      <w:r w:rsidRPr="008C7549">
        <w:rPr>
          <w:rFonts w:asciiTheme="majorBidi" w:hAnsiTheme="majorBidi" w:cstheme="majorBidi"/>
          <w:noProof/>
          <w:szCs w:val="24"/>
          <w:lang w:val="en-AU" w:bidi="ar-BH"/>
        </w:rPr>
        <w:t xml:space="preserve">, </w:t>
      </w:r>
      <w:r>
        <w:rPr>
          <w:rFonts w:asciiTheme="majorBidi" w:hAnsiTheme="majorBidi" w:cstheme="majorBidi"/>
          <w:noProof/>
          <w:szCs w:val="24"/>
          <w:lang w:val="en-AU" w:bidi="ar-BH"/>
        </w:rPr>
        <w:t>dan</w:t>
      </w:r>
      <w:r w:rsidRPr="008C7549">
        <w:rPr>
          <w:rFonts w:asciiTheme="majorBidi" w:hAnsiTheme="majorBidi" w:cstheme="majorBidi"/>
          <w:noProof/>
          <w:szCs w:val="24"/>
          <w:lang w:val="en-AU" w:bidi="ar-BH"/>
        </w:rPr>
        <w:t xml:space="preserve"> </w:t>
      </w:r>
      <w:r w:rsidRPr="008C7549">
        <w:rPr>
          <w:rFonts w:asciiTheme="majorBidi" w:hAnsiTheme="majorBidi" w:cstheme="majorBidi"/>
          <w:i/>
          <w:iCs/>
          <w:noProof/>
          <w:szCs w:val="24"/>
          <w:lang w:val="en-AU" w:bidi="ar-BH"/>
        </w:rPr>
        <w:t>simple modified exponential.</w:t>
      </w:r>
      <w:r w:rsidRPr="008C7549">
        <w:rPr>
          <w:rFonts w:asciiTheme="majorBidi" w:hAnsiTheme="majorBidi" w:cstheme="majorBidi"/>
          <w:noProof/>
          <w:szCs w:val="24"/>
          <w:lang w:val="en-AU" w:bidi="ar-BH"/>
        </w:rPr>
        <w:t xml:space="preserve"> Untuk melihat difusi </w:t>
      </w:r>
      <w:r w:rsidRPr="004E5702">
        <w:rPr>
          <w:rFonts w:cs="Times New Roman"/>
          <w:szCs w:val="24"/>
        </w:rPr>
        <w:t>pita lebar</w:t>
      </w:r>
      <w:r>
        <w:rPr>
          <w:rFonts w:cs="Times New Roman"/>
          <w:szCs w:val="24"/>
          <w:lang w:val="en-US"/>
        </w:rPr>
        <w:t xml:space="preserve"> jaringan tetap</w:t>
      </w:r>
      <w:r w:rsidRPr="00D05088">
        <w:rPr>
          <w:rFonts w:asciiTheme="majorBidi" w:hAnsiTheme="majorBidi" w:cstheme="majorBidi"/>
          <w:iCs/>
          <w:noProof/>
          <w:szCs w:val="24"/>
          <w:lang w:val="en-AU" w:bidi="ar-BH"/>
        </w:rPr>
        <w:t>, s</w:t>
      </w:r>
      <w:r w:rsidRPr="008C7549">
        <w:rPr>
          <w:rFonts w:asciiTheme="majorBidi" w:hAnsiTheme="majorBidi" w:cstheme="majorBidi"/>
          <w:noProof/>
          <w:szCs w:val="24"/>
          <w:lang w:val="en-AU" w:bidi="ar-BH"/>
        </w:rPr>
        <w:t xml:space="preserve">tudi ini memanfaatkan data tahunan dari 30 negara anggota OECD antara tahun 2000 sampai dengan 2008 yang terdiri dari data penyebaran </w:t>
      </w:r>
      <w:r w:rsidRPr="004E5702">
        <w:rPr>
          <w:rFonts w:cs="Times New Roman"/>
          <w:szCs w:val="24"/>
        </w:rPr>
        <w:t>pita lebar</w:t>
      </w:r>
      <w:r>
        <w:rPr>
          <w:rFonts w:cs="Times New Roman"/>
          <w:szCs w:val="24"/>
          <w:lang w:val="en-US"/>
        </w:rPr>
        <w:t xml:space="preserve"> jaringan tetap</w:t>
      </w:r>
      <w:r w:rsidRPr="008C7549">
        <w:rPr>
          <w:rFonts w:asciiTheme="majorBidi" w:hAnsiTheme="majorBidi" w:cstheme="majorBidi"/>
          <w:noProof/>
          <w:szCs w:val="24"/>
          <w:lang w:val="en-AU" w:bidi="ar-BH"/>
        </w:rPr>
        <w:t xml:space="preserve">, pendapatan, kebijakan LLU, kepadatan penduduk, pendidikan, kompetisi antar platform, tarif layanan. Sedangkan untuk </w:t>
      </w:r>
      <w:r w:rsidRPr="004E5702">
        <w:rPr>
          <w:rFonts w:cs="Times New Roman"/>
          <w:szCs w:val="24"/>
        </w:rPr>
        <w:t>pita lebar</w:t>
      </w:r>
      <w:r>
        <w:rPr>
          <w:rFonts w:cs="Times New Roman"/>
          <w:szCs w:val="24"/>
          <w:lang w:val="en-US"/>
        </w:rPr>
        <w:t xml:space="preserve"> bergerak, </w:t>
      </w:r>
      <w:r w:rsidRPr="008C7549">
        <w:rPr>
          <w:rFonts w:asciiTheme="majorBidi" w:hAnsiTheme="majorBidi" w:cstheme="majorBidi"/>
          <w:noProof/>
          <w:szCs w:val="24"/>
          <w:lang w:val="en-AU" w:bidi="ar-BH"/>
        </w:rPr>
        <w:t xml:space="preserve">data berasal dari data tahunan 26 negara anggota OECD antara tahun 2003 sampai dengan 2008 yang terdiri dari penyebaran </w:t>
      </w:r>
      <w:r w:rsidRPr="004E5702">
        <w:rPr>
          <w:rFonts w:cs="Times New Roman"/>
          <w:szCs w:val="24"/>
        </w:rPr>
        <w:t>pita lebar</w:t>
      </w:r>
      <w:r>
        <w:rPr>
          <w:rFonts w:cs="Times New Roman"/>
          <w:szCs w:val="24"/>
          <w:lang w:val="en-US"/>
        </w:rPr>
        <w:t xml:space="preserve"> bergerak</w:t>
      </w:r>
      <w:r w:rsidRPr="008C7549">
        <w:rPr>
          <w:rFonts w:asciiTheme="majorBidi" w:hAnsiTheme="majorBidi" w:cstheme="majorBidi"/>
          <w:i/>
          <w:iCs/>
          <w:noProof/>
          <w:szCs w:val="24"/>
          <w:lang w:val="en-AU" w:bidi="ar-BH"/>
        </w:rPr>
        <w:t xml:space="preserve">, </w:t>
      </w:r>
      <w:r w:rsidRPr="008C7549">
        <w:rPr>
          <w:rFonts w:asciiTheme="majorBidi" w:hAnsiTheme="majorBidi" w:cstheme="majorBidi"/>
          <w:noProof/>
          <w:szCs w:val="24"/>
          <w:lang w:val="en-AU" w:bidi="ar-BH"/>
        </w:rPr>
        <w:t xml:space="preserve">pendapatan, kepadatan penduduk, pendidikan, tarif layanan </w:t>
      </w:r>
      <w:r w:rsidRPr="004E5702">
        <w:rPr>
          <w:rFonts w:cs="Times New Roman"/>
          <w:szCs w:val="24"/>
        </w:rPr>
        <w:t>pita lebar</w:t>
      </w:r>
      <w:r>
        <w:rPr>
          <w:rFonts w:cs="Times New Roman"/>
          <w:szCs w:val="24"/>
          <w:lang w:val="en-US"/>
        </w:rPr>
        <w:t xml:space="preserve"> jaringan tetap</w:t>
      </w:r>
      <w:r w:rsidRPr="008C7549">
        <w:rPr>
          <w:rFonts w:asciiTheme="majorBidi" w:hAnsiTheme="majorBidi" w:cstheme="majorBidi"/>
          <w:i/>
          <w:iCs/>
          <w:noProof/>
          <w:szCs w:val="24"/>
          <w:lang w:val="en-AU" w:bidi="ar-BH"/>
        </w:rPr>
        <w:t>,</w:t>
      </w:r>
      <w:r w:rsidRPr="008C7549">
        <w:rPr>
          <w:rFonts w:asciiTheme="majorBidi" w:hAnsiTheme="majorBidi" w:cstheme="majorBidi"/>
          <w:noProof/>
          <w:szCs w:val="24"/>
          <w:lang w:val="en-AU" w:bidi="ar-BH"/>
        </w:rPr>
        <w:t xml:space="preserve"> kebijakan standardisasi dan tarif layanan </w:t>
      </w:r>
      <w:r w:rsidRPr="004E5702">
        <w:rPr>
          <w:rFonts w:cs="Times New Roman"/>
          <w:szCs w:val="24"/>
        </w:rPr>
        <w:t>pita lebar</w:t>
      </w:r>
      <w:r>
        <w:rPr>
          <w:rFonts w:cs="Times New Roman"/>
          <w:szCs w:val="24"/>
          <w:lang w:val="en-US"/>
        </w:rPr>
        <w:t xml:space="preserve"> bergerak</w:t>
      </w:r>
      <w:r w:rsidRPr="008C7549">
        <w:rPr>
          <w:rFonts w:asciiTheme="majorBidi" w:hAnsiTheme="majorBidi" w:cstheme="majorBidi"/>
          <w:noProof/>
          <w:szCs w:val="24"/>
          <w:lang w:val="en-AU" w:bidi="ar-BH"/>
        </w:rPr>
        <w:t xml:space="preserve">. Hasil penelitian menunjukkaan bahwa </w:t>
      </w:r>
      <w:r w:rsidRPr="008C7549">
        <w:rPr>
          <w:rFonts w:asciiTheme="majorBidi" w:hAnsiTheme="majorBidi" w:cstheme="majorBidi"/>
          <w:i/>
          <w:iCs/>
          <w:noProof/>
          <w:szCs w:val="24"/>
          <w:lang w:val="en-AU" w:bidi="ar-BH"/>
        </w:rPr>
        <w:t xml:space="preserve">local loop unbundling, </w:t>
      </w:r>
      <w:r w:rsidRPr="008C7549">
        <w:rPr>
          <w:rFonts w:asciiTheme="majorBidi" w:hAnsiTheme="majorBidi" w:cstheme="majorBidi"/>
          <w:noProof/>
          <w:szCs w:val="24"/>
          <w:lang w:val="en-AU" w:bidi="ar-BH"/>
        </w:rPr>
        <w:t xml:space="preserve">pendapatan, kepadatan penduduk, pendidikan dan tarif layanan merupakan faktor-faktor ynag mempengaruhi difusi dari </w:t>
      </w:r>
      <w:r w:rsidRPr="004E5702">
        <w:rPr>
          <w:rFonts w:cs="Times New Roman"/>
          <w:szCs w:val="24"/>
        </w:rPr>
        <w:t>pita lebar</w:t>
      </w:r>
      <w:r>
        <w:rPr>
          <w:rFonts w:cs="Times New Roman"/>
          <w:szCs w:val="24"/>
          <w:lang w:val="en-US"/>
        </w:rPr>
        <w:t xml:space="preserve"> jaringan tetap</w:t>
      </w:r>
      <w:r w:rsidRPr="008C7549">
        <w:rPr>
          <w:rFonts w:asciiTheme="majorBidi" w:hAnsiTheme="majorBidi" w:cstheme="majorBidi"/>
          <w:i/>
          <w:iCs/>
          <w:noProof/>
          <w:szCs w:val="24"/>
          <w:lang w:val="en-AU" w:bidi="ar-BH"/>
        </w:rPr>
        <w:t>.</w:t>
      </w:r>
      <w:r w:rsidRPr="008C7549">
        <w:rPr>
          <w:rFonts w:asciiTheme="majorBidi" w:hAnsiTheme="majorBidi" w:cstheme="majorBidi"/>
          <w:noProof/>
          <w:szCs w:val="24"/>
          <w:lang w:val="en-AU" w:bidi="ar-BH"/>
        </w:rPr>
        <w:t xml:space="preserve"> Sedangkan untuk </w:t>
      </w:r>
      <w:r w:rsidRPr="004E5702">
        <w:rPr>
          <w:rFonts w:cs="Times New Roman"/>
          <w:szCs w:val="24"/>
        </w:rPr>
        <w:lastRenderedPageBreak/>
        <w:t>pita lebar</w:t>
      </w:r>
      <w:r>
        <w:rPr>
          <w:rFonts w:cs="Times New Roman"/>
          <w:szCs w:val="24"/>
          <w:lang w:val="en-US"/>
        </w:rPr>
        <w:t xml:space="preserve"> bergerak</w:t>
      </w:r>
      <w:r w:rsidRPr="008C7549">
        <w:rPr>
          <w:rFonts w:asciiTheme="majorBidi" w:hAnsiTheme="majorBidi" w:cstheme="majorBidi"/>
          <w:i/>
          <w:iCs/>
          <w:noProof/>
          <w:szCs w:val="24"/>
          <w:lang w:val="en-AU" w:bidi="ar-BH"/>
        </w:rPr>
        <w:t xml:space="preserve">, </w:t>
      </w:r>
      <w:r w:rsidRPr="008C7549">
        <w:rPr>
          <w:rFonts w:asciiTheme="majorBidi" w:hAnsiTheme="majorBidi" w:cstheme="majorBidi"/>
          <w:noProof/>
          <w:szCs w:val="24"/>
          <w:lang w:val="en-AU" w:bidi="ar-BH"/>
        </w:rPr>
        <w:t xml:space="preserve"> kebijakan standar dan kepadatan penduduk merupakan fakt</w:t>
      </w:r>
      <w:r>
        <w:rPr>
          <w:rFonts w:asciiTheme="majorBidi" w:hAnsiTheme="majorBidi" w:cstheme="majorBidi"/>
          <w:noProof/>
          <w:szCs w:val="24"/>
          <w:lang w:val="en-AU" w:bidi="ar-BH"/>
        </w:rPr>
        <w:t>o</w:t>
      </w:r>
      <w:r w:rsidRPr="008C7549">
        <w:rPr>
          <w:rFonts w:asciiTheme="majorBidi" w:hAnsiTheme="majorBidi" w:cstheme="majorBidi"/>
          <w:noProof/>
          <w:szCs w:val="24"/>
          <w:lang w:val="en-AU" w:bidi="ar-BH"/>
        </w:rPr>
        <w:t xml:space="preserve">r utama pada tahap awal difusi layanan. Studi juga menunjukkan bahwa pada tahap awal pengembangan di beberapa negara anggota OECD, </w:t>
      </w:r>
      <w:r w:rsidRPr="004E5702">
        <w:rPr>
          <w:rFonts w:cs="Times New Roman"/>
          <w:szCs w:val="24"/>
        </w:rPr>
        <w:t>pita lebar</w:t>
      </w:r>
      <w:r>
        <w:rPr>
          <w:rFonts w:cs="Times New Roman"/>
          <w:szCs w:val="24"/>
          <w:lang w:val="en-US"/>
        </w:rPr>
        <w:t xml:space="preserve"> bergerak</w:t>
      </w:r>
      <w:r w:rsidRPr="008C7549">
        <w:rPr>
          <w:rFonts w:asciiTheme="majorBidi" w:hAnsiTheme="majorBidi" w:cstheme="majorBidi"/>
          <w:noProof/>
          <w:szCs w:val="24"/>
          <w:lang w:val="en-AU" w:bidi="ar-BH"/>
        </w:rPr>
        <w:t xml:space="preserve"> merupakan pelengkap dari </w:t>
      </w:r>
      <w:r w:rsidRPr="004E5702">
        <w:rPr>
          <w:rFonts w:cs="Times New Roman"/>
          <w:szCs w:val="24"/>
        </w:rPr>
        <w:t>pita lebar</w:t>
      </w:r>
      <w:r>
        <w:rPr>
          <w:rFonts w:cs="Times New Roman"/>
          <w:szCs w:val="24"/>
          <w:lang w:val="en-US"/>
        </w:rPr>
        <w:t xml:space="preserve"> jaringan tetap</w:t>
      </w:r>
      <w:r w:rsidRPr="008C7549">
        <w:rPr>
          <w:rFonts w:asciiTheme="majorBidi" w:hAnsiTheme="majorBidi" w:cstheme="majorBidi"/>
          <w:i/>
          <w:iCs/>
          <w:noProof/>
          <w:szCs w:val="24"/>
          <w:lang w:val="en-AU" w:bidi="ar-BH"/>
        </w:rPr>
        <w:t>.</w:t>
      </w:r>
    </w:p>
    <w:p w:rsidR="007902D1" w:rsidRPr="008C7549" w:rsidRDefault="007902D1" w:rsidP="000900C8">
      <w:pPr>
        <w:pStyle w:val="ListParagraph"/>
        <w:numPr>
          <w:ilvl w:val="1"/>
          <w:numId w:val="4"/>
        </w:numPr>
        <w:tabs>
          <w:tab w:val="clear" w:pos="1997"/>
        </w:tabs>
        <w:spacing w:after="0"/>
        <w:ind w:left="567" w:hanging="567"/>
        <w:rPr>
          <w:rFonts w:asciiTheme="majorBidi" w:hAnsiTheme="majorBidi" w:cstheme="majorBidi"/>
          <w:i/>
          <w:iCs/>
          <w:noProof/>
          <w:szCs w:val="24"/>
          <w:lang w:val="en-AU" w:bidi="ar-BH"/>
        </w:rPr>
      </w:pPr>
      <w:r w:rsidRPr="008C7549">
        <w:rPr>
          <w:rFonts w:asciiTheme="majorBidi" w:hAnsiTheme="majorBidi" w:cstheme="majorBidi"/>
          <w:i/>
          <w:iCs/>
          <w:noProof/>
          <w:szCs w:val="24"/>
          <w:lang w:val="en-AU" w:bidi="ar-BH"/>
        </w:rPr>
        <w:t xml:space="preserve">Bass </w:t>
      </w:r>
      <w:r>
        <w:rPr>
          <w:rFonts w:asciiTheme="majorBidi" w:hAnsiTheme="majorBidi" w:cstheme="majorBidi"/>
          <w:i/>
          <w:iCs/>
          <w:noProof/>
          <w:szCs w:val="24"/>
          <w:lang w:val="en-AU" w:bidi="ar-BH"/>
        </w:rPr>
        <w:t>M</w:t>
      </w:r>
      <w:r w:rsidRPr="008C7549">
        <w:rPr>
          <w:rFonts w:asciiTheme="majorBidi" w:hAnsiTheme="majorBidi" w:cstheme="majorBidi"/>
          <w:i/>
          <w:iCs/>
          <w:noProof/>
          <w:szCs w:val="24"/>
          <w:lang w:val="en-AU" w:bidi="ar-BH"/>
        </w:rPr>
        <w:t xml:space="preserve">odel </w:t>
      </w:r>
      <w:r>
        <w:rPr>
          <w:rFonts w:asciiTheme="majorBidi" w:hAnsiTheme="majorBidi" w:cstheme="majorBidi"/>
          <w:i/>
          <w:iCs/>
          <w:noProof/>
          <w:szCs w:val="24"/>
          <w:lang w:val="en-AU" w:bidi="ar-BH"/>
        </w:rPr>
        <w:t>E</w:t>
      </w:r>
      <w:r w:rsidRPr="008C7549">
        <w:rPr>
          <w:rFonts w:asciiTheme="majorBidi" w:hAnsiTheme="majorBidi" w:cstheme="majorBidi"/>
          <w:i/>
          <w:iCs/>
          <w:noProof/>
          <w:szCs w:val="24"/>
          <w:lang w:val="en-AU" w:bidi="ar-BH"/>
        </w:rPr>
        <w:t xml:space="preserve">stimates for </w:t>
      </w:r>
      <w:r>
        <w:rPr>
          <w:rFonts w:asciiTheme="majorBidi" w:hAnsiTheme="majorBidi" w:cstheme="majorBidi"/>
          <w:i/>
          <w:iCs/>
          <w:noProof/>
          <w:szCs w:val="24"/>
          <w:lang w:val="en-AU" w:bidi="ar-BH"/>
        </w:rPr>
        <w:t>B</w:t>
      </w:r>
      <w:r w:rsidRPr="008C7549">
        <w:rPr>
          <w:rFonts w:asciiTheme="majorBidi" w:hAnsiTheme="majorBidi" w:cstheme="majorBidi"/>
          <w:i/>
          <w:iCs/>
          <w:noProof/>
          <w:szCs w:val="24"/>
          <w:lang w:val="en-AU" w:bidi="ar-BH"/>
        </w:rPr>
        <w:t xml:space="preserve">roadband </w:t>
      </w:r>
      <w:r>
        <w:rPr>
          <w:rFonts w:asciiTheme="majorBidi" w:hAnsiTheme="majorBidi" w:cstheme="majorBidi"/>
          <w:i/>
          <w:iCs/>
          <w:noProof/>
          <w:szCs w:val="24"/>
          <w:lang w:val="en-AU" w:bidi="ar-BH"/>
        </w:rPr>
        <w:t>D</w:t>
      </w:r>
      <w:r w:rsidRPr="008C7549">
        <w:rPr>
          <w:rFonts w:asciiTheme="majorBidi" w:hAnsiTheme="majorBidi" w:cstheme="majorBidi"/>
          <w:i/>
          <w:iCs/>
          <w:noProof/>
          <w:szCs w:val="24"/>
          <w:lang w:val="en-AU" w:bidi="ar-BH"/>
        </w:rPr>
        <w:t xml:space="preserve">iffusion in European </w:t>
      </w:r>
      <w:r>
        <w:rPr>
          <w:rFonts w:asciiTheme="majorBidi" w:hAnsiTheme="majorBidi" w:cstheme="majorBidi"/>
          <w:i/>
          <w:iCs/>
          <w:noProof/>
          <w:szCs w:val="24"/>
          <w:lang w:val="en-AU" w:bidi="ar-BH"/>
        </w:rPr>
        <w:t>C</w:t>
      </w:r>
      <w:r w:rsidRPr="008C7549">
        <w:rPr>
          <w:rFonts w:asciiTheme="majorBidi" w:hAnsiTheme="majorBidi" w:cstheme="majorBidi"/>
          <w:i/>
          <w:iCs/>
          <w:noProof/>
          <w:szCs w:val="24"/>
          <w:lang w:val="en-AU" w:bidi="ar-BH"/>
        </w:rPr>
        <w:t xml:space="preserve">ountries </w:t>
      </w:r>
      <w:r w:rsidR="00975666" w:rsidRPr="008C7549">
        <w:rPr>
          <w:rFonts w:asciiTheme="majorBidi" w:hAnsiTheme="majorBidi" w:cstheme="majorBidi"/>
          <w:noProof/>
          <w:szCs w:val="24"/>
          <w:lang w:val="en-AU" w:bidi="ar-BH"/>
        </w:rPr>
        <w:fldChar w:fldCharType="begin" w:fldLock="1"/>
      </w:r>
      <w:r>
        <w:rPr>
          <w:rFonts w:asciiTheme="majorBidi" w:hAnsiTheme="majorBidi" w:cstheme="majorBidi"/>
          <w:noProof/>
          <w:szCs w:val="24"/>
          <w:lang w:val="en-AU" w:bidi="ar-BH"/>
        </w:rPr>
        <w:instrText>ADDIN CSL_CITATION { "citationItems" : [ { "id" : "ITEM-1", "itemData" : { "DOI" : "10.1016/j.techfore.2011.06.010", "ISSN" : "00401625", "author" : [ { "dropping-particle" : "", "family" : "Turk", "given" : "Toma\u017e", "non-dropping-particle" : "", "parse-names" : false, "suffix" : "" }, { "dropping-particle" : "", "family" : "Trkman", "given" : "Peter", "non-dropping-particle" : "", "parse-names" : false, "suffix" : "" } ], "container-title" : "Technological Forecasting and Social Change", "id" : "ITEM-1", "issue" : "1", "issued" : { "date-parts" : [ [ "2012", "1" ] ] }, "page" : "85-96", "title" : "Bass model estimates for broadband diffusion in European countries", "type" : "article-journal", "volume" : "79" }, "uris" : [ "http://www.mendeley.com/documents/?uuid=5c238fa5-9698-4f86-9166-429a070b3215", "http://www.mendeley.com/documents/?uuid=60ade6bd-f288-4165-957d-d77dcfc8c84f", "http://www.mendeley.com/documents/?uuid=f4e03fa7-673e-403a-93d6-ccd22dded2e5" ] } ], "mendeley" : { "formattedCitation" : "(Turk &amp; Trkman, 2012)", "plainTextFormattedCitation" : "(Turk &amp; Trkman, 2012)", "previouslyFormattedCitation" : "(Turk &amp; Trkman, 2012)" }, "properties" : { "noteIndex" : 0 }, "schema" : "https://github.com/citation-style-language/schema/raw/master/csl-citation.json" }</w:instrText>
      </w:r>
      <w:r w:rsidR="00975666" w:rsidRPr="008C7549">
        <w:rPr>
          <w:rFonts w:asciiTheme="majorBidi" w:hAnsiTheme="majorBidi" w:cstheme="majorBidi"/>
          <w:noProof/>
          <w:szCs w:val="24"/>
          <w:lang w:val="en-AU" w:bidi="ar-BH"/>
        </w:rPr>
        <w:fldChar w:fldCharType="separate"/>
      </w:r>
      <w:r w:rsidRPr="008C7549">
        <w:rPr>
          <w:rFonts w:asciiTheme="majorBidi" w:hAnsiTheme="majorBidi" w:cstheme="majorBidi"/>
          <w:noProof/>
          <w:szCs w:val="24"/>
          <w:lang w:val="en-AU" w:bidi="ar-BH"/>
        </w:rPr>
        <w:t>(Turk &amp; Trkman, 2012)</w:t>
      </w:r>
      <w:r w:rsidR="00975666" w:rsidRPr="008C7549">
        <w:rPr>
          <w:rFonts w:asciiTheme="majorBidi" w:hAnsiTheme="majorBidi" w:cstheme="majorBidi"/>
          <w:noProof/>
          <w:szCs w:val="24"/>
          <w:lang w:val="en-AU" w:bidi="ar-BH"/>
        </w:rPr>
        <w:fldChar w:fldCharType="end"/>
      </w:r>
    </w:p>
    <w:p w:rsidR="007902D1" w:rsidRPr="008C7549" w:rsidRDefault="007902D1" w:rsidP="000900C8">
      <w:pPr>
        <w:ind w:firstLine="567"/>
        <w:rPr>
          <w:rFonts w:asciiTheme="majorBidi" w:hAnsiTheme="majorBidi" w:cstheme="majorBidi"/>
          <w:noProof/>
          <w:szCs w:val="24"/>
          <w:lang w:val="en-AU" w:bidi="ar-BH"/>
        </w:rPr>
      </w:pPr>
      <w:r w:rsidRPr="008C7549">
        <w:rPr>
          <w:rFonts w:asciiTheme="majorBidi" w:hAnsiTheme="majorBidi" w:cstheme="majorBidi"/>
          <w:noProof/>
          <w:szCs w:val="24"/>
          <w:lang w:val="en-AU" w:bidi="ar-BH"/>
        </w:rPr>
        <w:t>Kajian dilakukan untuk menganalisa difusi pita lebar untuk negara-negara anggota OECD di Eropa. Model difusi Bass digunakan untuk mengestimasi jumlah total pengguna potensial, koefisien inovasi dan koefisien imitasi. Survei yang dilakukan fokus pada rumah tangga di pedesaan, hal ini didasarkan pada hasil kajian terbaru yang menunjukan rendahnya difusi pada wilayah tersebut. Sampel juga meliputi wilayah perkotaan dengan tingkat kepadatan yang rendah. Hasil analisis menunjukan bahwa apabila tren pertumbuhan saat ini terus berlanjut, maka dalam waktu dekat penetrasi layanan pita lebar tidak akan mencapai 100%. Berdasarkan survei yang dilakukan terhadap rumah tangga di daerah pedesaan memberikan gambaran awal mengenai alasan tidak melakukan adopsi terhadap layanan pita lebar, seperti kebiasaan sosial dan kurangnya pengetahuan dan minimnya ketertarikan.</w:t>
      </w:r>
    </w:p>
    <w:p w:rsidR="007902D1" w:rsidRPr="008C7549" w:rsidRDefault="007902D1" w:rsidP="000900C8">
      <w:pPr>
        <w:pStyle w:val="ListParagraph"/>
        <w:numPr>
          <w:ilvl w:val="1"/>
          <w:numId w:val="4"/>
        </w:numPr>
        <w:tabs>
          <w:tab w:val="clear" w:pos="1997"/>
        </w:tabs>
        <w:spacing w:after="0"/>
        <w:ind w:left="567" w:hanging="567"/>
        <w:rPr>
          <w:rFonts w:asciiTheme="majorBidi" w:hAnsiTheme="majorBidi" w:cstheme="majorBidi"/>
          <w:noProof/>
          <w:szCs w:val="24"/>
          <w:lang w:val="en-AU" w:bidi="ar-BH"/>
        </w:rPr>
      </w:pPr>
      <w:r w:rsidRPr="008C7549">
        <w:rPr>
          <w:rFonts w:asciiTheme="majorBidi" w:hAnsiTheme="majorBidi" w:cstheme="majorBidi"/>
          <w:i/>
          <w:iCs/>
          <w:noProof/>
          <w:szCs w:val="24"/>
          <w:lang w:val="en-AU" w:bidi="ar-BH"/>
        </w:rPr>
        <w:t xml:space="preserve">Mobile </w:t>
      </w:r>
      <w:r>
        <w:rPr>
          <w:rFonts w:asciiTheme="majorBidi" w:hAnsiTheme="majorBidi" w:cstheme="majorBidi"/>
          <w:i/>
          <w:iCs/>
          <w:noProof/>
          <w:szCs w:val="24"/>
          <w:lang w:val="en-AU" w:bidi="ar-BH"/>
        </w:rPr>
        <w:t>B</w:t>
      </w:r>
      <w:r w:rsidRPr="008C7549">
        <w:rPr>
          <w:rFonts w:asciiTheme="majorBidi" w:hAnsiTheme="majorBidi" w:cstheme="majorBidi"/>
          <w:i/>
          <w:iCs/>
          <w:noProof/>
          <w:szCs w:val="24"/>
          <w:lang w:val="en-AU" w:bidi="ar-BH"/>
        </w:rPr>
        <w:t xml:space="preserve">roadband </w:t>
      </w:r>
      <w:r>
        <w:rPr>
          <w:rFonts w:asciiTheme="majorBidi" w:hAnsiTheme="majorBidi" w:cstheme="majorBidi"/>
          <w:i/>
          <w:iCs/>
          <w:noProof/>
          <w:szCs w:val="24"/>
          <w:lang w:val="en-AU" w:bidi="ar-BH"/>
        </w:rPr>
        <w:t>S</w:t>
      </w:r>
      <w:r w:rsidRPr="008C7549">
        <w:rPr>
          <w:rFonts w:asciiTheme="majorBidi" w:hAnsiTheme="majorBidi" w:cstheme="majorBidi"/>
          <w:i/>
          <w:iCs/>
          <w:noProof/>
          <w:szCs w:val="24"/>
          <w:lang w:val="en-AU" w:bidi="ar-BH"/>
        </w:rPr>
        <w:t xml:space="preserve">ubscription and </w:t>
      </w:r>
      <w:r>
        <w:rPr>
          <w:rFonts w:asciiTheme="majorBidi" w:hAnsiTheme="majorBidi" w:cstheme="majorBidi"/>
          <w:i/>
          <w:iCs/>
          <w:noProof/>
          <w:szCs w:val="24"/>
          <w:lang w:val="en-AU" w:bidi="ar-BH"/>
        </w:rPr>
        <w:t>T</w:t>
      </w:r>
      <w:r w:rsidRPr="008C7549">
        <w:rPr>
          <w:rFonts w:asciiTheme="majorBidi" w:hAnsiTheme="majorBidi" w:cstheme="majorBidi"/>
          <w:i/>
          <w:iCs/>
          <w:noProof/>
          <w:szCs w:val="24"/>
          <w:lang w:val="en-AU" w:bidi="ar-BH"/>
        </w:rPr>
        <w:t xml:space="preserve">raffic </w:t>
      </w:r>
      <w:r>
        <w:rPr>
          <w:rFonts w:asciiTheme="majorBidi" w:hAnsiTheme="majorBidi" w:cstheme="majorBidi"/>
          <w:i/>
          <w:iCs/>
          <w:noProof/>
          <w:szCs w:val="24"/>
          <w:lang w:val="en-AU" w:bidi="ar-BH"/>
        </w:rPr>
        <w:t>E</w:t>
      </w:r>
      <w:r w:rsidRPr="008C7549">
        <w:rPr>
          <w:rFonts w:asciiTheme="majorBidi" w:hAnsiTheme="majorBidi" w:cstheme="majorBidi"/>
          <w:i/>
          <w:iCs/>
          <w:noProof/>
          <w:szCs w:val="24"/>
          <w:lang w:val="en-AU" w:bidi="ar-BH"/>
        </w:rPr>
        <w:t>volution</w:t>
      </w:r>
      <w:r>
        <w:rPr>
          <w:rFonts w:asciiTheme="majorBidi" w:hAnsiTheme="majorBidi" w:cstheme="majorBidi"/>
          <w:i/>
          <w:iCs/>
          <w:noProof/>
          <w:szCs w:val="24"/>
          <w:lang w:val="en-AU" w:bidi="ar-BH"/>
        </w:rPr>
        <w:t xml:space="preserve"> </w:t>
      </w:r>
      <w:r w:rsidR="00975666" w:rsidRPr="008C7549">
        <w:rPr>
          <w:rFonts w:asciiTheme="majorBidi" w:hAnsiTheme="majorBidi" w:cstheme="majorBidi"/>
          <w:noProof/>
          <w:szCs w:val="24"/>
          <w:lang w:val="en-AU" w:bidi="ar-BH"/>
        </w:rPr>
        <w:fldChar w:fldCharType="begin" w:fldLock="1"/>
      </w:r>
      <w:r>
        <w:rPr>
          <w:rFonts w:asciiTheme="majorBidi" w:hAnsiTheme="majorBidi" w:cstheme="majorBidi"/>
          <w:noProof/>
          <w:szCs w:val="24"/>
          <w:lang w:val="en-AU" w:bidi="ar-BH"/>
        </w:rPr>
        <w:instrText>ADDIN CSL_CITATION { "citationItems" : [ { "id" : "ITEM-1", "itemData" : { "author" : [ { "dropping-particle" : "", "family" : "Stordahl", "given" : "Kjell", "non-dropping-particle" : "", "parse-names" : false, "suffix" : "" }, { "dropping-particle" : "", "family" : "Norway", "given" : "Telenor", "non-dropping-particle" : "", "parse-names" : false, "suffix" : "" } ], "container-title" : "forcasters.org", "id" : "ITEM-1", "issued" : { "date-parts" : [ [ "2010" ] ] }, "page" : "1-13", "title" : "Mobile broadband subscription and traffic evolution", "type" : "webpage" }, "uris" : [ "http://www.mendeley.com/documents/?uuid=4896e441-2a4a-4238-8996-2d2a8ea81109", "http://www.mendeley.com/documents/?uuid=e51f273f-1eb2-41b5-b0e0-30f8b52d69f6", "http://www.mendeley.com/documents/?uuid=abd171e8-9df9-49fd-9a70-a855cbb6f93c" ] } ], "mendeley" : { "formattedCitation" : "(Stordahl &amp; Norway, 2010)", "plainTextFormattedCitation" : "(Stordahl &amp; Norway, 2010)", "previouslyFormattedCitation" : "(Stordahl &amp; Norway, 2010)" }, "properties" : { "noteIndex" : 0 }, "schema" : "https://github.com/citation-style-language/schema/raw/master/csl-citation.json" }</w:instrText>
      </w:r>
      <w:r w:rsidR="00975666" w:rsidRPr="008C7549">
        <w:rPr>
          <w:rFonts w:asciiTheme="majorBidi" w:hAnsiTheme="majorBidi" w:cstheme="majorBidi"/>
          <w:noProof/>
          <w:szCs w:val="24"/>
          <w:lang w:val="en-AU" w:bidi="ar-BH"/>
        </w:rPr>
        <w:fldChar w:fldCharType="separate"/>
      </w:r>
      <w:r w:rsidRPr="008C7549">
        <w:rPr>
          <w:rFonts w:asciiTheme="majorBidi" w:hAnsiTheme="majorBidi" w:cstheme="majorBidi"/>
          <w:noProof/>
          <w:szCs w:val="24"/>
          <w:lang w:val="en-AU" w:bidi="ar-BH"/>
        </w:rPr>
        <w:t>(Stordahl &amp; Norway, 2010)</w:t>
      </w:r>
      <w:r w:rsidR="00975666" w:rsidRPr="008C7549">
        <w:rPr>
          <w:rFonts w:asciiTheme="majorBidi" w:hAnsiTheme="majorBidi" w:cstheme="majorBidi"/>
          <w:noProof/>
          <w:szCs w:val="24"/>
          <w:lang w:val="en-AU" w:bidi="ar-BH"/>
        </w:rPr>
        <w:fldChar w:fldCharType="end"/>
      </w:r>
    </w:p>
    <w:p w:rsidR="008C7549" w:rsidRDefault="007902D1" w:rsidP="000900C8">
      <w:pPr>
        <w:ind w:firstLine="567"/>
        <w:rPr>
          <w:rFonts w:asciiTheme="majorBidi" w:hAnsiTheme="majorBidi" w:cstheme="majorBidi"/>
          <w:noProof/>
          <w:szCs w:val="24"/>
          <w:lang w:bidi="ar-BH"/>
        </w:rPr>
      </w:pPr>
      <w:r w:rsidRPr="008C7549">
        <w:rPr>
          <w:rFonts w:asciiTheme="majorBidi" w:hAnsiTheme="majorBidi" w:cstheme="majorBidi"/>
          <w:noProof/>
          <w:szCs w:val="24"/>
          <w:lang w:val="en-AU" w:bidi="ar-BH"/>
        </w:rPr>
        <w:t>Studi mendeskripsikan pelanggan pita lebar</w:t>
      </w:r>
      <w:r>
        <w:rPr>
          <w:rFonts w:asciiTheme="majorBidi" w:hAnsiTheme="majorBidi" w:cstheme="majorBidi"/>
          <w:noProof/>
          <w:szCs w:val="24"/>
          <w:lang w:val="en-AU" w:bidi="ar-BH"/>
        </w:rPr>
        <w:t xml:space="preserve"> bergerak</w:t>
      </w:r>
      <w:r w:rsidRPr="008C7549">
        <w:rPr>
          <w:rFonts w:asciiTheme="majorBidi" w:hAnsiTheme="majorBidi" w:cstheme="majorBidi"/>
          <w:noProof/>
          <w:szCs w:val="24"/>
          <w:lang w:val="en-AU" w:bidi="ar-BH"/>
        </w:rPr>
        <w:t xml:space="preserve"> jangka panjang dan evolusi trafik. Peramalan jangka panjang dimodelkan untuk perioda antara 2010-2015. Peramalan meliputi peramalan terhadap pelanggan, penetrasi, trafik per pelanggan pada jam sibuk dan peramalan trafik per bulan. Peramalan merupakan masukan penting untuk mengetahui bersarnya jaringan yang diperlukan dan evaluasi bisnis pita lebar </w:t>
      </w:r>
      <w:r>
        <w:rPr>
          <w:rFonts w:asciiTheme="majorBidi" w:hAnsiTheme="majorBidi" w:cstheme="majorBidi"/>
          <w:noProof/>
          <w:szCs w:val="24"/>
          <w:lang w:val="en-AU" w:bidi="ar-BH"/>
        </w:rPr>
        <w:t xml:space="preserve">bergerak </w:t>
      </w:r>
      <w:r w:rsidRPr="008C7549">
        <w:rPr>
          <w:rFonts w:asciiTheme="majorBidi" w:hAnsiTheme="majorBidi" w:cstheme="majorBidi"/>
          <w:noProof/>
          <w:szCs w:val="24"/>
          <w:lang w:val="en-AU" w:bidi="ar-BH"/>
        </w:rPr>
        <w:t xml:space="preserve">termasuk pendapatan yang diharapkan dimasa mendatang. Analisis dilakukan terhadap data </w:t>
      </w:r>
      <w:r w:rsidRPr="008C7549">
        <w:rPr>
          <w:rFonts w:asciiTheme="majorBidi" w:hAnsiTheme="majorBidi" w:cstheme="majorBidi"/>
          <w:i/>
          <w:iCs/>
          <w:noProof/>
          <w:szCs w:val="24"/>
          <w:lang w:val="en-AU" w:bidi="ar-BH"/>
        </w:rPr>
        <w:t>demand</w:t>
      </w:r>
      <w:r>
        <w:rPr>
          <w:rFonts w:asciiTheme="majorBidi" w:hAnsiTheme="majorBidi" w:cstheme="majorBidi"/>
          <w:i/>
          <w:iCs/>
          <w:noProof/>
          <w:szCs w:val="24"/>
          <w:lang w:val="en-AU" w:bidi="ar-BH"/>
        </w:rPr>
        <w:t xml:space="preserve"> </w:t>
      </w:r>
      <w:r w:rsidRPr="008C7549">
        <w:rPr>
          <w:rFonts w:asciiTheme="majorBidi" w:hAnsiTheme="majorBidi" w:cstheme="majorBidi"/>
          <w:noProof/>
          <w:szCs w:val="24"/>
          <w:lang w:val="en-AU" w:bidi="ar-BH"/>
        </w:rPr>
        <w:t>pita lebar</w:t>
      </w:r>
      <w:r>
        <w:rPr>
          <w:rFonts w:asciiTheme="majorBidi" w:hAnsiTheme="majorBidi" w:cstheme="majorBidi"/>
          <w:noProof/>
          <w:szCs w:val="24"/>
          <w:lang w:val="en-AU" w:bidi="ar-BH"/>
        </w:rPr>
        <w:t xml:space="preserve"> bergerak</w:t>
      </w:r>
      <w:r w:rsidRPr="008C7549">
        <w:rPr>
          <w:rFonts w:asciiTheme="majorBidi" w:hAnsiTheme="majorBidi" w:cstheme="majorBidi"/>
          <w:noProof/>
          <w:szCs w:val="24"/>
          <w:lang w:val="en-AU" w:bidi="ar-BH"/>
        </w:rPr>
        <w:t xml:space="preserve"> dari negara-negara di Eropa Barat. Model difusi sering digunakan dalam meramalkan pelanggan secara jangka panjang. Model mendeskripsikan evolusi kurva S dengan level saturasi jangka panjang. Beberapa model yang dapat digunakan adalah model logistik, model Bass, Gompertz, Fisher-Pry dan Richard. Pada studi ini digunakan </w:t>
      </w:r>
      <w:r>
        <w:rPr>
          <w:rFonts w:asciiTheme="majorBidi" w:hAnsiTheme="majorBidi" w:cstheme="majorBidi"/>
          <w:noProof/>
          <w:szCs w:val="24"/>
          <w:lang w:val="en-AU" w:bidi="ar-BH"/>
        </w:rPr>
        <w:t xml:space="preserve">model </w:t>
      </w:r>
      <w:r w:rsidRPr="008C7549">
        <w:rPr>
          <w:rFonts w:asciiTheme="majorBidi" w:hAnsiTheme="majorBidi" w:cstheme="majorBidi"/>
          <w:i/>
          <w:iCs/>
          <w:noProof/>
          <w:szCs w:val="24"/>
          <w:lang w:val="en-AU" w:bidi="ar-BH"/>
        </w:rPr>
        <w:t xml:space="preserve">logistic </w:t>
      </w:r>
      <w:r w:rsidRPr="008C7549">
        <w:rPr>
          <w:rFonts w:asciiTheme="majorBidi" w:hAnsiTheme="majorBidi" w:cstheme="majorBidi"/>
          <w:noProof/>
          <w:szCs w:val="24"/>
          <w:lang w:val="en-AU" w:bidi="ar-BH"/>
        </w:rPr>
        <w:t xml:space="preserve">dengan 3 (tiga) parameter. Hasil analisis menunjukan bahwa antara 2010-2015, peramalan terhadap total trafik menunjukan pertumbuhan yang eksponensial. Akan tetapi, trafik pita lebar </w:t>
      </w:r>
      <w:r>
        <w:rPr>
          <w:rFonts w:asciiTheme="majorBidi" w:hAnsiTheme="majorBidi" w:cstheme="majorBidi"/>
          <w:noProof/>
          <w:szCs w:val="24"/>
          <w:lang w:val="en-AU" w:bidi="ar-BH"/>
        </w:rPr>
        <w:t xml:space="preserve">bergerak </w:t>
      </w:r>
      <w:r w:rsidRPr="008C7549">
        <w:rPr>
          <w:rFonts w:asciiTheme="majorBidi" w:hAnsiTheme="majorBidi" w:cstheme="majorBidi"/>
          <w:noProof/>
          <w:szCs w:val="24"/>
          <w:lang w:val="en-AU" w:bidi="ar-BH"/>
        </w:rPr>
        <w:lastRenderedPageBreak/>
        <w:t>pada tahun 2015 masih jauh lebih rendah dibandingkan dengan volume trafik pita lebar</w:t>
      </w:r>
      <w:r>
        <w:rPr>
          <w:rFonts w:asciiTheme="majorBidi" w:hAnsiTheme="majorBidi" w:cstheme="majorBidi"/>
          <w:noProof/>
          <w:szCs w:val="24"/>
          <w:lang w:val="en-AU" w:bidi="ar-BH"/>
        </w:rPr>
        <w:t xml:space="preserve"> jaringan tetap</w:t>
      </w:r>
      <w:r w:rsidRPr="008C7549">
        <w:rPr>
          <w:rFonts w:asciiTheme="majorBidi" w:hAnsiTheme="majorBidi" w:cstheme="majorBidi"/>
          <w:i/>
          <w:iCs/>
          <w:noProof/>
          <w:szCs w:val="24"/>
          <w:lang w:val="en-AU" w:bidi="ar-BH"/>
        </w:rPr>
        <w:t>.</w:t>
      </w:r>
      <w:r w:rsidR="008C7549" w:rsidRPr="008C7549">
        <w:rPr>
          <w:rFonts w:asciiTheme="majorBidi" w:hAnsiTheme="majorBidi" w:cstheme="majorBidi"/>
          <w:noProof/>
          <w:szCs w:val="24"/>
          <w:lang w:val="en-AU" w:bidi="ar-BH"/>
        </w:rPr>
        <w:t xml:space="preserve"> </w:t>
      </w:r>
    </w:p>
    <w:p w:rsidR="00C01039" w:rsidRDefault="00073F3C" w:rsidP="006F3B6D">
      <w:pPr>
        <w:pStyle w:val="Heading2"/>
        <w:rPr>
          <w:color w:val="FF0000"/>
        </w:rPr>
      </w:pPr>
      <w:bookmarkStart w:id="33" w:name="_Toc437849458"/>
      <w:r>
        <w:t xml:space="preserve">PERKEMBANGAN </w:t>
      </w:r>
      <w:r w:rsidRPr="00CE5CBE">
        <w:t xml:space="preserve"> </w:t>
      </w:r>
      <w:r>
        <w:t>PITA LEBAR NIRKABEL</w:t>
      </w:r>
      <w:bookmarkEnd w:id="33"/>
    </w:p>
    <w:p w:rsidR="00070027" w:rsidRDefault="0076564F" w:rsidP="000900C8">
      <w:pPr>
        <w:ind w:firstLine="567"/>
      </w:pPr>
      <w:r>
        <w:t>Sejak ad</w:t>
      </w:r>
      <w:r w:rsidR="00A72D24">
        <w:t xml:space="preserve">anya teknologi 3G </w:t>
      </w:r>
      <w:r>
        <w:t>k</w:t>
      </w:r>
      <w:r w:rsidR="00070027">
        <w:rPr>
          <w:spacing w:val="-1"/>
        </w:rPr>
        <w:t>e</w:t>
      </w:r>
      <w:r w:rsidR="00070027">
        <w:rPr>
          <w:spacing w:val="1"/>
        </w:rPr>
        <w:t>b</w:t>
      </w:r>
      <w:r w:rsidR="00070027">
        <w:t>u</w:t>
      </w:r>
      <w:r w:rsidR="00070027">
        <w:rPr>
          <w:spacing w:val="1"/>
        </w:rPr>
        <w:t>t</w:t>
      </w:r>
      <w:r w:rsidR="00070027">
        <w:t>uh</w:t>
      </w:r>
      <w:r w:rsidR="00070027">
        <w:rPr>
          <w:spacing w:val="1"/>
        </w:rPr>
        <w:t>a</w:t>
      </w:r>
      <w:r w:rsidR="00070027">
        <w:t xml:space="preserve">n </w:t>
      </w:r>
      <w:r w:rsidR="00070027">
        <w:rPr>
          <w:spacing w:val="1"/>
        </w:rPr>
        <w:t>p</w:t>
      </w:r>
      <w:r w:rsidR="00070027">
        <w:t>e</w:t>
      </w:r>
      <w:r w:rsidR="00070027">
        <w:rPr>
          <w:spacing w:val="-1"/>
        </w:rPr>
        <w:t>r</w:t>
      </w:r>
      <w:r w:rsidR="00070027">
        <w:t>an</w:t>
      </w:r>
      <w:r w:rsidR="00070027">
        <w:rPr>
          <w:spacing w:val="1"/>
        </w:rPr>
        <w:t>gk</w:t>
      </w:r>
      <w:r w:rsidR="00070027">
        <w:t>at</w:t>
      </w:r>
      <w:r w:rsidR="00070027">
        <w:rPr>
          <w:spacing w:val="5"/>
        </w:rPr>
        <w:t xml:space="preserve"> </w:t>
      </w:r>
      <w:r w:rsidR="00070027">
        <w:rPr>
          <w:spacing w:val="1"/>
        </w:rPr>
        <w:t>t</w:t>
      </w:r>
      <w:r w:rsidR="00070027">
        <w:t>e</w:t>
      </w:r>
      <w:r w:rsidR="00070027">
        <w:rPr>
          <w:spacing w:val="-1"/>
        </w:rPr>
        <w:t>l</w:t>
      </w:r>
      <w:r w:rsidR="00070027">
        <w:t>eko</w:t>
      </w:r>
      <w:r w:rsidR="00070027">
        <w:rPr>
          <w:spacing w:val="1"/>
        </w:rPr>
        <w:t>m</w:t>
      </w:r>
      <w:r w:rsidR="00070027">
        <w:t>uni</w:t>
      </w:r>
      <w:r w:rsidR="00070027">
        <w:rPr>
          <w:spacing w:val="1"/>
        </w:rPr>
        <w:t>k</w:t>
      </w:r>
      <w:r w:rsidR="00070027">
        <w:t>a</w:t>
      </w:r>
      <w:r w:rsidR="00070027">
        <w:rPr>
          <w:spacing w:val="1"/>
        </w:rPr>
        <w:t>s</w:t>
      </w:r>
      <w:r w:rsidR="00070027">
        <w:t xml:space="preserve">i </w:t>
      </w:r>
      <w:r>
        <w:t>ti</w:t>
      </w:r>
      <w:r w:rsidR="00070027">
        <w:t>dak</w:t>
      </w:r>
      <w:r w:rsidR="00070027">
        <w:rPr>
          <w:spacing w:val="3"/>
        </w:rPr>
        <w:t xml:space="preserve"> </w:t>
      </w:r>
      <w:r w:rsidR="00070027">
        <w:t>ha</w:t>
      </w:r>
      <w:r w:rsidR="00070027">
        <w:rPr>
          <w:spacing w:val="2"/>
        </w:rPr>
        <w:t>n</w:t>
      </w:r>
      <w:r w:rsidR="00070027">
        <w:rPr>
          <w:spacing w:val="-1"/>
        </w:rPr>
        <w:t>y</w:t>
      </w:r>
      <w:r w:rsidR="00070027">
        <w:t>a</w:t>
      </w:r>
      <w:r w:rsidR="00070027">
        <w:rPr>
          <w:spacing w:val="1"/>
        </w:rPr>
        <w:t xml:space="preserve"> </w:t>
      </w:r>
      <w:r w:rsidR="00070027">
        <w:rPr>
          <w:spacing w:val="2"/>
        </w:rPr>
        <w:t>u</w:t>
      </w:r>
      <w:r w:rsidR="00070027">
        <w:t>n</w:t>
      </w:r>
      <w:r w:rsidR="00070027">
        <w:rPr>
          <w:spacing w:val="1"/>
        </w:rPr>
        <w:t>t</w:t>
      </w:r>
      <w:r w:rsidR="00070027">
        <w:t>uk</w:t>
      </w:r>
      <w:r w:rsidR="00070027">
        <w:rPr>
          <w:spacing w:val="3"/>
        </w:rPr>
        <w:t xml:space="preserve"> </w:t>
      </w:r>
      <w:r w:rsidR="00070027">
        <w:rPr>
          <w:spacing w:val="1"/>
        </w:rPr>
        <w:t>k</w:t>
      </w:r>
      <w:r w:rsidR="00070027">
        <w:t>omuni</w:t>
      </w:r>
      <w:r w:rsidR="00070027">
        <w:rPr>
          <w:spacing w:val="1"/>
        </w:rPr>
        <w:t>k</w:t>
      </w:r>
      <w:r w:rsidR="00070027">
        <w:t>a</w:t>
      </w:r>
      <w:r w:rsidR="00070027">
        <w:rPr>
          <w:spacing w:val="1"/>
        </w:rPr>
        <w:t>s</w:t>
      </w:r>
      <w:r w:rsidR="00070027">
        <w:t xml:space="preserve">i </w:t>
      </w:r>
      <w:r w:rsidR="00070027">
        <w:rPr>
          <w:spacing w:val="1"/>
        </w:rPr>
        <w:t>s</w:t>
      </w:r>
      <w:r w:rsidR="00070027">
        <w:t>uara,</w:t>
      </w:r>
      <w:r w:rsidR="00070027">
        <w:rPr>
          <w:spacing w:val="5"/>
        </w:rPr>
        <w:t xml:space="preserve"> </w:t>
      </w:r>
      <w:r w:rsidR="00070027">
        <w:rPr>
          <w:spacing w:val="1"/>
        </w:rPr>
        <w:t>t</w:t>
      </w:r>
      <w:r w:rsidR="00070027">
        <w:t>et</w:t>
      </w:r>
      <w:r w:rsidR="00070027">
        <w:rPr>
          <w:spacing w:val="1"/>
        </w:rPr>
        <w:t>a</w:t>
      </w:r>
      <w:r w:rsidR="00070027">
        <w:rPr>
          <w:spacing w:val="-1"/>
        </w:rPr>
        <w:t>p</w:t>
      </w:r>
      <w:r w:rsidR="00070027">
        <w:t>i</w:t>
      </w:r>
      <w:r w:rsidR="00070027">
        <w:rPr>
          <w:spacing w:val="5"/>
        </w:rPr>
        <w:t xml:space="preserve"> </w:t>
      </w:r>
      <w:r w:rsidR="00070027">
        <w:rPr>
          <w:spacing w:val="1"/>
        </w:rPr>
        <w:t>s</w:t>
      </w:r>
      <w:r w:rsidR="00070027">
        <w:t>u</w:t>
      </w:r>
      <w:r w:rsidR="00070027">
        <w:rPr>
          <w:spacing w:val="1"/>
        </w:rPr>
        <w:t>d</w:t>
      </w:r>
      <w:r w:rsidR="00070027">
        <w:t>ah</w:t>
      </w:r>
      <w:r w:rsidR="00070027">
        <w:rPr>
          <w:spacing w:val="5"/>
        </w:rPr>
        <w:t xml:space="preserve"> </w:t>
      </w:r>
      <w:r w:rsidR="00070027">
        <w:rPr>
          <w:spacing w:val="1"/>
        </w:rPr>
        <w:t>m</w:t>
      </w:r>
      <w:r w:rsidR="00070027">
        <w:t>e</w:t>
      </w:r>
      <w:r w:rsidR="00070027">
        <w:rPr>
          <w:spacing w:val="-1"/>
        </w:rPr>
        <w:t>r</w:t>
      </w:r>
      <w:r w:rsidR="00070027">
        <w:rPr>
          <w:spacing w:val="2"/>
        </w:rPr>
        <w:t>u</w:t>
      </w:r>
      <w:r w:rsidR="00070027">
        <w:rPr>
          <w:spacing w:val="-1"/>
        </w:rPr>
        <w:t>p</w:t>
      </w:r>
      <w:r w:rsidR="00070027">
        <w:t>a</w:t>
      </w:r>
      <w:r w:rsidR="00070027">
        <w:rPr>
          <w:spacing w:val="1"/>
        </w:rPr>
        <w:t>k</w:t>
      </w:r>
      <w:r w:rsidR="00070027">
        <w:t xml:space="preserve">an </w:t>
      </w:r>
      <w:r w:rsidR="00070027">
        <w:rPr>
          <w:spacing w:val="1"/>
        </w:rPr>
        <w:t>t</w:t>
      </w:r>
      <w:r w:rsidR="00070027">
        <w:t>un</w:t>
      </w:r>
      <w:r w:rsidR="00070027">
        <w:rPr>
          <w:spacing w:val="1"/>
        </w:rPr>
        <w:t>t</w:t>
      </w:r>
      <w:r w:rsidR="00070027">
        <w:t>u</w:t>
      </w:r>
      <w:r w:rsidR="00070027">
        <w:rPr>
          <w:spacing w:val="1"/>
        </w:rPr>
        <w:t>t</w:t>
      </w:r>
      <w:r w:rsidR="00070027">
        <w:t>an un</w:t>
      </w:r>
      <w:r w:rsidR="00070027">
        <w:rPr>
          <w:spacing w:val="1"/>
        </w:rPr>
        <w:t>t</w:t>
      </w:r>
      <w:r w:rsidR="00070027">
        <w:t>uk</w:t>
      </w:r>
      <w:r w:rsidR="00070027">
        <w:rPr>
          <w:spacing w:val="6"/>
        </w:rPr>
        <w:t xml:space="preserve"> </w:t>
      </w:r>
      <w:r w:rsidR="00070027">
        <w:rPr>
          <w:spacing w:val="1"/>
        </w:rPr>
        <w:t>k</w:t>
      </w:r>
      <w:r w:rsidR="00070027">
        <w:t>omuni</w:t>
      </w:r>
      <w:r w:rsidR="00070027">
        <w:rPr>
          <w:spacing w:val="1"/>
        </w:rPr>
        <w:t>k</w:t>
      </w:r>
      <w:r w:rsidR="00070027">
        <w:t>a</w:t>
      </w:r>
      <w:r w:rsidR="00070027">
        <w:rPr>
          <w:spacing w:val="1"/>
        </w:rPr>
        <w:t>s</w:t>
      </w:r>
      <w:r w:rsidR="00070027">
        <w:t>i d</w:t>
      </w:r>
      <w:r w:rsidR="00070027">
        <w:rPr>
          <w:spacing w:val="-2"/>
        </w:rPr>
        <w:t>a</w:t>
      </w:r>
      <w:r w:rsidR="00070027">
        <w:rPr>
          <w:spacing w:val="1"/>
        </w:rPr>
        <w:t>t</w:t>
      </w:r>
      <w:r w:rsidR="00070027">
        <w:t>a,</w:t>
      </w:r>
      <w:r w:rsidR="00070027">
        <w:rPr>
          <w:spacing w:val="6"/>
        </w:rPr>
        <w:t xml:space="preserve"> </w:t>
      </w:r>
      <w:r w:rsidR="00070027">
        <w:t>g</w:t>
      </w:r>
      <w:r w:rsidR="00070027">
        <w:rPr>
          <w:spacing w:val="-2"/>
        </w:rPr>
        <w:t>a</w:t>
      </w:r>
      <w:r w:rsidR="00070027">
        <w:rPr>
          <w:spacing w:val="1"/>
        </w:rPr>
        <w:t>mb</w:t>
      </w:r>
      <w:r w:rsidR="00070027">
        <w:t>ar</w:t>
      </w:r>
      <w:r w:rsidR="00070027">
        <w:rPr>
          <w:spacing w:val="3"/>
        </w:rPr>
        <w:t xml:space="preserve"> </w:t>
      </w:r>
      <w:r w:rsidR="00070027">
        <w:t>dan</w:t>
      </w:r>
      <w:r w:rsidR="00070027">
        <w:rPr>
          <w:spacing w:val="7"/>
        </w:rPr>
        <w:t xml:space="preserve"> </w:t>
      </w:r>
      <w:r w:rsidR="00070027">
        <w:rPr>
          <w:spacing w:val="-1"/>
        </w:rPr>
        <w:t>v</w:t>
      </w:r>
      <w:r w:rsidR="00070027">
        <w:t xml:space="preserve">ideo </w:t>
      </w:r>
      <w:r w:rsidR="00070027">
        <w:rPr>
          <w:spacing w:val="1"/>
        </w:rPr>
        <w:t>m</w:t>
      </w:r>
      <w:r w:rsidR="00070027">
        <w:t>em</w:t>
      </w:r>
      <w:r w:rsidR="00070027">
        <w:rPr>
          <w:spacing w:val="1"/>
        </w:rPr>
        <w:t>b</w:t>
      </w:r>
      <w:r w:rsidR="00070027">
        <w:t>entuk</w:t>
      </w:r>
      <w:r w:rsidR="00070027">
        <w:rPr>
          <w:spacing w:val="1"/>
        </w:rPr>
        <w:t xml:space="preserve"> k</w:t>
      </w:r>
      <w:r w:rsidR="00070027">
        <w:t>omuni</w:t>
      </w:r>
      <w:r w:rsidR="00070027">
        <w:rPr>
          <w:spacing w:val="1"/>
        </w:rPr>
        <w:t>k</w:t>
      </w:r>
      <w:r w:rsidR="00070027">
        <w:t>a</w:t>
      </w:r>
      <w:r w:rsidR="00070027">
        <w:rPr>
          <w:spacing w:val="1"/>
        </w:rPr>
        <w:t>s</w:t>
      </w:r>
      <w:r w:rsidR="00070027">
        <w:t xml:space="preserve">i </w:t>
      </w:r>
      <w:r w:rsidR="00070027">
        <w:rPr>
          <w:spacing w:val="1"/>
        </w:rPr>
        <w:t>m</w:t>
      </w:r>
      <w:r w:rsidR="00070027">
        <w:t>ul</w:t>
      </w:r>
      <w:r w:rsidR="00070027">
        <w:rPr>
          <w:spacing w:val="1"/>
        </w:rPr>
        <w:t>t</w:t>
      </w:r>
      <w:r w:rsidR="00070027">
        <w:t>i</w:t>
      </w:r>
      <w:r w:rsidR="00070027">
        <w:rPr>
          <w:spacing w:val="1"/>
        </w:rPr>
        <w:t>m</w:t>
      </w:r>
      <w:r w:rsidR="00070027">
        <w:t>edia.</w:t>
      </w:r>
      <w:r>
        <w:t xml:space="preserve"> </w:t>
      </w:r>
      <w:r w:rsidR="00070027">
        <w:t>K</w:t>
      </w:r>
      <w:r w:rsidR="00070027">
        <w:rPr>
          <w:spacing w:val="-1"/>
        </w:rPr>
        <w:t>o</w:t>
      </w:r>
      <w:r w:rsidR="00070027">
        <w:rPr>
          <w:spacing w:val="1"/>
        </w:rPr>
        <w:t>m</w:t>
      </w:r>
      <w:r w:rsidR="00070027">
        <w:t>uni</w:t>
      </w:r>
      <w:r w:rsidR="00070027">
        <w:rPr>
          <w:spacing w:val="1"/>
        </w:rPr>
        <w:t>k</w:t>
      </w:r>
      <w:r w:rsidR="00070027">
        <w:t>a</w:t>
      </w:r>
      <w:r w:rsidR="00070027">
        <w:rPr>
          <w:spacing w:val="1"/>
        </w:rPr>
        <w:t>s</w:t>
      </w:r>
      <w:r w:rsidR="00070027">
        <w:t xml:space="preserve">i </w:t>
      </w:r>
      <w:r w:rsidR="00070027">
        <w:rPr>
          <w:spacing w:val="1"/>
        </w:rPr>
        <w:t>m</w:t>
      </w:r>
      <w:r w:rsidR="00070027">
        <w:t>ul</w:t>
      </w:r>
      <w:r w:rsidR="00070027">
        <w:rPr>
          <w:spacing w:val="1"/>
        </w:rPr>
        <w:t>t</w:t>
      </w:r>
      <w:r w:rsidR="00070027">
        <w:t>i</w:t>
      </w:r>
      <w:r w:rsidR="00070027">
        <w:rPr>
          <w:spacing w:val="1"/>
        </w:rPr>
        <w:t>m</w:t>
      </w:r>
      <w:r w:rsidR="00070027">
        <w:t>edia</w:t>
      </w:r>
      <w:r w:rsidR="00070027">
        <w:rPr>
          <w:spacing w:val="1"/>
        </w:rPr>
        <w:t xml:space="preserve"> </w:t>
      </w:r>
      <w:r w:rsidR="00070027">
        <w:rPr>
          <w:spacing w:val="3"/>
        </w:rPr>
        <w:t>s</w:t>
      </w:r>
      <w:r w:rsidR="00070027">
        <w:t>u</w:t>
      </w:r>
      <w:r w:rsidR="00070027">
        <w:rPr>
          <w:spacing w:val="1"/>
        </w:rPr>
        <w:t>d</w:t>
      </w:r>
      <w:r w:rsidR="00070027">
        <w:t>ah</w:t>
      </w:r>
      <w:r w:rsidR="00070027">
        <w:rPr>
          <w:spacing w:val="6"/>
        </w:rPr>
        <w:t xml:space="preserve"> </w:t>
      </w:r>
      <w:r w:rsidR="00070027">
        <w:rPr>
          <w:spacing w:val="1"/>
        </w:rPr>
        <w:t>m</w:t>
      </w:r>
      <w:r w:rsidR="00070027">
        <w:t xml:space="preserve">enjadi </w:t>
      </w:r>
      <w:r w:rsidR="00070027">
        <w:rPr>
          <w:spacing w:val="1"/>
        </w:rPr>
        <w:t>k</w:t>
      </w:r>
      <w:r w:rsidR="00070027">
        <w:t>eha</w:t>
      </w:r>
      <w:r w:rsidR="00070027">
        <w:rPr>
          <w:spacing w:val="-1"/>
        </w:rPr>
        <w:t>r</w:t>
      </w:r>
      <w:r w:rsidR="00070027">
        <w:t>u</w:t>
      </w:r>
      <w:r w:rsidR="00070027">
        <w:rPr>
          <w:spacing w:val="1"/>
        </w:rPr>
        <w:t>s</w:t>
      </w:r>
      <w:r w:rsidR="00070027">
        <w:t>an</w:t>
      </w:r>
      <w:r w:rsidR="00070027">
        <w:rPr>
          <w:spacing w:val="3"/>
        </w:rPr>
        <w:t xml:space="preserve"> </w:t>
      </w:r>
      <w:r w:rsidR="00070027">
        <w:t>dan</w:t>
      </w:r>
      <w:r w:rsidR="00070027">
        <w:rPr>
          <w:spacing w:val="9"/>
        </w:rPr>
        <w:t xml:space="preserve"> </w:t>
      </w:r>
      <w:r w:rsidR="00070027">
        <w:t>ini</w:t>
      </w:r>
      <w:r w:rsidR="00070027">
        <w:rPr>
          <w:spacing w:val="10"/>
        </w:rPr>
        <w:t xml:space="preserve"> </w:t>
      </w:r>
      <w:r w:rsidR="00070027">
        <w:t>di</w:t>
      </w:r>
      <w:r w:rsidR="00070027">
        <w:rPr>
          <w:spacing w:val="1"/>
        </w:rPr>
        <w:t>m</w:t>
      </w:r>
      <w:r w:rsidR="00070027">
        <w:t>un</w:t>
      </w:r>
      <w:r w:rsidR="00070027">
        <w:rPr>
          <w:spacing w:val="3"/>
        </w:rPr>
        <w:t>g</w:t>
      </w:r>
      <w:r w:rsidR="00070027">
        <w:rPr>
          <w:spacing w:val="1"/>
        </w:rPr>
        <w:t>k</w:t>
      </w:r>
      <w:r w:rsidR="00070027">
        <w:t>in</w:t>
      </w:r>
      <w:r w:rsidR="00070027">
        <w:rPr>
          <w:spacing w:val="1"/>
        </w:rPr>
        <w:t>k</w:t>
      </w:r>
      <w:r w:rsidR="00070027">
        <w:t xml:space="preserve">an </w:t>
      </w:r>
      <w:r w:rsidR="00070027">
        <w:rPr>
          <w:spacing w:val="1"/>
        </w:rPr>
        <w:t>k</w:t>
      </w:r>
      <w:r w:rsidR="00070027">
        <w:t>a</w:t>
      </w:r>
      <w:r w:rsidR="00070027">
        <w:rPr>
          <w:spacing w:val="-1"/>
        </w:rPr>
        <w:t>r</w:t>
      </w:r>
      <w:r w:rsidR="00070027">
        <w:t xml:space="preserve">ena </w:t>
      </w:r>
      <w:r w:rsidR="00070027">
        <w:rPr>
          <w:spacing w:val="1"/>
        </w:rPr>
        <w:t>t</w:t>
      </w:r>
      <w:r w:rsidR="00070027">
        <w:t>e</w:t>
      </w:r>
      <w:r w:rsidR="00070027">
        <w:rPr>
          <w:spacing w:val="-1"/>
        </w:rPr>
        <w:t>l</w:t>
      </w:r>
      <w:r w:rsidR="00070027">
        <w:t>ah</w:t>
      </w:r>
      <w:r w:rsidR="00070027">
        <w:rPr>
          <w:spacing w:val="6"/>
        </w:rPr>
        <w:t xml:space="preserve"> </w:t>
      </w:r>
      <w:r w:rsidR="00070027">
        <w:rPr>
          <w:spacing w:val="1"/>
        </w:rPr>
        <w:t>t</w:t>
      </w:r>
      <w:r w:rsidR="00070027">
        <w:t>e</w:t>
      </w:r>
      <w:r w:rsidR="00070027">
        <w:rPr>
          <w:spacing w:val="-1"/>
        </w:rPr>
        <w:t>r</w:t>
      </w:r>
      <w:r w:rsidR="00070027">
        <w:t>ja</w:t>
      </w:r>
      <w:r w:rsidR="00070027">
        <w:rPr>
          <w:spacing w:val="1"/>
        </w:rPr>
        <w:t>d</w:t>
      </w:r>
      <w:r w:rsidR="00070027">
        <w:t>i</w:t>
      </w:r>
      <w:r w:rsidR="00070027">
        <w:rPr>
          <w:spacing w:val="2"/>
        </w:rPr>
        <w:t>n</w:t>
      </w:r>
      <w:r w:rsidR="00070027">
        <w:rPr>
          <w:spacing w:val="-1"/>
        </w:rPr>
        <w:t>y</w:t>
      </w:r>
      <w:r w:rsidR="00070027">
        <w:t>a</w:t>
      </w:r>
      <w:r w:rsidR="00070027">
        <w:rPr>
          <w:spacing w:val="2"/>
        </w:rPr>
        <w:t xml:space="preserve"> </w:t>
      </w:r>
      <w:r w:rsidR="00070027">
        <w:rPr>
          <w:spacing w:val="1"/>
        </w:rPr>
        <w:t>k</w:t>
      </w:r>
      <w:r w:rsidR="00070027">
        <w:t>o</w:t>
      </w:r>
      <w:r w:rsidR="00070027">
        <w:rPr>
          <w:spacing w:val="2"/>
        </w:rPr>
        <w:t>n</w:t>
      </w:r>
      <w:r w:rsidR="00070027">
        <w:rPr>
          <w:spacing w:val="-1"/>
        </w:rPr>
        <w:t>v</w:t>
      </w:r>
      <w:r w:rsidR="00070027">
        <w:rPr>
          <w:spacing w:val="2"/>
        </w:rPr>
        <w:t>e</w:t>
      </w:r>
      <w:r w:rsidR="00070027">
        <w:rPr>
          <w:spacing w:val="-1"/>
        </w:rPr>
        <w:t>r</w:t>
      </w:r>
      <w:r w:rsidR="00070027">
        <w:t>gen</w:t>
      </w:r>
      <w:r w:rsidR="00070027">
        <w:rPr>
          <w:spacing w:val="1"/>
        </w:rPr>
        <w:t>s</w:t>
      </w:r>
      <w:r w:rsidR="00070027">
        <w:t xml:space="preserve">i </w:t>
      </w:r>
      <w:r w:rsidR="00070027">
        <w:rPr>
          <w:spacing w:val="1"/>
        </w:rPr>
        <w:t>b</w:t>
      </w:r>
      <w:r w:rsidR="00070027">
        <w:t>ebe</w:t>
      </w:r>
      <w:r w:rsidR="00070027">
        <w:rPr>
          <w:spacing w:val="-1"/>
        </w:rPr>
        <w:t>r</w:t>
      </w:r>
      <w:r w:rsidR="00070027">
        <w:rPr>
          <w:spacing w:val="2"/>
        </w:rPr>
        <w:t>a</w:t>
      </w:r>
      <w:r w:rsidR="00070027">
        <w:rPr>
          <w:spacing w:val="-1"/>
        </w:rPr>
        <w:t>p</w:t>
      </w:r>
      <w:r w:rsidR="00070027">
        <w:t>a la</w:t>
      </w:r>
      <w:r w:rsidR="00070027">
        <w:rPr>
          <w:spacing w:val="-1"/>
        </w:rPr>
        <w:t>y</w:t>
      </w:r>
      <w:r w:rsidR="00070027">
        <w:t>anan</w:t>
      </w:r>
      <w:r w:rsidR="00070027">
        <w:rPr>
          <w:spacing w:val="2"/>
        </w:rPr>
        <w:t xml:space="preserve"> </w:t>
      </w:r>
      <w:r w:rsidR="00070027">
        <w:rPr>
          <w:spacing w:val="1"/>
        </w:rPr>
        <w:t>s</w:t>
      </w:r>
      <w:r w:rsidR="00070027">
        <w:t>e</w:t>
      </w:r>
      <w:r w:rsidR="00070027">
        <w:rPr>
          <w:spacing w:val="1"/>
        </w:rPr>
        <w:t>p</w:t>
      </w:r>
      <w:r w:rsidR="00070027">
        <w:t>e</w:t>
      </w:r>
      <w:r w:rsidR="00070027">
        <w:rPr>
          <w:spacing w:val="-1"/>
        </w:rPr>
        <w:t>r</w:t>
      </w:r>
      <w:r w:rsidR="00070027">
        <w:rPr>
          <w:spacing w:val="1"/>
        </w:rPr>
        <w:t>t</w:t>
      </w:r>
      <w:r w:rsidR="00070027">
        <w:t>i</w:t>
      </w:r>
      <w:r w:rsidR="00070027">
        <w:rPr>
          <w:spacing w:val="3"/>
        </w:rPr>
        <w:t xml:space="preserve"> </w:t>
      </w:r>
      <w:r w:rsidR="00070027">
        <w:rPr>
          <w:i/>
        </w:rPr>
        <w:t>vo</w:t>
      </w:r>
      <w:r w:rsidR="00070027">
        <w:rPr>
          <w:i/>
          <w:spacing w:val="2"/>
        </w:rPr>
        <w:t>i</w:t>
      </w:r>
      <w:r w:rsidR="00070027">
        <w:rPr>
          <w:i/>
          <w:spacing w:val="-1"/>
        </w:rPr>
        <w:t>c</w:t>
      </w:r>
      <w:r w:rsidR="00070027">
        <w:rPr>
          <w:i/>
        </w:rPr>
        <w:t>e</w:t>
      </w:r>
      <w:r w:rsidR="00070027">
        <w:t>,</w:t>
      </w:r>
      <w:r w:rsidR="00070027">
        <w:rPr>
          <w:spacing w:val="4"/>
        </w:rPr>
        <w:t xml:space="preserve"> </w:t>
      </w:r>
      <w:r w:rsidR="00070027">
        <w:t>da</w:t>
      </w:r>
      <w:r w:rsidR="00070027">
        <w:rPr>
          <w:spacing w:val="1"/>
        </w:rPr>
        <w:t>t</w:t>
      </w:r>
      <w:r w:rsidR="00070027">
        <w:t>a,</w:t>
      </w:r>
      <w:r w:rsidR="00070027">
        <w:rPr>
          <w:spacing w:val="4"/>
        </w:rPr>
        <w:t xml:space="preserve"> </w:t>
      </w:r>
      <w:r w:rsidR="00070027">
        <w:t>g</w:t>
      </w:r>
      <w:r w:rsidR="00070027">
        <w:rPr>
          <w:spacing w:val="1"/>
        </w:rPr>
        <w:t>amb</w:t>
      </w:r>
      <w:r w:rsidR="00070027">
        <w:t xml:space="preserve">ar dan </w:t>
      </w:r>
      <w:r w:rsidR="00070027">
        <w:rPr>
          <w:spacing w:val="-1"/>
        </w:rPr>
        <w:t>v</w:t>
      </w:r>
      <w:r w:rsidR="00070027">
        <w:t>ide</w:t>
      </w:r>
      <w:r w:rsidR="00070027">
        <w:rPr>
          <w:spacing w:val="-1"/>
        </w:rPr>
        <w:t>o</w:t>
      </w:r>
      <w:r w:rsidR="00070027">
        <w:t>.</w:t>
      </w:r>
      <w:r w:rsidR="00070027">
        <w:rPr>
          <w:spacing w:val="2"/>
        </w:rPr>
        <w:t xml:space="preserve"> </w:t>
      </w:r>
      <w:r w:rsidR="00A72D24">
        <w:rPr>
          <w:spacing w:val="2"/>
        </w:rPr>
        <w:t>A</w:t>
      </w:r>
      <w:r w:rsidR="00070027">
        <w:rPr>
          <w:spacing w:val="1"/>
        </w:rPr>
        <w:t>k</w:t>
      </w:r>
      <w:r w:rsidR="00070027">
        <w:t>i</w:t>
      </w:r>
      <w:r w:rsidR="00070027">
        <w:rPr>
          <w:spacing w:val="1"/>
        </w:rPr>
        <w:t>b</w:t>
      </w:r>
      <w:r w:rsidR="00070027">
        <w:t>at da</w:t>
      </w:r>
      <w:r w:rsidR="00070027">
        <w:rPr>
          <w:spacing w:val="-1"/>
        </w:rPr>
        <w:t>r</w:t>
      </w:r>
      <w:r w:rsidR="00070027">
        <w:t xml:space="preserve">i </w:t>
      </w:r>
      <w:r w:rsidR="00070027">
        <w:rPr>
          <w:spacing w:val="1"/>
        </w:rPr>
        <w:t>k</w:t>
      </w:r>
      <w:r w:rsidR="00070027">
        <w:t>on</w:t>
      </w:r>
      <w:r w:rsidR="00070027">
        <w:rPr>
          <w:spacing w:val="-1"/>
        </w:rPr>
        <w:t>v</w:t>
      </w:r>
      <w:r w:rsidR="00070027">
        <w:t>e</w:t>
      </w:r>
      <w:r w:rsidR="00070027">
        <w:rPr>
          <w:spacing w:val="-1"/>
        </w:rPr>
        <w:t>r</w:t>
      </w:r>
      <w:r w:rsidR="00070027">
        <w:rPr>
          <w:spacing w:val="3"/>
        </w:rPr>
        <w:t>g</w:t>
      </w:r>
      <w:r w:rsidR="00070027">
        <w:t>en</w:t>
      </w:r>
      <w:r w:rsidR="00070027">
        <w:rPr>
          <w:spacing w:val="1"/>
        </w:rPr>
        <w:t>s</w:t>
      </w:r>
      <w:r w:rsidR="00070027">
        <w:t>i la</w:t>
      </w:r>
      <w:r w:rsidR="00070027">
        <w:rPr>
          <w:spacing w:val="-1"/>
        </w:rPr>
        <w:t>y</w:t>
      </w:r>
      <w:r w:rsidR="00DF6434">
        <w:t xml:space="preserve">anan </w:t>
      </w:r>
      <w:r w:rsidR="00A72D24">
        <w:t>ini menyebabkan banyaknya aplikasi yang mendorong peningkatan permintaan dan kebutuhan</w:t>
      </w:r>
      <w:r w:rsidR="00DF6434">
        <w:t xml:space="preserve">. </w:t>
      </w:r>
      <w:r w:rsidR="00070027">
        <w:rPr>
          <w:spacing w:val="1"/>
        </w:rPr>
        <w:t>A</w:t>
      </w:r>
      <w:r w:rsidR="00070027">
        <w:rPr>
          <w:spacing w:val="-1"/>
        </w:rPr>
        <w:t>p</w:t>
      </w:r>
      <w:r w:rsidR="00070027">
        <w:t>li</w:t>
      </w:r>
      <w:r w:rsidR="00070027">
        <w:rPr>
          <w:spacing w:val="1"/>
        </w:rPr>
        <w:t>k</w:t>
      </w:r>
      <w:r w:rsidR="00070027">
        <w:t>a</w:t>
      </w:r>
      <w:r w:rsidR="00070027">
        <w:rPr>
          <w:spacing w:val="1"/>
        </w:rPr>
        <w:t>s</w:t>
      </w:r>
      <w:r w:rsidR="00DF6434">
        <w:t xml:space="preserve">i </w:t>
      </w:r>
      <w:r w:rsidR="00070027">
        <w:t>la</w:t>
      </w:r>
      <w:r w:rsidR="00070027">
        <w:rPr>
          <w:spacing w:val="-1"/>
        </w:rPr>
        <w:t>y</w:t>
      </w:r>
      <w:r w:rsidR="00070027">
        <w:rPr>
          <w:spacing w:val="2"/>
        </w:rPr>
        <w:t>a</w:t>
      </w:r>
      <w:r w:rsidR="00DF6434">
        <w:t xml:space="preserve">nan </w:t>
      </w:r>
      <w:r w:rsidR="00070027">
        <w:rPr>
          <w:spacing w:val="1"/>
        </w:rPr>
        <w:t>t</w:t>
      </w:r>
      <w:r w:rsidR="00070027">
        <w:t>e</w:t>
      </w:r>
      <w:r w:rsidR="00070027">
        <w:rPr>
          <w:spacing w:val="-1"/>
        </w:rPr>
        <w:t>l</w:t>
      </w:r>
      <w:r w:rsidR="00070027">
        <w:t>eko</w:t>
      </w:r>
      <w:r w:rsidR="00070027">
        <w:rPr>
          <w:spacing w:val="1"/>
        </w:rPr>
        <w:t>m</w:t>
      </w:r>
      <w:r w:rsidR="00070027">
        <w:t>uni</w:t>
      </w:r>
      <w:r w:rsidR="00070027">
        <w:rPr>
          <w:spacing w:val="1"/>
        </w:rPr>
        <w:t>k</w:t>
      </w:r>
      <w:r w:rsidR="00070027">
        <w:t>a</w:t>
      </w:r>
      <w:r w:rsidR="00070027">
        <w:rPr>
          <w:spacing w:val="1"/>
        </w:rPr>
        <w:t>s</w:t>
      </w:r>
      <w:r w:rsidR="00070027">
        <w:t xml:space="preserve">i </w:t>
      </w:r>
      <w:r w:rsidR="00070027">
        <w:rPr>
          <w:spacing w:val="-1"/>
        </w:rPr>
        <w:t>y</w:t>
      </w:r>
      <w:r w:rsidR="00070027">
        <w:t>ang</w:t>
      </w:r>
      <w:r w:rsidR="00070027">
        <w:rPr>
          <w:spacing w:val="3"/>
        </w:rPr>
        <w:t xml:space="preserve"> </w:t>
      </w:r>
      <w:r w:rsidR="00070027">
        <w:rPr>
          <w:spacing w:val="-1"/>
        </w:rPr>
        <w:t>p</w:t>
      </w:r>
      <w:r w:rsidR="00070027">
        <w:t>a</w:t>
      </w:r>
      <w:r w:rsidR="00070027">
        <w:rPr>
          <w:spacing w:val="1"/>
        </w:rPr>
        <w:t>d</w:t>
      </w:r>
      <w:r w:rsidR="00070027">
        <w:t>a</w:t>
      </w:r>
      <w:r w:rsidR="00070027">
        <w:rPr>
          <w:spacing w:val="5"/>
        </w:rPr>
        <w:t xml:space="preserve"> </w:t>
      </w:r>
      <w:r w:rsidR="00070027">
        <w:t>awal</w:t>
      </w:r>
      <w:r w:rsidR="00070027">
        <w:rPr>
          <w:spacing w:val="2"/>
        </w:rPr>
        <w:t>n</w:t>
      </w:r>
      <w:r w:rsidR="00070027">
        <w:rPr>
          <w:spacing w:val="-1"/>
        </w:rPr>
        <w:t>y</w:t>
      </w:r>
      <w:r w:rsidR="00070027">
        <w:t>a ha</w:t>
      </w:r>
      <w:r w:rsidR="00070027">
        <w:rPr>
          <w:spacing w:val="2"/>
        </w:rPr>
        <w:t>n</w:t>
      </w:r>
      <w:r w:rsidR="00070027">
        <w:rPr>
          <w:spacing w:val="-1"/>
        </w:rPr>
        <w:t>y</w:t>
      </w:r>
      <w:r w:rsidR="00070027">
        <w:t>a</w:t>
      </w:r>
      <w:r w:rsidR="00070027">
        <w:rPr>
          <w:spacing w:val="4"/>
        </w:rPr>
        <w:t xml:space="preserve"> </w:t>
      </w:r>
      <w:r w:rsidR="00A72D24">
        <w:rPr>
          <w:spacing w:val="4"/>
        </w:rPr>
        <w:t xml:space="preserve">berupa </w:t>
      </w:r>
      <w:r w:rsidR="00070027">
        <w:t>la</w:t>
      </w:r>
      <w:r w:rsidR="00070027">
        <w:rPr>
          <w:spacing w:val="-1"/>
        </w:rPr>
        <w:t>y</w:t>
      </w:r>
      <w:r w:rsidR="00070027">
        <w:t>anan</w:t>
      </w:r>
      <w:r w:rsidR="00070027">
        <w:rPr>
          <w:spacing w:val="5"/>
        </w:rPr>
        <w:t xml:space="preserve"> </w:t>
      </w:r>
      <w:r w:rsidR="00A72D24">
        <w:rPr>
          <w:spacing w:val="5"/>
        </w:rPr>
        <w:t>tetap (</w:t>
      </w:r>
      <w:r w:rsidR="00070027">
        <w:rPr>
          <w:i/>
        </w:rPr>
        <w:t>fix</w:t>
      </w:r>
      <w:r w:rsidR="00070027">
        <w:rPr>
          <w:i/>
          <w:spacing w:val="-1"/>
        </w:rPr>
        <w:t>e</w:t>
      </w:r>
      <w:r w:rsidR="00070027">
        <w:rPr>
          <w:i/>
        </w:rPr>
        <w:t>d</w:t>
      </w:r>
      <w:r w:rsidR="00A72D24">
        <w:rPr>
          <w:i/>
        </w:rPr>
        <w:t>)</w:t>
      </w:r>
      <w:r w:rsidR="00070027">
        <w:rPr>
          <w:i/>
        </w:rPr>
        <w:t xml:space="preserve"> </w:t>
      </w:r>
      <w:r w:rsidR="00070027">
        <w:rPr>
          <w:spacing w:val="1"/>
        </w:rPr>
        <w:t>s</w:t>
      </w:r>
      <w:r w:rsidR="00070027">
        <w:t>ek</w:t>
      </w:r>
      <w:r w:rsidR="00070027">
        <w:rPr>
          <w:spacing w:val="1"/>
        </w:rPr>
        <w:t>a</w:t>
      </w:r>
      <w:r w:rsidR="00070027">
        <w:rPr>
          <w:spacing w:val="-1"/>
        </w:rPr>
        <w:t>r</w:t>
      </w:r>
      <w:r w:rsidR="00070027">
        <w:t>ang ini</w:t>
      </w:r>
      <w:r w:rsidR="00070027">
        <w:rPr>
          <w:spacing w:val="5"/>
        </w:rPr>
        <w:t xml:space="preserve"> </w:t>
      </w:r>
      <w:r w:rsidR="00070027">
        <w:rPr>
          <w:spacing w:val="1"/>
        </w:rPr>
        <w:t>t</w:t>
      </w:r>
      <w:r w:rsidR="00070027">
        <w:t>e</w:t>
      </w:r>
      <w:r w:rsidR="00070027">
        <w:rPr>
          <w:spacing w:val="-1"/>
        </w:rPr>
        <w:t>l</w:t>
      </w:r>
      <w:r w:rsidR="00070027">
        <w:t>ah</w:t>
      </w:r>
      <w:r w:rsidR="00070027">
        <w:rPr>
          <w:spacing w:val="3"/>
        </w:rPr>
        <w:t xml:space="preserve"> </w:t>
      </w:r>
      <w:r w:rsidR="00070027">
        <w:t>di</w:t>
      </w:r>
      <w:r w:rsidR="00070027">
        <w:rPr>
          <w:spacing w:val="1"/>
        </w:rPr>
        <w:t>t</w:t>
      </w:r>
      <w:r w:rsidR="00070027">
        <w:t>un</w:t>
      </w:r>
      <w:r w:rsidR="00070027">
        <w:rPr>
          <w:spacing w:val="1"/>
        </w:rPr>
        <w:t>t</w:t>
      </w:r>
      <w:r w:rsidR="00070027">
        <w:t>ut</w:t>
      </w:r>
      <w:r w:rsidR="00070027">
        <w:rPr>
          <w:spacing w:val="1"/>
        </w:rPr>
        <w:t xml:space="preserve"> </w:t>
      </w:r>
      <w:r w:rsidR="00070027">
        <w:t>un</w:t>
      </w:r>
      <w:r w:rsidR="00070027">
        <w:rPr>
          <w:spacing w:val="1"/>
        </w:rPr>
        <w:t>t</w:t>
      </w:r>
      <w:r w:rsidR="00070027">
        <w:t>uk</w:t>
      </w:r>
      <w:r w:rsidR="00070027">
        <w:rPr>
          <w:spacing w:val="3"/>
        </w:rPr>
        <w:t xml:space="preserve"> </w:t>
      </w:r>
      <w:r w:rsidR="00070027">
        <w:t>dapat dini</w:t>
      </w:r>
      <w:r w:rsidR="00070027">
        <w:rPr>
          <w:spacing w:val="1"/>
        </w:rPr>
        <w:t>km</w:t>
      </w:r>
      <w:r w:rsidR="00070027">
        <w:t>a</w:t>
      </w:r>
      <w:r w:rsidR="00070027">
        <w:rPr>
          <w:spacing w:val="1"/>
        </w:rPr>
        <w:t>t</w:t>
      </w:r>
      <w:r w:rsidR="00070027">
        <w:t xml:space="preserve">i </w:t>
      </w:r>
      <w:r w:rsidR="00A72D24">
        <w:t>oleh peng</w:t>
      </w:r>
      <w:r w:rsidR="00070027">
        <w:t>guna</w:t>
      </w:r>
      <w:r w:rsidR="00A72D24">
        <w:rPr>
          <w:spacing w:val="1"/>
        </w:rPr>
        <w:t xml:space="preserve"> </w:t>
      </w:r>
      <w:r w:rsidR="00070027">
        <w:rPr>
          <w:spacing w:val="-1"/>
        </w:rPr>
        <w:t>p</w:t>
      </w:r>
      <w:r w:rsidR="00070027">
        <w:t>e</w:t>
      </w:r>
      <w:r w:rsidR="00070027">
        <w:rPr>
          <w:spacing w:val="-1"/>
        </w:rPr>
        <w:t>r</w:t>
      </w:r>
      <w:r w:rsidR="00070027">
        <w:rPr>
          <w:spacing w:val="2"/>
        </w:rPr>
        <w:t>a</w:t>
      </w:r>
      <w:r w:rsidR="00070027">
        <w:t>ng</w:t>
      </w:r>
      <w:r w:rsidR="00070027">
        <w:rPr>
          <w:spacing w:val="1"/>
        </w:rPr>
        <w:t>k</w:t>
      </w:r>
      <w:r w:rsidR="00070027">
        <w:t xml:space="preserve">at </w:t>
      </w:r>
      <w:r w:rsidR="00070027">
        <w:rPr>
          <w:spacing w:val="1"/>
        </w:rPr>
        <w:t>b</w:t>
      </w:r>
      <w:r w:rsidR="00070027">
        <w:t>e</w:t>
      </w:r>
      <w:r w:rsidR="00070027">
        <w:rPr>
          <w:spacing w:val="-1"/>
        </w:rPr>
        <w:t>r</w:t>
      </w:r>
      <w:r w:rsidR="00070027">
        <w:t>ge</w:t>
      </w:r>
      <w:r w:rsidR="00070027">
        <w:rPr>
          <w:spacing w:val="-1"/>
        </w:rPr>
        <w:t>r</w:t>
      </w:r>
      <w:r w:rsidR="00070027">
        <w:t xml:space="preserve">ak </w:t>
      </w:r>
      <w:r w:rsidR="00070027">
        <w:rPr>
          <w:spacing w:val="1"/>
        </w:rPr>
        <w:t>s</w:t>
      </w:r>
      <w:r w:rsidR="00070027">
        <w:t>e</w:t>
      </w:r>
      <w:r w:rsidR="00070027">
        <w:rPr>
          <w:spacing w:val="1"/>
        </w:rPr>
        <w:t>p</w:t>
      </w:r>
      <w:r w:rsidR="00070027">
        <w:t>e</w:t>
      </w:r>
      <w:r w:rsidR="00070027">
        <w:rPr>
          <w:spacing w:val="-1"/>
        </w:rPr>
        <w:t>r</w:t>
      </w:r>
      <w:r w:rsidR="00070027">
        <w:rPr>
          <w:spacing w:val="1"/>
        </w:rPr>
        <w:t>t</w:t>
      </w:r>
      <w:r w:rsidR="00070027">
        <w:t xml:space="preserve">i </w:t>
      </w:r>
      <w:r w:rsidR="00070027">
        <w:rPr>
          <w:spacing w:val="-1"/>
        </w:rPr>
        <w:t>P</w:t>
      </w:r>
      <w:r w:rsidR="00070027">
        <w:rPr>
          <w:spacing w:val="3"/>
        </w:rPr>
        <w:t>D</w:t>
      </w:r>
      <w:r w:rsidR="00A72D24">
        <w:t>A, l</w:t>
      </w:r>
      <w:r w:rsidR="00070027">
        <w:t>aptop</w:t>
      </w:r>
      <w:r w:rsidR="00A72D24">
        <w:t>, tablet, dsb</w:t>
      </w:r>
      <w:r w:rsidR="00070027">
        <w:t>. B</w:t>
      </w:r>
      <w:r w:rsidR="00070027">
        <w:rPr>
          <w:spacing w:val="-1"/>
        </w:rPr>
        <w:t>e</w:t>
      </w:r>
      <w:r w:rsidR="00070027">
        <w:rPr>
          <w:spacing w:val="1"/>
        </w:rPr>
        <w:t>b</w:t>
      </w:r>
      <w:r w:rsidR="00070027">
        <w:t>e</w:t>
      </w:r>
      <w:r w:rsidR="00070027">
        <w:rPr>
          <w:spacing w:val="-1"/>
        </w:rPr>
        <w:t>r</w:t>
      </w:r>
      <w:r w:rsidR="00070027">
        <w:rPr>
          <w:spacing w:val="2"/>
        </w:rPr>
        <w:t>a</w:t>
      </w:r>
      <w:r w:rsidR="00070027">
        <w:rPr>
          <w:spacing w:val="-1"/>
        </w:rPr>
        <w:t>p</w:t>
      </w:r>
      <w:r w:rsidR="00070027">
        <w:t>a</w:t>
      </w:r>
      <w:r w:rsidR="00070027">
        <w:rPr>
          <w:spacing w:val="1"/>
        </w:rPr>
        <w:t xml:space="preserve"> </w:t>
      </w:r>
      <w:r w:rsidR="00070027">
        <w:t>a</w:t>
      </w:r>
      <w:r w:rsidR="00070027">
        <w:rPr>
          <w:spacing w:val="2"/>
        </w:rPr>
        <w:t>p</w:t>
      </w:r>
      <w:r w:rsidR="00070027">
        <w:t>li</w:t>
      </w:r>
      <w:r w:rsidR="00070027">
        <w:rPr>
          <w:spacing w:val="1"/>
        </w:rPr>
        <w:t>k</w:t>
      </w:r>
      <w:r w:rsidR="00070027">
        <w:t>a</w:t>
      </w:r>
      <w:r w:rsidR="00070027">
        <w:rPr>
          <w:spacing w:val="1"/>
        </w:rPr>
        <w:t>s</w:t>
      </w:r>
      <w:r w:rsidR="00070027">
        <w:t>i</w:t>
      </w:r>
      <w:r w:rsidR="00070027">
        <w:rPr>
          <w:spacing w:val="2"/>
        </w:rPr>
        <w:t xml:space="preserve"> </w:t>
      </w:r>
      <w:r w:rsidR="00070027">
        <w:t>la</w:t>
      </w:r>
      <w:r w:rsidR="00070027">
        <w:rPr>
          <w:spacing w:val="-1"/>
        </w:rPr>
        <w:t>y</w:t>
      </w:r>
      <w:r w:rsidR="00070027">
        <w:t>an</w:t>
      </w:r>
      <w:r w:rsidR="00070027">
        <w:rPr>
          <w:spacing w:val="3"/>
        </w:rPr>
        <w:t>a</w:t>
      </w:r>
      <w:r w:rsidR="00070027">
        <w:t>n</w:t>
      </w:r>
      <w:r w:rsidR="00070027">
        <w:rPr>
          <w:spacing w:val="3"/>
        </w:rPr>
        <w:t xml:space="preserve"> </w:t>
      </w:r>
      <w:r w:rsidR="00070027">
        <w:rPr>
          <w:spacing w:val="1"/>
        </w:rPr>
        <w:t>m</w:t>
      </w:r>
      <w:r w:rsidR="00070027">
        <w:t>ul</w:t>
      </w:r>
      <w:r w:rsidR="00070027">
        <w:rPr>
          <w:spacing w:val="1"/>
        </w:rPr>
        <w:t>t</w:t>
      </w:r>
      <w:r w:rsidR="00070027">
        <w:t>i</w:t>
      </w:r>
      <w:r w:rsidR="00070027">
        <w:rPr>
          <w:spacing w:val="1"/>
        </w:rPr>
        <w:t>m</w:t>
      </w:r>
      <w:r w:rsidR="00070027">
        <w:t xml:space="preserve">edia </w:t>
      </w:r>
      <w:r w:rsidR="00070027">
        <w:rPr>
          <w:spacing w:val="-1"/>
        </w:rPr>
        <w:t>y</w:t>
      </w:r>
      <w:r w:rsidR="00070027">
        <w:t xml:space="preserve">ang </w:t>
      </w:r>
      <w:r w:rsidR="00070027">
        <w:rPr>
          <w:spacing w:val="1"/>
        </w:rPr>
        <w:t>s</w:t>
      </w:r>
      <w:r w:rsidR="00070027">
        <w:t>ek</w:t>
      </w:r>
      <w:r w:rsidR="00070027">
        <w:rPr>
          <w:spacing w:val="1"/>
        </w:rPr>
        <w:t>a</w:t>
      </w:r>
      <w:r w:rsidR="00070027">
        <w:rPr>
          <w:spacing w:val="-1"/>
        </w:rPr>
        <w:t>r</w:t>
      </w:r>
      <w:r w:rsidR="00070027">
        <w:t>ang</w:t>
      </w:r>
      <w:r w:rsidR="00070027">
        <w:rPr>
          <w:spacing w:val="1"/>
        </w:rPr>
        <w:t xml:space="preserve"> b</w:t>
      </w:r>
      <w:r w:rsidR="00070027">
        <w:t>an</w:t>
      </w:r>
      <w:r w:rsidR="00070027">
        <w:rPr>
          <w:spacing w:val="-1"/>
        </w:rPr>
        <w:t>y</w:t>
      </w:r>
      <w:r w:rsidR="00070027">
        <w:t>ak</w:t>
      </w:r>
      <w:r w:rsidR="00070027">
        <w:rPr>
          <w:spacing w:val="4"/>
        </w:rPr>
        <w:t xml:space="preserve"> </w:t>
      </w:r>
      <w:r w:rsidR="00070027">
        <w:t>di</w:t>
      </w:r>
      <w:r w:rsidR="00070027">
        <w:rPr>
          <w:spacing w:val="2"/>
        </w:rPr>
        <w:t>n</w:t>
      </w:r>
      <w:r w:rsidR="00070027">
        <w:t>i</w:t>
      </w:r>
      <w:r w:rsidR="00070027">
        <w:rPr>
          <w:spacing w:val="1"/>
        </w:rPr>
        <w:t>km</w:t>
      </w:r>
      <w:r w:rsidR="00070027">
        <w:t>a</w:t>
      </w:r>
      <w:r w:rsidR="00070027">
        <w:rPr>
          <w:spacing w:val="1"/>
        </w:rPr>
        <w:t>t</w:t>
      </w:r>
      <w:r w:rsidR="00070027">
        <w:t>i an</w:t>
      </w:r>
      <w:r w:rsidR="00070027">
        <w:rPr>
          <w:spacing w:val="1"/>
        </w:rPr>
        <w:t>t</w:t>
      </w:r>
      <w:r w:rsidR="00070027">
        <w:t>a</w:t>
      </w:r>
      <w:r w:rsidR="00070027">
        <w:rPr>
          <w:spacing w:val="-1"/>
        </w:rPr>
        <w:t>r</w:t>
      </w:r>
      <w:r w:rsidR="00070027">
        <w:t>a</w:t>
      </w:r>
      <w:r w:rsidR="00070027">
        <w:rPr>
          <w:spacing w:val="3"/>
        </w:rPr>
        <w:t xml:space="preserve"> </w:t>
      </w:r>
      <w:r w:rsidR="00070027">
        <w:t>lain a</w:t>
      </w:r>
      <w:r w:rsidR="00070027">
        <w:rPr>
          <w:spacing w:val="1"/>
        </w:rPr>
        <w:t>d</w:t>
      </w:r>
      <w:r w:rsidR="00070027">
        <w:t>alah</w:t>
      </w:r>
      <w:r w:rsidR="00070027">
        <w:rPr>
          <w:spacing w:val="43"/>
        </w:rPr>
        <w:t xml:space="preserve"> </w:t>
      </w:r>
      <w:r w:rsidR="00070027">
        <w:rPr>
          <w:spacing w:val="2"/>
        </w:rPr>
        <w:t>m</w:t>
      </w:r>
      <w:r w:rsidR="00070027">
        <w:rPr>
          <w:spacing w:val="1"/>
        </w:rPr>
        <w:t>-</w:t>
      </w:r>
      <w:r w:rsidR="00070027">
        <w:t>l</w:t>
      </w:r>
      <w:r w:rsidR="00070027">
        <w:rPr>
          <w:spacing w:val="-1"/>
        </w:rPr>
        <w:t>e</w:t>
      </w:r>
      <w:r w:rsidR="00070027">
        <w:t>a</w:t>
      </w:r>
      <w:r w:rsidR="00070027">
        <w:rPr>
          <w:spacing w:val="-1"/>
        </w:rPr>
        <w:t>r</w:t>
      </w:r>
      <w:r w:rsidR="00070027">
        <w:t>ning,</w:t>
      </w:r>
      <w:r w:rsidR="00070027">
        <w:rPr>
          <w:spacing w:val="40"/>
        </w:rPr>
        <w:t xml:space="preserve"> </w:t>
      </w:r>
      <w:r w:rsidR="00070027">
        <w:rPr>
          <w:spacing w:val="2"/>
        </w:rPr>
        <w:t>m</w:t>
      </w:r>
      <w:r w:rsidR="00070027">
        <w:rPr>
          <w:spacing w:val="1"/>
        </w:rPr>
        <w:t>-b</w:t>
      </w:r>
      <w:r w:rsidR="00070027">
        <w:t>an</w:t>
      </w:r>
      <w:r w:rsidR="00070027">
        <w:rPr>
          <w:spacing w:val="1"/>
        </w:rPr>
        <w:t>k</w:t>
      </w:r>
      <w:r w:rsidR="00070027">
        <w:t>ing,</w:t>
      </w:r>
      <w:r w:rsidR="00070027">
        <w:rPr>
          <w:spacing w:val="40"/>
        </w:rPr>
        <w:t xml:space="preserve"> </w:t>
      </w:r>
      <w:r w:rsidR="00070027">
        <w:rPr>
          <w:spacing w:val="3"/>
        </w:rPr>
        <w:t>m</w:t>
      </w:r>
      <w:r w:rsidR="00070027">
        <w:rPr>
          <w:spacing w:val="1"/>
        </w:rPr>
        <w:t>-s</w:t>
      </w:r>
      <w:r w:rsidR="00070027">
        <w:t>ho</w:t>
      </w:r>
      <w:r w:rsidR="00070027">
        <w:rPr>
          <w:spacing w:val="-1"/>
        </w:rPr>
        <w:t>pp</w:t>
      </w:r>
      <w:r w:rsidR="00070027">
        <w:t>ing dan</w:t>
      </w:r>
      <w:r w:rsidR="00070027">
        <w:rPr>
          <w:spacing w:val="5"/>
        </w:rPr>
        <w:t xml:space="preserve"> </w:t>
      </w:r>
      <w:r w:rsidR="00070027">
        <w:t>lai</w:t>
      </w:r>
      <w:r w:rsidR="00070027">
        <w:rPr>
          <w:spacing w:val="1"/>
        </w:rPr>
        <w:t>n-</w:t>
      </w:r>
      <w:r w:rsidR="00070027">
        <w:t>lain.</w:t>
      </w:r>
      <w:r w:rsidR="00070027">
        <w:rPr>
          <w:spacing w:val="3"/>
        </w:rPr>
        <w:t xml:space="preserve"> </w:t>
      </w:r>
    </w:p>
    <w:p w:rsidR="00AA5B4B" w:rsidRDefault="00070027" w:rsidP="000900C8">
      <w:pPr>
        <w:ind w:firstLine="567"/>
      </w:pPr>
      <w:r>
        <w:rPr>
          <w:spacing w:val="1"/>
        </w:rPr>
        <w:t>D</w:t>
      </w:r>
      <w:r>
        <w:t>engan</w:t>
      </w:r>
      <w:r>
        <w:rPr>
          <w:spacing w:val="6"/>
        </w:rPr>
        <w:t xml:space="preserve"> </w:t>
      </w:r>
      <w:r>
        <w:rPr>
          <w:spacing w:val="1"/>
        </w:rPr>
        <w:t>m</w:t>
      </w:r>
      <w:r>
        <w:t>e</w:t>
      </w:r>
      <w:r>
        <w:rPr>
          <w:spacing w:val="1"/>
        </w:rPr>
        <w:t>l</w:t>
      </w:r>
      <w:r>
        <w:t>ihat</w:t>
      </w:r>
      <w:r>
        <w:rPr>
          <w:spacing w:val="7"/>
        </w:rPr>
        <w:t xml:space="preserve"> </w:t>
      </w:r>
      <w:r>
        <w:rPr>
          <w:spacing w:val="1"/>
        </w:rPr>
        <w:t>p</w:t>
      </w:r>
      <w:r>
        <w:t>e</w:t>
      </w:r>
      <w:r>
        <w:rPr>
          <w:spacing w:val="-1"/>
        </w:rPr>
        <w:t>r</w:t>
      </w:r>
      <w:r>
        <w:rPr>
          <w:spacing w:val="1"/>
        </w:rPr>
        <w:t>k</w:t>
      </w:r>
      <w:r>
        <w:t>em</w:t>
      </w:r>
      <w:r>
        <w:rPr>
          <w:spacing w:val="1"/>
        </w:rPr>
        <w:t>b</w:t>
      </w:r>
      <w:r>
        <w:rPr>
          <w:spacing w:val="2"/>
        </w:rPr>
        <w:t>a</w:t>
      </w:r>
      <w:r>
        <w:t xml:space="preserve">ngan </w:t>
      </w:r>
      <w:r>
        <w:rPr>
          <w:spacing w:val="1"/>
        </w:rPr>
        <w:t>t</w:t>
      </w:r>
      <w:r>
        <w:t xml:space="preserve">eknologi </w:t>
      </w:r>
      <w:r w:rsidR="008912B9">
        <w:t xml:space="preserve">telekomunikasi dan </w:t>
      </w:r>
      <w:r>
        <w:t>info</w:t>
      </w:r>
      <w:r>
        <w:rPr>
          <w:spacing w:val="-1"/>
        </w:rPr>
        <w:t>r</w:t>
      </w:r>
      <w:r>
        <w:rPr>
          <w:spacing w:val="1"/>
        </w:rPr>
        <w:t>m</w:t>
      </w:r>
      <w:r>
        <w:t>a</w:t>
      </w:r>
      <w:r>
        <w:rPr>
          <w:spacing w:val="1"/>
        </w:rPr>
        <w:t>s</w:t>
      </w:r>
      <w:r>
        <w:t xml:space="preserve">i </w:t>
      </w:r>
      <w:r>
        <w:rPr>
          <w:spacing w:val="1"/>
        </w:rPr>
        <w:t>s</w:t>
      </w:r>
      <w:r>
        <w:t>e</w:t>
      </w:r>
      <w:r>
        <w:rPr>
          <w:spacing w:val="-1"/>
        </w:rPr>
        <w:t>r</w:t>
      </w:r>
      <w:r>
        <w:rPr>
          <w:spacing w:val="1"/>
        </w:rPr>
        <w:t>t</w:t>
      </w:r>
      <w:r>
        <w:t>a la</w:t>
      </w:r>
      <w:r>
        <w:rPr>
          <w:spacing w:val="-1"/>
        </w:rPr>
        <w:t>y</w:t>
      </w:r>
      <w:r>
        <w:rPr>
          <w:spacing w:val="2"/>
        </w:rPr>
        <w:t>a</w:t>
      </w:r>
      <w:r>
        <w:t xml:space="preserve">nan </w:t>
      </w:r>
      <w:r>
        <w:rPr>
          <w:spacing w:val="1"/>
        </w:rPr>
        <w:t>k</w:t>
      </w:r>
      <w:r>
        <w:t>omuni</w:t>
      </w:r>
      <w:r>
        <w:rPr>
          <w:spacing w:val="1"/>
        </w:rPr>
        <w:t>k</w:t>
      </w:r>
      <w:r>
        <w:t>a</w:t>
      </w:r>
      <w:r>
        <w:rPr>
          <w:spacing w:val="1"/>
        </w:rPr>
        <w:t>s</w:t>
      </w:r>
      <w:r>
        <w:t xml:space="preserve">i </w:t>
      </w:r>
      <w:r>
        <w:rPr>
          <w:spacing w:val="1"/>
        </w:rPr>
        <w:t>b</w:t>
      </w:r>
      <w:r>
        <w:t>e</w:t>
      </w:r>
      <w:r>
        <w:rPr>
          <w:spacing w:val="-1"/>
        </w:rPr>
        <w:t>r</w:t>
      </w:r>
      <w:r>
        <w:t>ge</w:t>
      </w:r>
      <w:r>
        <w:rPr>
          <w:spacing w:val="1"/>
        </w:rPr>
        <w:t>r</w:t>
      </w:r>
      <w:r>
        <w:t>ak</w:t>
      </w:r>
      <w:r>
        <w:rPr>
          <w:spacing w:val="3"/>
        </w:rPr>
        <w:t xml:space="preserve"> </w:t>
      </w:r>
      <w:r>
        <w:t>di</w:t>
      </w:r>
      <w:r>
        <w:rPr>
          <w:spacing w:val="8"/>
        </w:rPr>
        <w:t xml:space="preserve"> </w:t>
      </w:r>
      <w:r>
        <w:t>dunia</w:t>
      </w:r>
      <w:r>
        <w:rPr>
          <w:spacing w:val="5"/>
        </w:rPr>
        <w:t xml:space="preserve"> </w:t>
      </w:r>
      <w:r>
        <w:rPr>
          <w:spacing w:val="1"/>
        </w:rPr>
        <w:t>m</w:t>
      </w:r>
      <w:r>
        <w:t>obile e</w:t>
      </w:r>
      <w:r>
        <w:rPr>
          <w:spacing w:val="-1"/>
        </w:rPr>
        <w:t>v</w:t>
      </w:r>
      <w:r>
        <w:t>o</w:t>
      </w:r>
      <w:r>
        <w:rPr>
          <w:spacing w:val="-1"/>
        </w:rPr>
        <w:t>l</w:t>
      </w:r>
      <w:r>
        <w:t>u</w:t>
      </w:r>
      <w:r>
        <w:rPr>
          <w:spacing w:val="1"/>
        </w:rPr>
        <w:t>t</w:t>
      </w:r>
      <w:r>
        <w:rPr>
          <w:spacing w:val="2"/>
        </w:rPr>
        <w:t>i</w:t>
      </w:r>
      <w:r>
        <w:t>ons</w:t>
      </w:r>
      <w:r>
        <w:rPr>
          <w:spacing w:val="3"/>
        </w:rPr>
        <w:t xml:space="preserve"> </w:t>
      </w:r>
      <w:r>
        <w:rPr>
          <w:spacing w:val="1"/>
        </w:rPr>
        <w:t>m</w:t>
      </w:r>
      <w:r>
        <w:t>emun</w:t>
      </w:r>
      <w:r>
        <w:rPr>
          <w:spacing w:val="1"/>
        </w:rPr>
        <w:t>gk</w:t>
      </w:r>
      <w:r>
        <w:t>in</w:t>
      </w:r>
      <w:r>
        <w:rPr>
          <w:spacing w:val="1"/>
        </w:rPr>
        <w:t>k</w:t>
      </w:r>
      <w:r>
        <w:t xml:space="preserve">an </w:t>
      </w:r>
      <w:r>
        <w:rPr>
          <w:spacing w:val="-1"/>
        </w:rPr>
        <w:t>p</w:t>
      </w:r>
      <w:r>
        <w:t>enggu</w:t>
      </w:r>
      <w:r>
        <w:rPr>
          <w:spacing w:val="2"/>
        </w:rPr>
        <w:t>n</w:t>
      </w:r>
      <w:r>
        <w:t>an</w:t>
      </w:r>
      <w:r>
        <w:rPr>
          <w:spacing w:val="-1"/>
        </w:rPr>
        <w:t>y</w:t>
      </w:r>
      <w:r>
        <w:t xml:space="preserve">a dapat </w:t>
      </w:r>
      <w:r>
        <w:rPr>
          <w:spacing w:val="1"/>
        </w:rPr>
        <w:t xml:space="preserve"> s</w:t>
      </w:r>
      <w:r>
        <w:t xml:space="preserve">aling  </w:t>
      </w:r>
      <w:r>
        <w:rPr>
          <w:spacing w:val="1"/>
        </w:rPr>
        <w:t>b</w:t>
      </w:r>
      <w:r>
        <w:t>e</w:t>
      </w:r>
      <w:r>
        <w:rPr>
          <w:spacing w:val="-1"/>
        </w:rPr>
        <w:t>r</w:t>
      </w:r>
      <w:r>
        <w:t>in</w:t>
      </w:r>
      <w:r>
        <w:rPr>
          <w:spacing w:val="1"/>
        </w:rPr>
        <w:t>t</w:t>
      </w:r>
      <w:r>
        <w:rPr>
          <w:spacing w:val="2"/>
        </w:rPr>
        <w:t>e</w:t>
      </w:r>
      <w:r>
        <w:rPr>
          <w:spacing w:val="-1"/>
        </w:rPr>
        <w:t>r</w:t>
      </w:r>
      <w:r>
        <w:t>a</w:t>
      </w:r>
      <w:r>
        <w:rPr>
          <w:spacing w:val="1"/>
        </w:rPr>
        <w:t>ks</w:t>
      </w:r>
      <w:r>
        <w:t>i</w:t>
      </w:r>
      <w:r>
        <w:rPr>
          <w:spacing w:val="45"/>
        </w:rPr>
        <w:t xml:space="preserve"> </w:t>
      </w:r>
      <w:r>
        <w:rPr>
          <w:spacing w:val="1"/>
        </w:rPr>
        <w:t>s</w:t>
      </w:r>
      <w:r>
        <w:t>a</w:t>
      </w:r>
      <w:r>
        <w:rPr>
          <w:spacing w:val="1"/>
        </w:rPr>
        <w:t>t</w:t>
      </w:r>
      <w:r>
        <w:t xml:space="preserve">u </w:t>
      </w:r>
      <w:r>
        <w:rPr>
          <w:spacing w:val="1"/>
        </w:rPr>
        <w:t xml:space="preserve"> s</w:t>
      </w:r>
      <w:r>
        <w:t>a</w:t>
      </w:r>
      <w:r>
        <w:rPr>
          <w:spacing w:val="1"/>
        </w:rPr>
        <w:t>m</w:t>
      </w:r>
      <w:r>
        <w:t xml:space="preserve">a  lain. </w:t>
      </w:r>
      <w:r>
        <w:rPr>
          <w:spacing w:val="-1"/>
        </w:rPr>
        <w:t>P</w:t>
      </w:r>
      <w:r>
        <w:t>e</w:t>
      </w:r>
      <w:r>
        <w:rPr>
          <w:spacing w:val="-1"/>
        </w:rPr>
        <w:t>r</w:t>
      </w:r>
      <w:r>
        <w:rPr>
          <w:spacing w:val="3"/>
        </w:rPr>
        <w:t>k</w:t>
      </w:r>
      <w:r>
        <w:t>em</w:t>
      </w:r>
      <w:r>
        <w:rPr>
          <w:spacing w:val="1"/>
        </w:rPr>
        <w:t>b</w:t>
      </w:r>
      <w:r>
        <w:t xml:space="preserve">ngan </w:t>
      </w:r>
      <w:r>
        <w:rPr>
          <w:spacing w:val="1"/>
        </w:rPr>
        <w:t>t</w:t>
      </w:r>
      <w:r>
        <w:t>eknolo</w:t>
      </w:r>
      <w:r>
        <w:rPr>
          <w:spacing w:val="2"/>
        </w:rPr>
        <w:t>g</w:t>
      </w:r>
      <w:r>
        <w:t>i</w:t>
      </w:r>
      <w:r>
        <w:rPr>
          <w:spacing w:val="6"/>
        </w:rPr>
        <w:t xml:space="preserve"> </w:t>
      </w:r>
      <w:r>
        <w:t>ini</w:t>
      </w:r>
      <w:r>
        <w:rPr>
          <w:spacing w:val="10"/>
        </w:rPr>
        <w:t xml:space="preserve"> </w:t>
      </w:r>
      <w:r>
        <w:rPr>
          <w:spacing w:val="1"/>
        </w:rPr>
        <w:t>s</w:t>
      </w:r>
      <w:r>
        <w:t>end</w:t>
      </w:r>
      <w:r>
        <w:rPr>
          <w:spacing w:val="2"/>
        </w:rPr>
        <w:t>i</w:t>
      </w:r>
      <w:r>
        <w:rPr>
          <w:spacing w:val="-1"/>
        </w:rPr>
        <w:t>r</w:t>
      </w:r>
      <w:r>
        <w:t xml:space="preserve">i </w:t>
      </w:r>
      <w:r>
        <w:rPr>
          <w:spacing w:val="1"/>
        </w:rPr>
        <w:t>b</w:t>
      </w:r>
      <w:r>
        <w:t>e</w:t>
      </w:r>
      <w:r>
        <w:rPr>
          <w:spacing w:val="-1"/>
        </w:rPr>
        <w:t>r</w:t>
      </w:r>
      <w:r>
        <w:rPr>
          <w:spacing w:val="1"/>
        </w:rPr>
        <w:t>k</w:t>
      </w:r>
      <w:r>
        <w:t>em</w:t>
      </w:r>
      <w:r>
        <w:rPr>
          <w:spacing w:val="1"/>
        </w:rPr>
        <w:t>b</w:t>
      </w:r>
      <w:r>
        <w:t xml:space="preserve">ang </w:t>
      </w:r>
      <w:r>
        <w:rPr>
          <w:spacing w:val="1"/>
        </w:rPr>
        <w:t>s</w:t>
      </w:r>
      <w:r>
        <w:t>ecara</w:t>
      </w:r>
      <w:r>
        <w:rPr>
          <w:spacing w:val="5"/>
        </w:rPr>
        <w:t xml:space="preserve"> </w:t>
      </w:r>
      <w:r>
        <w:rPr>
          <w:spacing w:val="1"/>
        </w:rPr>
        <w:t>c</w:t>
      </w:r>
      <w:r>
        <w:t>e</w:t>
      </w:r>
      <w:r>
        <w:rPr>
          <w:spacing w:val="-1"/>
        </w:rPr>
        <w:t>p</w:t>
      </w:r>
      <w:r>
        <w:t>at</w:t>
      </w:r>
      <w:r>
        <w:rPr>
          <w:spacing w:val="7"/>
        </w:rPr>
        <w:t xml:space="preserve"> </w:t>
      </w:r>
      <w:r>
        <w:t>da</w:t>
      </w:r>
      <w:r>
        <w:rPr>
          <w:spacing w:val="-1"/>
        </w:rPr>
        <w:t>r</w:t>
      </w:r>
      <w:r>
        <w:t>i</w:t>
      </w:r>
      <w:r>
        <w:rPr>
          <w:spacing w:val="6"/>
        </w:rPr>
        <w:t xml:space="preserve"> </w:t>
      </w:r>
      <w:r>
        <w:t>gen</w:t>
      </w:r>
      <w:r>
        <w:rPr>
          <w:spacing w:val="2"/>
        </w:rPr>
        <w:t>e</w:t>
      </w:r>
      <w:r>
        <w:rPr>
          <w:spacing w:val="-1"/>
        </w:rPr>
        <w:t>r</w:t>
      </w:r>
      <w:r>
        <w:t>a</w:t>
      </w:r>
      <w:r>
        <w:rPr>
          <w:spacing w:val="1"/>
        </w:rPr>
        <w:t>s</w:t>
      </w:r>
      <w:r>
        <w:t>i</w:t>
      </w:r>
      <w:r>
        <w:rPr>
          <w:spacing w:val="2"/>
        </w:rPr>
        <w:t xml:space="preserve"> </w:t>
      </w:r>
      <w:r>
        <w:rPr>
          <w:spacing w:val="1"/>
        </w:rPr>
        <w:t>k</w:t>
      </w:r>
      <w:r>
        <w:t>e gene</w:t>
      </w:r>
      <w:r>
        <w:rPr>
          <w:spacing w:val="-1"/>
        </w:rPr>
        <w:t>r</w:t>
      </w:r>
      <w:r>
        <w:t>a</w:t>
      </w:r>
      <w:r>
        <w:rPr>
          <w:spacing w:val="1"/>
        </w:rPr>
        <w:t>s</w:t>
      </w:r>
      <w:r>
        <w:t xml:space="preserve">i. </w:t>
      </w:r>
      <w:r>
        <w:rPr>
          <w:spacing w:val="1"/>
        </w:rPr>
        <w:t>D</w:t>
      </w:r>
      <w:r>
        <w:t>i</w:t>
      </w:r>
      <w:r>
        <w:rPr>
          <w:spacing w:val="1"/>
        </w:rPr>
        <w:t>m</w:t>
      </w:r>
      <w:r>
        <w:t>ulai da</w:t>
      </w:r>
      <w:r>
        <w:rPr>
          <w:spacing w:val="-1"/>
        </w:rPr>
        <w:t>r</w:t>
      </w:r>
      <w:r>
        <w:t>i</w:t>
      </w:r>
      <w:r>
        <w:rPr>
          <w:spacing w:val="5"/>
        </w:rPr>
        <w:t xml:space="preserve"> </w:t>
      </w:r>
      <w:r>
        <w:t>gene</w:t>
      </w:r>
      <w:r>
        <w:rPr>
          <w:spacing w:val="-1"/>
        </w:rPr>
        <w:t>r</w:t>
      </w:r>
      <w:r>
        <w:t>a</w:t>
      </w:r>
      <w:r>
        <w:rPr>
          <w:spacing w:val="1"/>
        </w:rPr>
        <w:t>s</w:t>
      </w:r>
      <w:r>
        <w:t>i</w:t>
      </w:r>
      <w:r>
        <w:rPr>
          <w:spacing w:val="1"/>
        </w:rPr>
        <w:t xml:space="preserve"> </w:t>
      </w:r>
      <w:r>
        <w:rPr>
          <w:i/>
        </w:rPr>
        <w:t>Fi</w:t>
      </w:r>
      <w:r>
        <w:rPr>
          <w:i/>
          <w:spacing w:val="1"/>
        </w:rPr>
        <w:t>x</w:t>
      </w:r>
      <w:r>
        <w:rPr>
          <w:i/>
        </w:rPr>
        <w:t xml:space="preserve">ed </w:t>
      </w:r>
      <w:r>
        <w:rPr>
          <w:i/>
          <w:spacing w:val="-1"/>
        </w:rPr>
        <w:t>W</w:t>
      </w:r>
      <w:r>
        <w:rPr>
          <w:i/>
        </w:rPr>
        <w:t>ir</w:t>
      </w:r>
      <w:r>
        <w:rPr>
          <w:i/>
          <w:spacing w:val="1"/>
        </w:rPr>
        <w:t>e</w:t>
      </w:r>
      <w:r>
        <w:rPr>
          <w:i/>
        </w:rPr>
        <w:t>li</w:t>
      </w:r>
      <w:r>
        <w:rPr>
          <w:i/>
          <w:spacing w:val="1"/>
        </w:rPr>
        <w:t>n</w:t>
      </w:r>
      <w:r>
        <w:rPr>
          <w:i/>
        </w:rPr>
        <w:t xml:space="preserve">e </w:t>
      </w:r>
      <w:r>
        <w:rPr>
          <w:spacing w:val="1"/>
        </w:rPr>
        <w:t>s</w:t>
      </w:r>
      <w:r>
        <w:t>a</w:t>
      </w:r>
      <w:r>
        <w:rPr>
          <w:spacing w:val="1"/>
        </w:rPr>
        <w:t>m</w:t>
      </w:r>
      <w:r>
        <w:rPr>
          <w:spacing w:val="-1"/>
        </w:rPr>
        <w:t>p</w:t>
      </w:r>
      <w:r>
        <w:t xml:space="preserve">ai </w:t>
      </w:r>
      <w:r>
        <w:rPr>
          <w:spacing w:val="1"/>
        </w:rPr>
        <w:t>k</w:t>
      </w:r>
      <w:r>
        <w:t>e</w:t>
      </w:r>
      <w:r>
        <w:rPr>
          <w:spacing w:val="-1"/>
        </w:rPr>
        <w:t>p</w:t>
      </w:r>
      <w:r>
        <w:rPr>
          <w:spacing w:val="2"/>
        </w:rPr>
        <w:t>a</w:t>
      </w:r>
      <w:r>
        <w:t>da gene</w:t>
      </w:r>
      <w:r>
        <w:rPr>
          <w:spacing w:val="-1"/>
        </w:rPr>
        <w:t>r</w:t>
      </w:r>
      <w:r>
        <w:t>a</w:t>
      </w:r>
      <w:r>
        <w:rPr>
          <w:spacing w:val="1"/>
        </w:rPr>
        <w:t>s</w:t>
      </w:r>
      <w:r>
        <w:t xml:space="preserve">i </w:t>
      </w:r>
      <w:r>
        <w:rPr>
          <w:i/>
        </w:rPr>
        <w:t>Br</w:t>
      </w:r>
      <w:r>
        <w:rPr>
          <w:i/>
          <w:spacing w:val="-1"/>
        </w:rPr>
        <w:t>oa</w:t>
      </w:r>
      <w:r>
        <w:rPr>
          <w:i/>
          <w:spacing w:val="1"/>
        </w:rPr>
        <w:t>dba</w:t>
      </w:r>
      <w:r>
        <w:rPr>
          <w:i/>
          <w:spacing w:val="-1"/>
        </w:rPr>
        <w:t>n</w:t>
      </w:r>
      <w:r>
        <w:rPr>
          <w:i/>
          <w:spacing w:val="2"/>
        </w:rPr>
        <w:t>d</w:t>
      </w:r>
      <w:r>
        <w:t xml:space="preserve">,  ini </w:t>
      </w:r>
      <w:r>
        <w:rPr>
          <w:spacing w:val="7"/>
        </w:rPr>
        <w:t xml:space="preserve"> </w:t>
      </w:r>
      <w:r>
        <w:rPr>
          <w:spacing w:val="1"/>
        </w:rPr>
        <w:t>b</w:t>
      </w:r>
      <w:r>
        <w:t>i</w:t>
      </w:r>
      <w:r>
        <w:rPr>
          <w:spacing w:val="1"/>
        </w:rPr>
        <w:t>s</w:t>
      </w:r>
      <w:r>
        <w:t xml:space="preserve">a </w:t>
      </w:r>
      <w:r>
        <w:rPr>
          <w:spacing w:val="5"/>
        </w:rPr>
        <w:t xml:space="preserve"> </w:t>
      </w:r>
      <w:r>
        <w:t xml:space="preserve">dilihat </w:t>
      </w:r>
      <w:r>
        <w:rPr>
          <w:spacing w:val="5"/>
        </w:rPr>
        <w:t xml:space="preserve"> </w:t>
      </w:r>
      <w:r>
        <w:t>da</w:t>
      </w:r>
      <w:r>
        <w:rPr>
          <w:spacing w:val="-1"/>
        </w:rPr>
        <w:t>r</w:t>
      </w:r>
      <w:r>
        <w:t xml:space="preserve">i </w:t>
      </w:r>
      <w:r>
        <w:rPr>
          <w:spacing w:val="-1"/>
        </w:rPr>
        <w:t>p</w:t>
      </w:r>
      <w:r>
        <w:t>e</w:t>
      </w:r>
      <w:r>
        <w:rPr>
          <w:spacing w:val="-1"/>
        </w:rPr>
        <w:t>r</w:t>
      </w:r>
      <w:r>
        <w:rPr>
          <w:spacing w:val="1"/>
        </w:rPr>
        <w:t>t</w:t>
      </w:r>
      <w:r>
        <w:t>u</w:t>
      </w:r>
      <w:r>
        <w:rPr>
          <w:spacing w:val="1"/>
        </w:rPr>
        <w:t>mb</w:t>
      </w:r>
      <w:r>
        <w:t>uh</w:t>
      </w:r>
      <w:r>
        <w:rPr>
          <w:spacing w:val="1"/>
        </w:rPr>
        <w:t>a</w:t>
      </w:r>
      <w:r>
        <w:t xml:space="preserve">n </w:t>
      </w:r>
      <w:r>
        <w:rPr>
          <w:spacing w:val="1"/>
        </w:rPr>
        <w:t>p</w:t>
      </w:r>
      <w:r>
        <w:t>engguna</w:t>
      </w:r>
      <w:r>
        <w:rPr>
          <w:spacing w:val="3"/>
        </w:rPr>
        <w:t xml:space="preserve"> </w:t>
      </w:r>
      <w:r>
        <w:rPr>
          <w:spacing w:val="1"/>
        </w:rPr>
        <w:t>t</w:t>
      </w:r>
      <w:r>
        <w:t>e</w:t>
      </w:r>
      <w:r>
        <w:rPr>
          <w:spacing w:val="3"/>
        </w:rPr>
        <w:t>k</w:t>
      </w:r>
      <w:r>
        <w:t>nol</w:t>
      </w:r>
      <w:r>
        <w:rPr>
          <w:spacing w:val="-1"/>
        </w:rPr>
        <w:t>o</w:t>
      </w:r>
      <w:r>
        <w:t>gi</w:t>
      </w:r>
      <w:r>
        <w:rPr>
          <w:spacing w:val="4"/>
        </w:rPr>
        <w:t xml:space="preserve"> </w:t>
      </w:r>
      <w:r w:rsidR="008912B9" w:rsidRPr="008912B9">
        <w:rPr>
          <w:i/>
        </w:rPr>
        <w:t>wireless</w:t>
      </w:r>
      <w:r>
        <w:t xml:space="preserve"> di</w:t>
      </w:r>
      <w:r>
        <w:rPr>
          <w:spacing w:val="-2"/>
        </w:rPr>
        <w:t xml:space="preserve"> </w:t>
      </w:r>
      <w:r>
        <w:rPr>
          <w:spacing w:val="1"/>
        </w:rPr>
        <w:t>I</w:t>
      </w:r>
      <w:r>
        <w:t>ndon</w:t>
      </w:r>
      <w:r>
        <w:rPr>
          <w:spacing w:val="-1"/>
        </w:rPr>
        <w:t>e</w:t>
      </w:r>
      <w:r>
        <w:rPr>
          <w:spacing w:val="1"/>
        </w:rPr>
        <w:t>s</w:t>
      </w:r>
      <w:r>
        <w:t>ia.</w:t>
      </w:r>
      <w:r w:rsidR="00AA5B4B">
        <w:t xml:space="preserve">  </w:t>
      </w:r>
      <w:r w:rsidR="00AA5B4B" w:rsidRPr="00934AAA">
        <w:t>Pada tahun 2011, terdapat hampir tiga miliar yang langganan 3G, dimana lebih dari 70% memiliki kecep</w:t>
      </w:r>
      <w:r w:rsidR="008912B9">
        <w:t>atan download maksimum 7,2 Mbit</w:t>
      </w:r>
      <w:r w:rsidR="00AA5B4B" w:rsidRPr="00934AAA">
        <w:t>/</w:t>
      </w:r>
      <w:r w:rsidR="00D96700">
        <w:t xml:space="preserve">s dan akan meningkat pada teknologi 4G. </w:t>
      </w:r>
      <w:r w:rsidR="00AA5B4B" w:rsidRPr="00934AAA">
        <w:t xml:space="preserve">Karena jumlah penyebaran </w:t>
      </w:r>
      <w:r w:rsidR="00AA5B4B" w:rsidRPr="00D96700">
        <w:rPr>
          <w:i/>
        </w:rPr>
        <w:t>Long-Term Evolution</w:t>
      </w:r>
      <w:r w:rsidR="00AA5B4B" w:rsidRPr="00934AAA">
        <w:t xml:space="preserve"> (LTE) mengalami pertumbuhan, pengguna ponsel akan dapat mengambil keuntungan dari beragam layanan yang tersedia dengan jaringan generasi keempat (4G) yang menawarkan kecepatan </w:t>
      </w:r>
      <w:r w:rsidR="00D96700">
        <w:t>download sampai dengan 100 Mbit</w:t>
      </w:r>
      <w:r w:rsidR="00AA5B4B" w:rsidRPr="00934AAA">
        <w:t>/s. Terutama, penyebaran LTE yang terjadi pada tingkat tercepat dari setiap teknologi mobile sebelumnya, lebih cepat dari kedua gene</w:t>
      </w:r>
      <w:r w:rsidR="00E75078">
        <w:rPr>
          <w:lang w:val="en-US"/>
        </w:rPr>
        <w:t>r</w:t>
      </w:r>
      <w:r w:rsidR="00AA5B4B" w:rsidRPr="00934AAA">
        <w:t>asi sebelumnya yaitu jaringan generasi kedua (2G) dan 3G.</w:t>
      </w:r>
    </w:p>
    <w:p w:rsidR="00F77160" w:rsidRDefault="00F77160" w:rsidP="000900C8">
      <w:pPr>
        <w:ind w:firstLine="567"/>
      </w:pPr>
      <w:r>
        <w:t xml:space="preserve">Pertumbuhan ini tidak lepas dari </w:t>
      </w:r>
      <w:r w:rsidRPr="000900C8">
        <w:rPr>
          <w:spacing w:val="1"/>
        </w:rPr>
        <w:t>perkembangan</w:t>
      </w:r>
      <w:r>
        <w:t xml:space="preserve"> model jaringan pita lebar yang ada di Indonesia dimana </w:t>
      </w:r>
      <w:r w:rsidR="00F65365">
        <w:t xml:space="preserve">perencanaan jaringan 4G akan melihat dari perhitungan </w:t>
      </w:r>
      <w:r w:rsidR="006525ED">
        <w:lastRenderedPageBreak/>
        <w:t>kapasita</w:t>
      </w:r>
      <w:r w:rsidR="007902D1">
        <w:t>s</w:t>
      </w:r>
      <w:r w:rsidR="006525ED">
        <w:t xml:space="preserve"> </w:t>
      </w:r>
      <w:r w:rsidR="006525ED">
        <w:rPr>
          <w:i/>
        </w:rPr>
        <w:t>(</w:t>
      </w:r>
      <w:r w:rsidR="00F65365" w:rsidRPr="00F65365">
        <w:rPr>
          <w:i/>
        </w:rPr>
        <w:t>capacity</w:t>
      </w:r>
      <w:r w:rsidR="006525ED">
        <w:rPr>
          <w:i/>
        </w:rPr>
        <w:t>)</w:t>
      </w:r>
      <w:r w:rsidR="00F65365">
        <w:t xml:space="preserve"> dan </w:t>
      </w:r>
      <w:r w:rsidR="006525ED">
        <w:t xml:space="preserve">cakupan </w:t>
      </w:r>
      <w:r w:rsidR="007902D1">
        <w:t xml:space="preserve">wilayah </w:t>
      </w:r>
      <w:r w:rsidR="006525ED">
        <w:rPr>
          <w:i/>
        </w:rPr>
        <w:t>(</w:t>
      </w:r>
      <w:r w:rsidR="00F65365" w:rsidRPr="00F65365">
        <w:rPr>
          <w:i/>
        </w:rPr>
        <w:t>coverage</w:t>
      </w:r>
      <w:r w:rsidR="006525ED">
        <w:rPr>
          <w:i/>
        </w:rPr>
        <w:t>).</w:t>
      </w:r>
      <w:r w:rsidR="006525ED">
        <w:t xml:space="preserve"> Dari sisi kapasitas akan dilihat dari:</w:t>
      </w:r>
    </w:p>
    <w:p w:rsidR="006525ED" w:rsidRDefault="006525ED" w:rsidP="00E56E9B">
      <w:pPr>
        <w:pStyle w:val="ListParagraph"/>
        <w:numPr>
          <w:ilvl w:val="0"/>
          <w:numId w:val="16"/>
        </w:numPr>
      </w:pPr>
      <w:r>
        <w:t xml:space="preserve">trafik pelanggan </w:t>
      </w:r>
    </w:p>
    <w:p w:rsidR="006525ED" w:rsidRDefault="006525ED" w:rsidP="00E56E9B">
      <w:pPr>
        <w:pStyle w:val="ListParagraph"/>
        <w:numPr>
          <w:ilvl w:val="0"/>
          <w:numId w:val="16"/>
        </w:numPr>
      </w:pPr>
      <w:r>
        <w:t xml:space="preserve">jumlah pengguna layanan </w:t>
      </w:r>
    </w:p>
    <w:p w:rsidR="006525ED" w:rsidRDefault="006525ED" w:rsidP="00E56E9B">
      <w:pPr>
        <w:pStyle w:val="ListParagraph"/>
        <w:numPr>
          <w:ilvl w:val="0"/>
          <w:numId w:val="16"/>
        </w:numPr>
      </w:pPr>
      <w:r>
        <w:t xml:space="preserve">bandwidth </w:t>
      </w:r>
    </w:p>
    <w:p w:rsidR="006525ED" w:rsidRDefault="000900C8" w:rsidP="006525ED">
      <w:pPr>
        <w:ind w:left="567"/>
      </w:pPr>
      <w:r>
        <w:t>S</w:t>
      </w:r>
      <w:r w:rsidR="006525ED">
        <w:t>edangkan perhitungan cakupan didasari atas:</w:t>
      </w:r>
    </w:p>
    <w:p w:rsidR="006525ED" w:rsidRDefault="006525ED" w:rsidP="00E56E9B">
      <w:pPr>
        <w:pStyle w:val="ListParagraph"/>
        <w:numPr>
          <w:ilvl w:val="0"/>
          <w:numId w:val="17"/>
        </w:numPr>
      </w:pPr>
      <w:r w:rsidRPr="008F6E87">
        <w:t xml:space="preserve">spesifikasi </w:t>
      </w:r>
      <w:r>
        <w:t xml:space="preserve">dan parameter perangkat </w:t>
      </w:r>
    </w:p>
    <w:p w:rsidR="006525ED" w:rsidRDefault="006525ED" w:rsidP="00E56E9B">
      <w:pPr>
        <w:pStyle w:val="ListParagraph"/>
        <w:numPr>
          <w:ilvl w:val="0"/>
          <w:numId w:val="17"/>
        </w:numPr>
      </w:pPr>
      <w:r>
        <w:t>power dan daya panca</w:t>
      </w:r>
      <w:r w:rsidR="00456A08">
        <w:rPr>
          <w:lang w:val="en-US"/>
        </w:rPr>
        <w:t>r</w:t>
      </w:r>
    </w:p>
    <w:p w:rsidR="006525ED" w:rsidRDefault="006525ED" w:rsidP="00E56E9B">
      <w:pPr>
        <w:pStyle w:val="ListParagraph"/>
        <w:numPr>
          <w:ilvl w:val="0"/>
          <w:numId w:val="17"/>
        </w:numPr>
      </w:pPr>
      <w:r w:rsidRPr="006525ED">
        <w:rPr>
          <w:i/>
        </w:rPr>
        <w:t>pathloss</w:t>
      </w:r>
    </w:p>
    <w:p w:rsidR="006525ED" w:rsidRPr="006525ED" w:rsidRDefault="006525ED" w:rsidP="00E56E9B">
      <w:pPr>
        <w:pStyle w:val="ListParagraph"/>
        <w:numPr>
          <w:ilvl w:val="0"/>
          <w:numId w:val="17"/>
        </w:numPr>
      </w:pPr>
      <w:r>
        <w:t>dll</w:t>
      </w:r>
    </w:p>
    <w:p w:rsidR="006525ED" w:rsidRDefault="000900C8" w:rsidP="000900C8">
      <w:pPr>
        <w:ind w:firstLine="567"/>
      </w:pPr>
      <w:r>
        <w:t>B</w:t>
      </w:r>
      <w:r w:rsidR="006525ED">
        <w:t xml:space="preserve">erdasarkan 3GPP, jaringan 4G akan interoperable dengan jaringan 3G sehingga </w:t>
      </w:r>
      <w:r w:rsidR="00F61851">
        <w:t>skema pembiayaan invest</w:t>
      </w:r>
      <w:r w:rsidR="007902D1">
        <w:t>a</w:t>
      </w:r>
      <w:r w:rsidR="00F61851">
        <w:t xml:space="preserve">si jaringan akan mendapatkan nilai efisiensi tertinggi. </w:t>
      </w:r>
    </w:p>
    <w:p w:rsidR="00070027" w:rsidRDefault="00E75078" w:rsidP="00073F3C">
      <w:pPr>
        <w:ind w:left="567"/>
      </w:pPr>
      <w:r>
        <w:rPr>
          <w:noProof/>
          <w:lang w:val="en-GB" w:eastAsia="en-GB"/>
        </w:rPr>
        <w:drawing>
          <wp:inline distT="0" distB="0" distL="0" distR="0" wp14:anchorId="434696F0" wp14:editId="061940F2">
            <wp:extent cx="4477996" cy="23875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7136" cy="2403113"/>
                    </a:xfrm>
                    <a:prstGeom prst="rect">
                      <a:avLst/>
                    </a:prstGeom>
                    <a:noFill/>
                  </pic:spPr>
                </pic:pic>
              </a:graphicData>
            </a:graphic>
          </wp:inline>
        </w:drawing>
      </w:r>
    </w:p>
    <w:p w:rsidR="00E75078" w:rsidRPr="00E75078" w:rsidRDefault="00E75078" w:rsidP="00361FA1">
      <w:pPr>
        <w:pStyle w:val="Gambar1"/>
      </w:pPr>
      <w:bookmarkStart w:id="34" w:name="_Toc413792158"/>
      <w:bookmarkStart w:id="35" w:name="_Toc434490333"/>
      <w:bookmarkStart w:id="36" w:name="_Toc434491213"/>
      <w:bookmarkStart w:id="37" w:name="_Toc434742624"/>
      <w:bookmarkStart w:id="38" w:name="_Toc434743054"/>
      <w:r>
        <w:t>Interoperability Antar Jaringan 3GPP</w:t>
      </w:r>
      <w:bookmarkEnd w:id="34"/>
      <w:bookmarkEnd w:id="35"/>
      <w:bookmarkEnd w:id="36"/>
      <w:bookmarkEnd w:id="37"/>
      <w:bookmarkEnd w:id="38"/>
    </w:p>
    <w:p w:rsidR="00AE3C7B" w:rsidRPr="00CE5CBE" w:rsidRDefault="000B4D39" w:rsidP="006F3B6D">
      <w:pPr>
        <w:pStyle w:val="Heading2"/>
      </w:pPr>
      <w:bookmarkStart w:id="39" w:name="_Toc437849459"/>
      <w:r>
        <w:rPr>
          <w:lang w:val="en-US"/>
        </w:rPr>
        <w:t>-</w:t>
      </w:r>
      <w:r w:rsidR="00C01039" w:rsidRPr="00CE5CBE">
        <w:t>COST BENEFIT ANALYSIS</w:t>
      </w:r>
      <w:bookmarkEnd w:id="39"/>
    </w:p>
    <w:p w:rsidR="007902D1" w:rsidRDefault="007902D1" w:rsidP="000900C8">
      <w:pPr>
        <w:spacing w:after="0"/>
        <w:ind w:firstLine="567"/>
        <w:rPr>
          <w:lang w:val="en-US"/>
        </w:rPr>
      </w:pPr>
      <w:r w:rsidRPr="009A1C25">
        <w:rPr>
          <w:i/>
        </w:rPr>
        <w:t>Cost Benefit Analysis</w:t>
      </w:r>
      <w:r w:rsidRPr="000824E1">
        <w:t xml:space="preserve"> </w:t>
      </w:r>
      <w:r>
        <w:rPr>
          <w:lang w:val="en-US"/>
        </w:rPr>
        <w:t xml:space="preserve">adalah metode yang digunakan </w:t>
      </w:r>
      <w:r w:rsidRPr="000824E1">
        <w:t>untuk membandingkan antara investasi yang dikeluarkan dengan pendek</w:t>
      </w:r>
      <w:r>
        <w:t>atan perhitungan nilai ekonomis</w:t>
      </w:r>
      <w:r>
        <w:rPr>
          <w:lang w:val="en-US"/>
        </w:rPr>
        <w:t xml:space="preserve">. Nilai investasi yang dikeluarkan dihitung dengan menggunakan perencanaan jaringan dan kebutuhan sedangkan elemen yang termasuk dalam pendekatan perhitungan nilai ekonomis terdiri dari </w:t>
      </w:r>
      <w:r w:rsidRPr="000824E1">
        <w:t xml:space="preserve">laba-rugi, </w:t>
      </w:r>
      <w:r w:rsidRPr="009A1C25">
        <w:rPr>
          <w:i/>
        </w:rPr>
        <w:t>cashflow</w:t>
      </w:r>
      <w:r w:rsidRPr="000824E1">
        <w:t xml:space="preserve">, IRR, NPV dan </w:t>
      </w:r>
      <w:r w:rsidRPr="00292CB1">
        <w:rPr>
          <w:i/>
        </w:rPr>
        <w:t>Payback Periode</w:t>
      </w:r>
      <w:r w:rsidRPr="000824E1">
        <w:t xml:space="preserve">, </w:t>
      </w:r>
      <w:r>
        <w:t>serta analisis</w:t>
      </w:r>
      <w:r>
        <w:rPr>
          <w:lang w:val="en-US"/>
        </w:rPr>
        <w:t xml:space="preserve"> </w:t>
      </w:r>
      <w:r>
        <w:t xml:space="preserve">sensitifitas. </w:t>
      </w:r>
      <w:r w:rsidRPr="00192192">
        <w:rPr>
          <w:i/>
          <w:lang w:val="en-US"/>
        </w:rPr>
        <w:t>Cost Benefit Analysis</w:t>
      </w:r>
      <w:r w:rsidRPr="000824E1">
        <w:t xml:space="preserve"> tersebut </w:t>
      </w:r>
      <w:r>
        <w:rPr>
          <w:lang w:val="en-US"/>
        </w:rPr>
        <w:t xml:space="preserve">digunakan </w:t>
      </w:r>
      <w:r w:rsidRPr="000824E1">
        <w:t>sebag</w:t>
      </w:r>
      <w:r>
        <w:t xml:space="preserve">ai dasar analisis </w:t>
      </w:r>
      <w:r>
        <w:lastRenderedPageBreak/>
        <w:t>tekno ekonomi</w:t>
      </w:r>
      <w:r>
        <w:rPr>
          <w:lang w:val="en-US"/>
        </w:rPr>
        <w:t>. Tujuan dari analisis tekno ekonomi adalah untuk mengevaluasi resiko dari masing-masing kebijakan yang dapat diambil oleh pemerintah.</w:t>
      </w:r>
    </w:p>
    <w:p w:rsidR="00361FA1" w:rsidRDefault="007902D1" w:rsidP="00361FA1">
      <w:pPr>
        <w:pStyle w:val="Gambar1"/>
        <w:numPr>
          <w:ilvl w:val="0"/>
          <w:numId w:val="0"/>
        </w:numPr>
        <w:ind w:left="144" w:hanging="144"/>
        <w:jc w:val="both"/>
      </w:pPr>
      <w:bookmarkStart w:id="40" w:name="_Toc434490334"/>
      <w:bookmarkStart w:id="41" w:name="_Toc434491214"/>
      <w:bookmarkStart w:id="42" w:name="_Toc434742625"/>
      <w:bookmarkStart w:id="43" w:name="_Toc434743055"/>
      <w:r w:rsidRPr="00257BA7">
        <w:rPr>
          <w:noProof/>
          <w:sz w:val="14"/>
          <w:lang w:val="en-GB" w:eastAsia="en-GB"/>
        </w:rPr>
        <w:drawing>
          <wp:inline distT="0" distB="0" distL="0" distR="0" wp14:anchorId="11DD2988" wp14:editId="6C8F00EC">
            <wp:extent cx="4581525" cy="2400300"/>
            <wp:effectExtent l="38100" t="0" r="28575" b="381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bookmarkStart w:id="44" w:name="_Toc413792159"/>
      <w:bookmarkEnd w:id="40"/>
      <w:bookmarkEnd w:id="41"/>
      <w:bookmarkEnd w:id="42"/>
      <w:bookmarkEnd w:id="43"/>
    </w:p>
    <w:p w:rsidR="007902D1" w:rsidRPr="00257BA7" w:rsidRDefault="007902D1" w:rsidP="00361FA1">
      <w:pPr>
        <w:pStyle w:val="Gambar1"/>
      </w:pPr>
      <w:bookmarkStart w:id="45" w:name="_Toc434490335"/>
      <w:bookmarkStart w:id="46" w:name="_Toc434491215"/>
      <w:bookmarkStart w:id="47" w:name="_Toc434742626"/>
      <w:bookmarkStart w:id="48" w:name="_Toc434743056"/>
      <w:r>
        <w:t xml:space="preserve">Tahapan </w:t>
      </w:r>
      <w:r w:rsidRPr="00861936">
        <w:t>Cost Benefit</w:t>
      </w:r>
      <w:bookmarkEnd w:id="44"/>
      <w:r>
        <w:t xml:space="preserve"> Analysis</w:t>
      </w:r>
      <w:bookmarkEnd w:id="45"/>
      <w:bookmarkEnd w:id="46"/>
      <w:bookmarkEnd w:id="47"/>
      <w:bookmarkEnd w:id="48"/>
    </w:p>
    <w:p w:rsidR="007902D1" w:rsidRDefault="007902D1" w:rsidP="000900C8">
      <w:pPr>
        <w:spacing w:after="0"/>
        <w:ind w:firstLine="567"/>
        <w:rPr>
          <w:lang w:val="en-US"/>
        </w:rPr>
      </w:pPr>
      <w:r>
        <w:rPr>
          <w:lang w:val="en-US"/>
        </w:rPr>
        <w:t xml:space="preserve">Berdasarkan </w:t>
      </w:r>
      <w:r>
        <w:rPr>
          <w:i/>
          <w:lang w:val="en-US"/>
        </w:rPr>
        <w:t xml:space="preserve">Cost Benefit Analysis, </w:t>
      </w:r>
      <w:r>
        <w:rPr>
          <w:lang w:val="en-US"/>
        </w:rPr>
        <w:t>kebutuhan data dalam penelitian ini dibagi menjadi tiga entitas, yaitu :</w:t>
      </w:r>
    </w:p>
    <w:p w:rsidR="007902D1" w:rsidRDefault="007902D1" w:rsidP="00E56E9B">
      <w:pPr>
        <w:pStyle w:val="ListParagraph"/>
        <w:numPr>
          <w:ilvl w:val="0"/>
          <w:numId w:val="11"/>
        </w:numPr>
        <w:spacing w:after="0"/>
        <w:ind w:left="1080"/>
        <w:rPr>
          <w:lang w:val="en-US"/>
        </w:rPr>
      </w:pPr>
      <w:r>
        <w:rPr>
          <w:lang w:val="en-US"/>
        </w:rPr>
        <w:t xml:space="preserve">Perencanaan </w:t>
      </w:r>
      <w:r w:rsidRPr="00345868">
        <w:rPr>
          <w:i/>
          <w:lang w:val="en-US"/>
        </w:rPr>
        <w:t>Demand</w:t>
      </w:r>
    </w:p>
    <w:p w:rsidR="007902D1" w:rsidRDefault="007902D1" w:rsidP="00E56E9B">
      <w:pPr>
        <w:pStyle w:val="ListParagraph"/>
        <w:numPr>
          <w:ilvl w:val="0"/>
          <w:numId w:val="11"/>
        </w:numPr>
        <w:spacing w:after="0"/>
        <w:ind w:left="1080"/>
        <w:rPr>
          <w:lang w:val="en-US"/>
        </w:rPr>
      </w:pPr>
      <w:r w:rsidRPr="00345868">
        <w:rPr>
          <w:lang w:val="en-US"/>
        </w:rPr>
        <w:t>Perancangan Jaringan</w:t>
      </w:r>
    </w:p>
    <w:p w:rsidR="007902D1" w:rsidRPr="00345868" w:rsidRDefault="007902D1" w:rsidP="00E56E9B">
      <w:pPr>
        <w:pStyle w:val="ListParagraph"/>
        <w:numPr>
          <w:ilvl w:val="0"/>
          <w:numId w:val="11"/>
        </w:numPr>
        <w:spacing w:after="0"/>
        <w:ind w:left="1080"/>
        <w:rPr>
          <w:lang w:val="en-US"/>
        </w:rPr>
      </w:pPr>
      <w:r w:rsidRPr="00345868">
        <w:rPr>
          <w:lang w:val="en-US"/>
        </w:rPr>
        <w:t>Perencanaan Biaya</w:t>
      </w:r>
    </w:p>
    <w:p w:rsidR="007902D1" w:rsidRPr="00861936" w:rsidRDefault="007902D1" w:rsidP="000900C8">
      <w:pPr>
        <w:ind w:firstLine="567"/>
        <w:rPr>
          <w:lang w:val="en-US"/>
        </w:rPr>
      </w:pPr>
      <w:r>
        <w:rPr>
          <w:lang w:val="en-US"/>
        </w:rPr>
        <w:t xml:space="preserve">Perencanan </w:t>
      </w:r>
      <w:r w:rsidRPr="00345868">
        <w:rPr>
          <w:i/>
          <w:lang w:val="en-US"/>
        </w:rPr>
        <w:t>demand</w:t>
      </w:r>
      <w:r>
        <w:rPr>
          <w:lang w:val="en-US"/>
        </w:rPr>
        <w:t xml:space="preserve"> dan perancangan jaringan menghasilkan analisis keuangan yang akan digunakan untuk menentukan kinerja keuangan penyelenggara telekomunikasi. Berikut ini adalah alur analisis terkait perencanaan </w:t>
      </w:r>
      <w:r w:rsidRPr="00345868">
        <w:rPr>
          <w:i/>
          <w:lang w:val="en-US"/>
        </w:rPr>
        <w:t>demand</w:t>
      </w:r>
      <w:r>
        <w:rPr>
          <w:lang w:val="en-US"/>
        </w:rPr>
        <w:t xml:space="preserve"> dan perancangan jaringan.</w:t>
      </w:r>
    </w:p>
    <w:p w:rsidR="007902D1" w:rsidRDefault="007902D1" w:rsidP="007902D1">
      <w:pPr>
        <w:spacing w:after="120"/>
        <w:jc w:val="center"/>
        <w:rPr>
          <w:lang w:val="en-US"/>
        </w:rPr>
      </w:pPr>
      <w:r w:rsidRPr="000824E1">
        <w:rPr>
          <w:noProof/>
          <w:lang w:val="en-GB" w:eastAsia="en-GB"/>
        </w:rPr>
        <w:drawing>
          <wp:inline distT="0" distB="0" distL="0" distR="0" wp14:anchorId="4523589E" wp14:editId="780B7B0A">
            <wp:extent cx="4247223" cy="1313353"/>
            <wp:effectExtent l="0" t="0" r="127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2814" cy="1327451"/>
                    </a:xfrm>
                    <a:prstGeom prst="rect">
                      <a:avLst/>
                    </a:prstGeom>
                    <a:noFill/>
                  </pic:spPr>
                </pic:pic>
              </a:graphicData>
            </a:graphic>
          </wp:inline>
        </w:drawing>
      </w:r>
      <w:bookmarkStart w:id="49" w:name="_Toc413792160"/>
    </w:p>
    <w:p w:rsidR="007902D1" w:rsidRPr="00345868" w:rsidRDefault="007902D1" w:rsidP="00361FA1">
      <w:pPr>
        <w:pStyle w:val="Gambar1"/>
      </w:pPr>
      <w:bookmarkStart w:id="50" w:name="_Toc434490336"/>
      <w:bookmarkStart w:id="51" w:name="_Toc434491216"/>
      <w:bookmarkStart w:id="52" w:name="_Toc434742627"/>
      <w:bookmarkStart w:id="53" w:name="_Toc434743057"/>
      <w:r w:rsidRPr="00972E89">
        <w:t>Perencanaan Demand dan Jaringan</w:t>
      </w:r>
      <w:bookmarkEnd w:id="49"/>
      <w:bookmarkEnd w:id="50"/>
      <w:bookmarkEnd w:id="51"/>
      <w:bookmarkEnd w:id="52"/>
      <w:bookmarkEnd w:id="53"/>
    </w:p>
    <w:p w:rsidR="007902D1" w:rsidRPr="00345868" w:rsidRDefault="007902D1" w:rsidP="000900C8">
      <w:pPr>
        <w:spacing w:after="120"/>
        <w:ind w:firstLine="567"/>
        <w:rPr>
          <w:lang w:val="en-US"/>
        </w:rPr>
      </w:pPr>
      <w:r w:rsidRPr="009A1C25">
        <w:rPr>
          <w:i/>
        </w:rPr>
        <w:t>Cost Benefit Analysis</w:t>
      </w:r>
      <w:r w:rsidRPr="000824E1">
        <w:t xml:space="preserve"> yang dilakukan tidak hanya menggambarkan perencanaan kebutuhan dan perencanaan jaringan tetapi juga dilengkapi dengan perencanaan b</w:t>
      </w:r>
      <w:r>
        <w:t>iaya. Perencanaan biaya yang di</w:t>
      </w:r>
      <w:r w:rsidRPr="000824E1">
        <w:t xml:space="preserve">maksud </w:t>
      </w:r>
      <w:r>
        <w:rPr>
          <w:lang w:val="en-US"/>
        </w:rPr>
        <w:t xml:space="preserve">disini </w:t>
      </w:r>
      <w:r w:rsidRPr="000824E1">
        <w:t xml:space="preserve">adalah perencanaan biaya </w:t>
      </w:r>
      <w:r>
        <w:rPr>
          <w:lang w:val="en-US"/>
        </w:rPr>
        <w:t xml:space="preserve">yang </w:t>
      </w:r>
      <w:r w:rsidRPr="000824E1">
        <w:t xml:space="preserve">terkait </w:t>
      </w:r>
      <w:r>
        <w:rPr>
          <w:lang w:val="en-US"/>
        </w:rPr>
        <w:t xml:space="preserve">dengan </w:t>
      </w:r>
      <w:r w:rsidRPr="000824E1">
        <w:lastRenderedPageBreak/>
        <w:t xml:space="preserve">Belanja Modal atau </w:t>
      </w:r>
      <w:r w:rsidRPr="00E51455">
        <w:rPr>
          <w:i/>
        </w:rPr>
        <w:t>Capital Expenditure</w:t>
      </w:r>
      <w:r w:rsidRPr="000824E1">
        <w:t xml:space="preserve"> (Capex) dan Biaya Operasi atau </w:t>
      </w:r>
      <w:r w:rsidRPr="00E51455">
        <w:rPr>
          <w:i/>
        </w:rPr>
        <w:t>Operating Expenditure</w:t>
      </w:r>
      <w:r>
        <w:t xml:space="preserve"> (Opex)</w:t>
      </w:r>
      <w:r>
        <w:rPr>
          <w:lang w:val="en-US"/>
        </w:rPr>
        <w:t>.</w:t>
      </w:r>
    </w:p>
    <w:p w:rsidR="007902D1" w:rsidRPr="00345868" w:rsidRDefault="007902D1" w:rsidP="000900C8">
      <w:pPr>
        <w:spacing w:after="120"/>
        <w:ind w:firstLine="567"/>
        <w:rPr>
          <w:lang w:val="en-US"/>
        </w:rPr>
      </w:pPr>
      <w:r>
        <w:t>Capex adalah pengeluaran untuk memperoleh harta tetap (</w:t>
      </w:r>
      <w:r w:rsidRPr="00C53136">
        <w:rPr>
          <w:i/>
        </w:rPr>
        <w:t>Fixed Asset</w:t>
      </w:r>
      <w:r>
        <w:t xml:space="preserve">). Harta tetap adalah kekayaan </w:t>
      </w:r>
      <w:r w:rsidRPr="000900C8">
        <w:rPr>
          <w:i/>
        </w:rPr>
        <w:t>perusahaan</w:t>
      </w:r>
      <w:r>
        <w:t xml:space="preserve"> yang mempunyai masa manfaat lebih dari satu periode (tahun) akuntansi. </w:t>
      </w:r>
      <w:r>
        <w:rPr>
          <w:lang w:val="en-US"/>
        </w:rPr>
        <w:t>Elemen-elemen y</w:t>
      </w:r>
      <w:r>
        <w:t>ang termasuk</w:t>
      </w:r>
      <w:r>
        <w:rPr>
          <w:lang w:val="en-US"/>
        </w:rPr>
        <w:t xml:space="preserve"> dalam</w:t>
      </w:r>
      <w:r>
        <w:t xml:space="preserve"> Capex di industri </w:t>
      </w:r>
      <w:r w:rsidRPr="000824E1">
        <w:t xml:space="preserve">telekomunikasi </w:t>
      </w:r>
      <w:r>
        <w:t xml:space="preserve">adalah: </w:t>
      </w:r>
    </w:p>
    <w:p w:rsidR="007902D1" w:rsidRPr="003B6D77" w:rsidRDefault="007902D1" w:rsidP="000900C8">
      <w:pPr>
        <w:pStyle w:val="ListParagraph"/>
        <w:numPr>
          <w:ilvl w:val="0"/>
          <w:numId w:val="7"/>
        </w:numPr>
        <w:spacing w:after="0"/>
        <w:ind w:left="1134" w:hanging="567"/>
        <w:rPr>
          <w:rFonts w:eastAsiaTheme="majorEastAsia" w:cs="Times New Roman"/>
          <w:b/>
          <w:bCs/>
          <w:sz w:val="26"/>
          <w:szCs w:val="26"/>
        </w:rPr>
      </w:pPr>
      <w:r>
        <w:rPr>
          <w:rFonts w:cs="Times New Roman"/>
          <w:lang w:val="en-US"/>
        </w:rPr>
        <w:t>Investasi Elemen Jaringan</w:t>
      </w:r>
    </w:p>
    <w:p w:rsidR="007902D1" w:rsidRPr="003B6D77" w:rsidRDefault="007902D1" w:rsidP="000900C8">
      <w:pPr>
        <w:pStyle w:val="ListParagraph"/>
        <w:numPr>
          <w:ilvl w:val="0"/>
          <w:numId w:val="7"/>
        </w:numPr>
        <w:spacing w:after="0"/>
        <w:ind w:left="1134" w:hanging="567"/>
        <w:rPr>
          <w:rFonts w:eastAsiaTheme="majorEastAsia" w:cs="Times New Roman"/>
          <w:b/>
          <w:bCs/>
          <w:sz w:val="26"/>
          <w:szCs w:val="26"/>
        </w:rPr>
      </w:pPr>
      <w:r w:rsidRPr="003B6D77">
        <w:rPr>
          <w:rFonts w:cs="Times New Roman"/>
          <w:lang w:val="en-US"/>
        </w:rPr>
        <w:t>Investasi Sarana Pendukung</w:t>
      </w:r>
    </w:p>
    <w:p w:rsidR="007902D1" w:rsidRPr="003B6D77" w:rsidRDefault="007902D1" w:rsidP="000900C8">
      <w:pPr>
        <w:pStyle w:val="ListParagraph"/>
        <w:numPr>
          <w:ilvl w:val="0"/>
          <w:numId w:val="7"/>
        </w:numPr>
        <w:ind w:left="1134" w:hanging="567"/>
        <w:rPr>
          <w:rFonts w:eastAsiaTheme="majorEastAsia" w:cs="Times New Roman"/>
          <w:b/>
          <w:bCs/>
          <w:sz w:val="26"/>
          <w:szCs w:val="26"/>
        </w:rPr>
      </w:pPr>
      <w:r w:rsidRPr="003B6D77">
        <w:rPr>
          <w:rFonts w:cs="Times New Roman"/>
          <w:lang w:val="en-US"/>
        </w:rPr>
        <w:t>Lisensi Spektrum</w:t>
      </w:r>
    </w:p>
    <w:p w:rsidR="007902D1" w:rsidRDefault="007902D1" w:rsidP="000900C8">
      <w:pPr>
        <w:spacing w:after="120"/>
        <w:ind w:firstLine="567"/>
        <w:rPr>
          <w:lang w:val="en-US"/>
        </w:rPr>
      </w:pPr>
      <w:r w:rsidRPr="001A1D2D">
        <w:t xml:space="preserve">Opex adalah pengeluaran yang berkaitan dengan kegiatan operasional harian perusahaan. Opex </w:t>
      </w:r>
      <w:r>
        <w:t>terbagi menjadi dua</w:t>
      </w:r>
      <w:r>
        <w:rPr>
          <w:lang w:val="en-US"/>
        </w:rPr>
        <w:t xml:space="preserve"> bagian, </w:t>
      </w:r>
      <w:r>
        <w:t>ya</w:t>
      </w:r>
      <w:r>
        <w:rPr>
          <w:lang w:val="en-US"/>
        </w:rPr>
        <w:t>itu</w:t>
      </w:r>
      <w:r w:rsidRPr="001A1D2D">
        <w:t xml:space="preserve"> Biaya Produksi </w:t>
      </w:r>
      <w:r w:rsidRPr="003B6D77">
        <w:rPr>
          <w:i/>
        </w:rPr>
        <w:t>(Production Expenses)</w:t>
      </w:r>
      <w:r w:rsidRPr="001A1D2D">
        <w:t xml:space="preserve"> dan Biaya Administrasi dan Umum </w:t>
      </w:r>
      <w:r w:rsidRPr="003B6D77">
        <w:rPr>
          <w:i/>
        </w:rPr>
        <w:t>(General Administration / G&amp;A Expenses)</w:t>
      </w:r>
      <w:r>
        <w:t>.</w:t>
      </w:r>
      <w:r>
        <w:rPr>
          <w:lang w:val="en-US"/>
        </w:rPr>
        <w:t xml:space="preserve"> </w:t>
      </w:r>
      <w:r w:rsidRPr="001A1D2D">
        <w:t xml:space="preserve">Biaya </w:t>
      </w:r>
      <w:r>
        <w:rPr>
          <w:lang w:val="en-US"/>
        </w:rPr>
        <w:t>p</w:t>
      </w:r>
      <w:r w:rsidRPr="001A1D2D">
        <w:t xml:space="preserve">roduksi adalah pengeluaran yang terkait secara langsung dengan kegiatan </w:t>
      </w:r>
      <w:r>
        <w:rPr>
          <w:lang w:val="en-US"/>
        </w:rPr>
        <w:t>telekomunikasi, antara lain :</w:t>
      </w:r>
    </w:p>
    <w:p w:rsidR="007902D1" w:rsidRDefault="007902D1" w:rsidP="000900C8">
      <w:pPr>
        <w:pStyle w:val="ListParagraph"/>
        <w:numPr>
          <w:ilvl w:val="0"/>
          <w:numId w:val="8"/>
        </w:numPr>
        <w:ind w:left="1134" w:hanging="567"/>
        <w:rPr>
          <w:lang w:val="en-US"/>
        </w:rPr>
      </w:pPr>
      <w:r>
        <w:rPr>
          <w:lang w:val="en-US"/>
        </w:rPr>
        <w:t>Operating and Maintainance</w:t>
      </w:r>
    </w:p>
    <w:p w:rsidR="007902D1" w:rsidRDefault="007902D1" w:rsidP="000900C8">
      <w:pPr>
        <w:pStyle w:val="ListParagraph"/>
        <w:numPr>
          <w:ilvl w:val="0"/>
          <w:numId w:val="8"/>
        </w:numPr>
        <w:ind w:left="1134" w:hanging="567"/>
        <w:rPr>
          <w:lang w:val="en-US"/>
        </w:rPr>
      </w:pPr>
      <w:r w:rsidRPr="003B6D77">
        <w:rPr>
          <w:lang w:val="en-US"/>
        </w:rPr>
        <w:t>Sewa jaringan</w:t>
      </w:r>
    </w:p>
    <w:p w:rsidR="007902D1" w:rsidRDefault="007902D1" w:rsidP="000900C8">
      <w:pPr>
        <w:pStyle w:val="ListParagraph"/>
        <w:numPr>
          <w:ilvl w:val="0"/>
          <w:numId w:val="8"/>
        </w:numPr>
        <w:ind w:left="1134" w:hanging="567"/>
        <w:rPr>
          <w:lang w:val="en-US"/>
        </w:rPr>
      </w:pPr>
      <w:r w:rsidRPr="003B6D77">
        <w:rPr>
          <w:lang w:val="en-US"/>
        </w:rPr>
        <w:t>Sumber Daya Manusia</w:t>
      </w:r>
    </w:p>
    <w:p w:rsidR="007902D1" w:rsidRDefault="007902D1" w:rsidP="000900C8">
      <w:pPr>
        <w:pStyle w:val="ListParagraph"/>
        <w:numPr>
          <w:ilvl w:val="0"/>
          <w:numId w:val="8"/>
        </w:numPr>
        <w:ind w:left="1134" w:hanging="567"/>
        <w:rPr>
          <w:lang w:val="en-US"/>
        </w:rPr>
      </w:pPr>
      <w:r w:rsidRPr="003B6D77">
        <w:rPr>
          <w:lang w:val="en-US"/>
        </w:rPr>
        <w:t xml:space="preserve">BHP Frekuensi </w:t>
      </w:r>
    </w:p>
    <w:p w:rsidR="007902D1" w:rsidRDefault="007902D1" w:rsidP="000900C8">
      <w:pPr>
        <w:pStyle w:val="ListParagraph"/>
        <w:numPr>
          <w:ilvl w:val="0"/>
          <w:numId w:val="8"/>
        </w:numPr>
        <w:ind w:left="1134" w:hanging="567"/>
        <w:rPr>
          <w:lang w:val="en-US"/>
        </w:rPr>
      </w:pPr>
      <w:r w:rsidRPr="003B6D77">
        <w:rPr>
          <w:lang w:val="en-US"/>
        </w:rPr>
        <w:t>Marketing</w:t>
      </w:r>
    </w:p>
    <w:p w:rsidR="007902D1" w:rsidRPr="003B6D77" w:rsidRDefault="007902D1" w:rsidP="000900C8">
      <w:pPr>
        <w:pStyle w:val="ListParagraph"/>
        <w:numPr>
          <w:ilvl w:val="0"/>
          <w:numId w:val="8"/>
        </w:numPr>
        <w:spacing w:after="0"/>
        <w:ind w:left="1134" w:hanging="567"/>
        <w:rPr>
          <w:lang w:val="en-US"/>
        </w:rPr>
      </w:pPr>
      <w:r w:rsidRPr="003B6D77">
        <w:rPr>
          <w:lang w:val="en-US"/>
        </w:rPr>
        <w:t xml:space="preserve">Interkoneksi </w:t>
      </w:r>
    </w:p>
    <w:p w:rsidR="007902D1" w:rsidRDefault="007902D1" w:rsidP="000900C8">
      <w:pPr>
        <w:spacing w:after="120"/>
        <w:ind w:left="142" w:firstLine="434"/>
        <w:rPr>
          <w:lang w:val="en-US"/>
        </w:rPr>
      </w:pPr>
      <w:r>
        <w:rPr>
          <w:lang w:val="en-US"/>
        </w:rPr>
        <w:t xml:space="preserve">Sedangkan </w:t>
      </w:r>
      <w:r w:rsidRPr="001A1D2D">
        <w:t xml:space="preserve">biaya </w:t>
      </w:r>
      <w:r>
        <w:rPr>
          <w:lang w:val="en-US"/>
        </w:rPr>
        <w:t>administrasi dan umum</w:t>
      </w:r>
      <w:r w:rsidRPr="001A1D2D">
        <w:t xml:space="preserve"> adalah biaya yang mendukung kegiatan produksi meskipun tidak secara langsung. Biaya </w:t>
      </w:r>
      <w:r>
        <w:rPr>
          <w:lang w:val="en-US"/>
        </w:rPr>
        <w:t xml:space="preserve">administrasi dan umum </w:t>
      </w:r>
      <w:r w:rsidRPr="001A1D2D">
        <w:t>terjadi di lingkungan kantor yang terpisah dari wilayah kegiatan produksi.</w:t>
      </w:r>
      <w:r>
        <w:rPr>
          <w:lang w:val="en-US"/>
        </w:rPr>
        <w:t xml:space="preserve"> Berikut ini adalah alur analisis untuk model perencanaan biaya.</w:t>
      </w:r>
    </w:p>
    <w:p w:rsidR="007902D1" w:rsidRDefault="007902D1" w:rsidP="007902D1">
      <w:pPr>
        <w:spacing w:after="0"/>
        <w:ind w:left="547"/>
        <w:jc w:val="center"/>
      </w:pPr>
      <w:r>
        <w:rPr>
          <w:noProof/>
          <w:lang w:val="en-GB" w:eastAsia="en-GB"/>
        </w:rPr>
        <w:lastRenderedPageBreak/>
        <w:drawing>
          <wp:inline distT="0" distB="0" distL="0" distR="0" wp14:anchorId="6B7C2012" wp14:editId="13E752E5">
            <wp:extent cx="4852611" cy="246483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5469" cy="2466287"/>
                    </a:xfrm>
                    <a:prstGeom prst="rect">
                      <a:avLst/>
                    </a:prstGeom>
                    <a:noFill/>
                  </pic:spPr>
                </pic:pic>
              </a:graphicData>
            </a:graphic>
          </wp:inline>
        </w:drawing>
      </w:r>
    </w:p>
    <w:p w:rsidR="00AE3C7B" w:rsidRPr="00361FA1" w:rsidRDefault="007902D1" w:rsidP="00361FA1">
      <w:pPr>
        <w:pStyle w:val="Gambar1"/>
        <w:rPr>
          <w:rFonts w:eastAsiaTheme="majorEastAsia"/>
          <w:b/>
          <w:bCs/>
          <w:sz w:val="26"/>
          <w:szCs w:val="26"/>
        </w:rPr>
      </w:pPr>
      <w:bookmarkStart w:id="54" w:name="_Toc413792161"/>
      <w:bookmarkStart w:id="55" w:name="_Toc434490337"/>
      <w:bookmarkStart w:id="56" w:name="_Toc434491217"/>
      <w:bookmarkStart w:id="57" w:name="_Toc434742628"/>
      <w:bookmarkStart w:id="58" w:name="_Toc434743058"/>
      <w:r>
        <w:t>Model Perencanaan Biaya</w:t>
      </w:r>
      <w:bookmarkEnd w:id="54"/>
      <w:bookmarkEnd w:id="55"/>
      <w:bookmarkEnd w:id="56"/>
      <w:bookmarkEnd w:id="57"/>
      <w:bookmarkEnd w:id="58"/>
      <w:r w:rsidR="00AE3C7B" w:rsidRPr="00361FA1">
        <w:br w:type="page"/>
      </w:r>
    </w:p>
    <w:p w:rsidR="007E3513" w:rsidRDefault="007E3513" w:rsidP="0028679A">
      <w:pPr>
        <w:pStyle w:val="Heading1"/>
      </w:pPr>
      <w:bookmarkStart w:id="59" w:name="_Toc437849460"/>
      <w:r>
        <w:lastRenderedPageBreak/>
        <w:t>METODOLOGI PENELITIAN</w:t>
      </w:r>
      <w:bookmarkEnd w:id="59"/>
    </w:p>
    <w:p w:rsidR="007E3513" w:rsidRDefault="007E3513" w:rsidP="007E3513">
      <w:pPr>
        <w:spacing w:after="0"/>
        <w:ind w:firstLine="426"/>
        <w:rPr>
          <w:lang w:val="en-US"/>
        </w:rPr>
      </w:pPr>
    </w:p>
    <w:p w:rsidR="007E3513" w:rsidRDefault="007E3513" w:rsidP="006F3B6D">
      <w:pPr>
        <w:pStyle w:val="Heading2"/>
      </w:pPr>
      <w:bookmarkStart w:id="60" w:name="_Toc437849461"/>
      <w:r>
        <w:t>Pendekatan Penelitian</w:t>
      </w:r>
      <w:bookmarkEnd w:id="60"/>
    </w:p>
    <w:p w:rsidR="007E3513" w:rsidRPr="001E1168" w:rsidRDefault="007E3513" w:rsidP="000900C8">
      <w:pPr>
        <w:spacing w:after="0"/>
        <w:ind w:firstLine="567"/>
        <w:rPr>
          <w:rFonts w:cs="Times New Roman"/>
          <w:szCs w:val="24"/>
        </w:rPr>
      </w:pPr>
      <w:r w:rsidRPr="001E1168">
        <w:rPr>
          <w:rFonts w:cs="Times New Roman"/>
          <w:szCs w:val="24"/>
        </w:rPr>
        <w:t>Penelitian ini dilakukan dengan mengg</w:t>
      </w:r>
      <w:r>
        <w:rPr>
          <w:rFonts w:cs="Times New Roman"/>
          <w:szCs w:val="24"/>
        </w:rPr>
        <w:t xml:space="preserve">unakan pendekatan </w:t>
      </w:r>
      <w:r>
        <w:rPr>
          <w:rFonts w:cs="Times New Roman"/>
          <w:szCs w:val="24"/>
          <w:lang w:val="en-US"/>
        </w:rPr>
        <w:t>k</w:t>
      </w:r>
      <w:r>
        <w:rPr>
          <w:rFonts w:cs="Times New Roman"/>
          <w:szCs w:val="24"/>
        </w:rPr>
        <w:t>ualitat</w:t>
      </w:r>
      <w:r w:rsidRPr="001E1168">
        <w:rPr>
          <w:rFonts w:cs="Times New Roman"/>
          <w:szCs w:val="24"/>
        </w:rPr>
        <w:t>if yang didukung dengan data kuantitiatif</w:t>
      </w:r>
      <w:r>
        <w:rPr>
          <w:rFonts w:cs="Times New Roman"/>
          <w:szCs w:val="24"/>
        </w:rPr>
        <w:t>.</w:t>
      </w:r>
    </w:p>
    <w:p w:rsidR="007E3513" w:rsidRDefault="007E3513" w:rsidP="006F3B6D">
      <w:pPr>
        <w:pStyle w:val="Heading2"/>
      </w:pPr>
      <w:bookmarkStart w:id="61" w:name="_Toc437849462"/>
      <w:r>
        <w:t>Lokasi Penelitian</w:t>
      </w:r>
      <w:bookmarkEnd w:id="61"/>
    </w:p>
    <w:p w:rsidR="007E3513" w:rsidRDefault="007E3513" w:rsidP="000900C8">
      <w:pPr>
        <w:spacing w:after="0"/>
        <w:ind w:firstLine="567"/>
        <w:rPr>
          <w:rFonts w:cs="Times New Roman"/>
          <w:szCs w:val="24"/>
        </w:rPr>
      </w:pPr>
      <w:r w:rsidRPr="00F73C58">
        <w:rPr>
          <w:szCs w:val="24"/>
        </w:rPr>
        <w:t xml:space="preserve">Lokasi </w:t>
      </w:r>
      <w:r w:rsidRPr="00FF4836">
        <w:rPr>
          <w:lang w:val="en-US"/>
        </w:rPr>
        <w:t>Penelitian</w:t>
      </w:r>
      <w:r w:rsidRPr="00F73C58">
        <w:rPr>
          <w:szCs w:val="24"/>
        </w:rPr>
        <w:t xml:space="preserve"> di Jakarta, </w:t>
      </w:r>
      <w:r>
        <w:rPr>
          <w:szCs w:val="24"/>
          <w:lang w:val="en-US"/>
        </w:rPr>
        <w:t>Denpasar, Semarang, Palembang, Pontianak dan Gorontalo</w:t>
      </w:r>
      <w:r>
        <w:rPr>
          <w:rFonts w:cs="Times New Roman"/>
          <w:szCs w:val="24"/>
        </w:rPr>
        <w:t>.</w:t>
      </w:r>
    </w:p>
    <w:p w:rsidR="007E3513" w:rsidRPr="00276C21" w:rsidRDefault="007E3513" w:rsidP="000900C8">
      <w:pPr>
        <w:spacing w:after="0"/>
        <w:ind w:firstLine="567"/>
        <w:rPr>
          <w:rFonts w:cs="Times New Roman"/>
          <w:szCs w:val="24"/>
          <w:lang w:val="en-US"/>
        </w:rPr>
      </w:pPr>
      <w:r w:rsidRPr="00FF4836">
        <w:rPr>
          <w:lang w:val="en-US"/>
        </w:rPr>
        <w:t>Pemilihan</w:t>
      </w:r>
      <w:r>
        <w:rPr>
          <w:rFonts w:cs="Times New Roman"/>
          <w:szCs w:val="24"/>
        </w:rPr>
        <w:t xml:space="preserve"> lokasi dengan pertimbangan wilayah tersebut mewakili kota besar, sedang dan kecil. Klasifikasi kota besar, sedang dan kecil berdasarkan kepadatan penduduk</w:t>
      </w:r>
      <w:r>
        <w:rPr>
          <w:rFonts w:cs="Times New Roman"/>
          <w:szCs w:val="24"/>
          <w:lang w:val="en-US"/>
        </w:rPr>
        <w:t xml:space="preserve"> sesuai dengan klasifikasi dari </w:t>
      </w:r>
      <w:r w:rsidR="00975666">
        <w:rPr>
          <w:rFonts w:cs="Times New Roman"/>
          <w:szCs w:val="24"/>
        </w:rPr>
        <w:fldChar w:fldCharType="begin" w:fldLock="1"/>
      </w:r>
      <w:r>
        <w:rPr>
          <w:rFonts w:cs="Times New Roman"/>
          <w:szCs w:val="24"/>
        </w:rPr>
        <w:instrText>ADDIN CSL_CITATION { "citationItems" : [ { "id" : "ITEM-1", "itemData" : { "author" : [ { "dropping-particle" : "", "family" : "Marcus", "given" : "J. Scott", "non-dropping-particle" : "", "parse-names" : false, "suffix" : "" }, { "dropping-particle" : "", "family" : "Burns", "given" : "John", "non-dropping-particle" : "", "parse-names" : false, "suffix" : "" }, { "dropping-particle" : "", "family" : "Jervis", "given" : "Val", "non-dropping-particle" : "", "parse-names" : false, "suffix" : "" }, { "dropping-particle" : "", "family" : "Wahlen", "given" : "Reinhard", "non-dropping-particle" : "", "parse-names" : false, "suffix" : "" }, { "dropping-particle" : "", "family" : "Carter", "given" : "Kenneth R.", "non-dropping-particle" : "", "parse-names" : false, "suffix" : "" }, { "dropping-particle" : "", "family" : "Philbeck", "given" : "Imme", "non-dropping-particle" : "", "parse-names" : false, "suffix" : "" }, { "dropping-particle" : "", "family" : "Vary", "given" : "Peter", "non-dropping-particle" : "", "parse-names" : false, "suffix" : "" } ], "id" : "ITEM-1", "issue" : "December", "issued" : { "date-parts" : [ [ "2010" ] ] }, "publisher-place" : "Bad Honnef", "title" : "PPDR Spectrum Harmonisation in Germany , Europe and Globally", "type" : "report" }, "uris" : [ "http://www.mendeley.com/documents/?uuid=ff205e4a-d1e9-4a29-8bef-36cb13635172" ] } ], "mendeley" : { "formattedCitation" : "(Marcus et al., 2010)", "plainTextFormattedCitation" : "(Marcus et al., 2010)", "previouslyFormattedCitation" : "(J. Scott Marcus, John Burns, Val Jervis, Reinhard Wahlen, Kenneth R. Carter, Imme Philbeck, 2010)" }, "properties" : { "noteIndex" : 0 }, "schema" : "https://github.com/citation-style-language/schema/raw/master/csl-citation.json" }</w:instrText>
      </w:r>
      <w:r w:rsidR="00975666">
        <w:rPr>
          <w:rFonts w:cs="Times New Roman"/>
          <w:szCs w:val="24"/>
        </w:rPr>
        <w:fldChar w:fldCharType="separate"/>
      </w:r>
      <w:r w:rsidRPr="000D79D6">
        <w:rPr>
          <w:rFonts w:cs="Times New Roman"/>
          <w:noProof/>
          <w:szCs w:val="24"/>
        </w:rPr>
        <w:t>(Marcus et al., 2010)</w:t>
      </w:r>
      <w:r w:rsidR="00975666">
        <w:rPr>
          <w:rFonts w:cs="Times New Roman"/>
          <w:szCs w:val="24"/>
        </w:rPr>
        <w:fldChar w:fldCharType="end"/>
      </w:r>
      <w:r>
        <w:rPr>
          <w:rFonts w:cs="Times New Roman"/>
          <w:szCs w:val="24"/>
          <w:lang w:val="en-US"/>
        </w:rPr>
        <w:t>, yaitu:</w:t>
      </w:r>
    </w:p>
    <w:p w:rsidR="007E3513" w:rsidRDefault="007E3513" w:rsidP="00E56E9B">
      <w:pPr>
        <w:pStyle w:val="ListParagraph"/>
        <w:numPr>
          <w:ilvl w:val="0"/>
          <w:numId w:val="9"/>
        </w:numPr>
        <w:spacing w:before="120" w:after="120"/>
        <w:rPr>
          <w:rFonts w:cs="Times New Roman"/>
          <w:szCs w:val="24"/>
          <w:vertAlign w:val="superscript"/>
        </w:rPr>
      </w:pPr>
      <w:r w:rsidRPr="00CD70CE">
        <w:rPr>
          <w:lang w:val="en-US"/>
        </w:rPr>
        <w:t>Kota</w:t>
      </w:r>
      <w:r w:rsidRPr="00EC2A19">
        <w:rPr>
          <w:rFonts w:cs="Times New Roman"/>
          <w:szCs w:val="24"/>
        </w:rPr>
        <w:t xml:space="preserve"> besar, dengan kepadatan penduduk lebih dari 6500 penduduk/Km</w:t>
      </w:r>
      <w:r w:rsidRPr="00EC2A19">
        <w:rPr>
          <w:rFonts w:cs="Times New Roman"/>
          <w:szCs w:val="24"/>
          <w:vertAlign w:val="superscript"/>
        </w:rPr>
        <w:t>2</w:t>
      </w:r>
    </w:p>
    <w:p w:rsidR="007E3513" w:rsidRDefault="007E3513" w:rsidP="00E56E9B">
      <w:pPr>
        <w:pStyle w:val="ListParagraph"/>
        <w:numPr>
          <w:ilvl w:val="0"/>
          <w:numId w:val="10"/>
        </w:numPr>
        <w:rPr>
          <w:rFonts w:cs="Times New Roman"/>
          <w:szCs w:val="24"/>
          <w:vertAlign w:val="superscript"/>
        </w:rPr>
      </w:pPr>
      <w:r w:rsidRPr="00EC2A19">
        <w:rPr>
          <w:rFonts w:cs="Times New Roman"/>
          <w:szCs w:val="24"/>
        </w:rPr>
        <w:t>Kota sedang, dengan kepadatan penduduk 300 – 6500 penduduk/Km</w:t>
      </w:r>
      <w:r w:rsidRPr="00EC2A19">
        <w:rPr>
          <w:rFonts w:cs="Times New Roman"/>
          <w:szCs w:val="24"/>
          <w:vertAlign w:val="superscript"/>
        </w:rPr>
        <w:t>2</w:t>
      </w:r>
    </w:p>
    <w:p w:rsidR="007E3513" w:rsidRDefault="007E3513" w:rsidP="00E56E9B">
      <w:pPr>
        <w:pStyle w:val="ListParagraph"/>
        <w:numPr>
          <w:ilvl w:val="0"/>
          <w:numId w:val="10"/>
        </w:numPr>
        <w:rPr>
          <w:lang w:val="en-US"/>
        </w:rPr>
      </w:pPr>
      <w:r w:rsidRPr="00EC2A19">
        <w:rPr>
          <w:rFonts w:cs="Times New Roman"/>
          <w:szCs w:val="24"/>
        </w:rPr>
        <w:t>Kota kecil, dengan kepadatan penduduk kurang dari 300 penduduk/Km</w:t>
      </w:r>
      <w:r w:rsidRPr="00EC2A19">
        <w:rPr>
          <w:rFonts w:cs="Times New Roman"/>
          <w:szCs w:val="24"/>
          <w:vertAlign w:val="superscript"/>
        </w:rPr>
        <w:t>2</w:t>
      </w:r>
      <w:r w:rsidRPr="00EC2A19">
        <w:rPr>
          <w:rFonts w:cs="Times New Roman"/>
          <w:szCs w:val="24"/>
        </w:rPr>
        <w:tab/>
      </w:r>
    </w:p>
    <w:p w:rsidR="007E3513" w:rsidRDefault="007E3513" w:rsidP="006F3B6D">
      <w:pPr>
        <w:pStyle w:val="Heading2"/>
      </w:pPr>
      <w:bookmarkStart w:id="62" w:name="_Toc437849463"/>
      <w:r>
        <w:t>Teknik Pengumpulan Data</w:t>
      </w:r>
      <w:bookmarkEnd w:id="62"/>
    </w:p>
    <w:p w:rsidR="007E3513" w:rsidRDefault="007E3513" w:rsidP="000900C8">
      <w:pPr>
        <w:spacing w:after="0"/>
        <w:ind w:firstLine="567"/>
        <w:rPr>
          <w:lang w:val="en-US"/>
        </w:rPr>
      </w:pPr>
      <w:r>
        <w:rPr>
          <w:lang w:val="en-US"/>
        </w:rPr>
        <w:t xml:space="preserve">Peneliti </w:t>
      </w:r>
      <w:r w:rsidRPr="000900C8">
        <w:rPr>
          <w:rFonts w:cs="Times New Roman"/>
          <w:szCs w:val="24"/>
        </w:rPr>
        <w:t>menyusun</w:t>
      </w:r>
      <w:r w:rsidRPr="00C964E5">
        <w:rPr>
          <w:lang w:val="en-US"/>
        </w:rPr>
        <w:t xml:space="preserve"> metodologi yang sesuai dengan kaidah teknis dan lingkup kegiatan dalam rangka mencapai tujuan dan sasaran. </w:t>
      </w:r>
      <w:r>
        <w:rPr>
          <w:lang w:val="en-US"/>
        </w:rPr>
        <w:t>Teknik pengumpulan data yang digunakan pada penelitian ini meliputi:</w:t>
      </w:r>
    </w:p>
    <w:p w:rsidR="007E3513" w:rsidRPr="00C964E5" w:rsidRDefault="007E3513" w:rsidP="00E56E9B">
      <w:pPr>
        <w:pStyle w:val="ListParagraph"/>
        <w:numPr>
          <w:ilvl w:val="0"/>
          <w:numId w:val="9"/>
        </w:numPr>
        <w:spacing w:after="0"/>
        <w:rPr>
          <w:lang w:val="en-US"/>
        </w:rPr>
      </w:pPr>
      <w:r>
        <w:rPr>
          <w:lang w:val="en-US"/>
        </w:rPr>
        <w:t>Tinjauan pustaka dan instansional</w:t>
      </w:r>
    </w:p>
    <w:p w:rsidR="007E3513" w:rsidRDefault="007E3513" w:rsidP="00E56E9B">
      <w:pPr>
        <w:pStyle w:val="ListParagraph"/>
        <w:numPr>
          <w:ilvl w:val="0"/>
          <w:numId w:val="9"/>
        </w:numPr>
        <w:spacing w:before="120" w:after="0"/>
        <w:rPr>
          <w:lang w:val="en-US"/>
        </w:rPr>
      </w:pPr>
      <w:r w:rsidRPr="00C964E5">
        <w:rPr>
          <w:lang w:val="en-US"/>
        </w:rPr>
        <w:t>Survey</w:t>
      </w:r>
      <w:r>
        <w:rPr>
          <w:lang w:val="en-US"/>
        </w:rPr>
        <w:t xml:space="preserve"> </w:t>
      </w:r>
    </w:p>
    <w:p w:rsidR="007E3513" w:rsidRPr="00D65ACB" w:rsidRDefault="007E3513" w:rsidP="00E56E9B">
      <w:pPr>
        <w:pStyle w:val="ListParagraph"/>
        <w:numPr>
          <w:ilvl w:val="0"/>
          <w:numId w:val="9"/>
        </w:numPr>
        <w:spacing w:before="120" w:after="0"/>
        <w:rPr>
          <w:lang w:val="en-US"/>
        </w:rPr>
      </w:pPr>
      <w:r w:rsidRPr="00D65ACB">
        <w:rPr>
          <w:lang w:val="en-US"/>
        </w:rPr>
        <w:t xml:space="preserve">FGD dan </w:t>
      </w:r>
      <w:r w:rsidRPr="00D65ACB">
        <w:rPr>
          <w:i/>
          <w:lang w:val="en-US"/>
        </w:rPr>
        <w:t>Indepth Interview</w:t>
      </w:r>
    </w:p>
    <w:p w:rsidR="007E3513" w:rsidRDefault="007E3513" w:rsidP="006F3B6D">
      <w:pPr>
        <w:pStyle w:val="Heading2"/>
        <w:rPr>
          <w:lang w:val="en-US"/>
        </w:rPr>
      </w:pPr>
      <w:bookmarkStart w:id="63" w:name="_Toc437849464"/>
      <w:r w:rsidRPr="00EC2A19">
        <w:t>Teknik Analisis Data</w:t>
      </w:r>
      <w:bookmarkEnd w:id="63"/>
    </w:p>
    <w:p w:rsidR="007E3513" w:rsidRDefault="007E3513" w:rsidP="007E3513">
      <w:pPr>
        <w:spacing w:after="0"/>
        <w:ind w:left="576" w:hanging="9"/>
        <w:rPr>
          <w:lang w:val="en-US"/>
        </w:rPr>
      </w:pPr>
      <w:r>
        <w:rPr>
          <w:lang w:val="en-US"/>
        </w:rPr>
        <w:t>Analisis data dilakukan dengan tahapan-tahapan sebagai berikut:</w:t>
      </w:r>
    </w:p>
    <w:p w:rsidR="007E3513" w:rsidRPr="006612B2" w:rsidRDefault="007E3513" w:rsidP="00534738">
      <w:pPr>
        <w:pStyle w:val="Heading3"/>
      </w:pPr>
      <w:bookmarkStart w:id="64" w:name="_Toc437849465"/>
      <w:r w:rsidRPr="006612B2">
        <w:t>Perencanaan Jaringan</w:t>
      </w:r>
      <w:bookmarkEnd w:id="64"/>
    </w:p>
    <w:p w:rsidR="007E3513" w:rsidRDefault="007E3513" w:rsidP="000900C8">
      <w:pPr>
        <w:spacing w:after="0"/>
        <w:ind w:firstLine="567"/>
      </w:pPr>
      <w:r w:rsidRPr="008F6E87">
        <w:t xml:space="preserve">Perencanaan  jaringan seluler pada beberapa teknologi seluler secara umum sama, yakni bisa </w:t>
      </w:r>
      <w:r w:rsidRPr="000900C8">
        <w:rPr>
          <w:rFonts w:cs="Times New Roman"/>
          <w:szCs w:val="24"/>
        </w:rPr>
        <w:t>ditinjau</w:t>
      </w:r>
      <w:r w:rsidRPr="008F6E87">
        <w:t xml:space="preserve"> dari beberapa sudut pandang, meliputi sudut pandang </w:t>
      </w:r>
      <w:r w:rsidRPr="00ED323B">
        <w:rPr>
          <w:i/>
          <w:iCs/>
        </w:rPr>
        <w:t>coverage</w:t>
      </w:r>
      <w:r w:rsidRPr="008F6E87">
        <w:t xml:space="preserve"> dan </w:t>
      </w:r>
      <w:r w:rsidRPr="00ED323B">
        <w:rPr>
          <w:i/>
          <w:iCs/>
        </w:rPr>
        <w:t>capacity</w:t>
      </w:r>
      <w:r w:rsidRPr="008F6E87">
        <w:t xml:space="preserve">. Perencanaan dari sisi </w:t>
      </w:r>
      <w:r w:rsidRPr="002033B5">
        <w:rPr>
          <w:i/>
          <w:iCs/>
        </w:rPr>
        <w:t>coverage</w:t>
      </w:r>
      <w:r w:rsidRPr="008F6E87">
        <w:t xml:space="preserve"> merupakan langkah perencanaan jaringan ditinjau dari sisi spesifikasi alat dan parameter </w:t>
      </w:r>
      <w:r>
        <w:rPr>
          <w:lang w:val="en-US"/>
        </w:rPr>
        <w:t>masukan</w:t>
      </w:r>
      <w:r w:rsidRPr="008F6E87">
        <w:t xml:space="preserve"> jaringan secara teknis, seperti mempertimbangkan daya pancar, daya terima, pathloss, sensitivitas dari perangkat, dan </w:t>
      </w:r>
      <w:r w:rsidRPr="008F6E87">
        <w:lastRenderedPageBreak/>
        <w:t>lain lain.</w:t>
      </w:r>
      <w:r>
        <w:t xml:space="preserve"> Namun dari sisi </w:t>
      </w:r>
      <w:r w:rsidRPr="008530B6">
        <w:t>perencanaan kapasitas</w:t>
      </w:r>
      <w:r>
        <w:t xml:space="preserve">, parameter </w:t>
      </w:r>
      <w:r w:rsidRPr="008530B6">
        <w:t xml:space="preserve">masukan </w:t>
      </w:r>
      <w:r>
        <w:t xml:space="preserve">yang diperlukan berupa trafik yang dibutuhkan oleh </w:t>
      </w:r>
      <w:r w:rsidRPr="00E20C09">
        <w:t>pemakai</w:t>
      </w:r>
      <w:r>
        <w:t xml:space="preserve">, seperti layanan-layanan jaringan, jumlah pengguna layanan dan </w:t>
      </w:r>
      <w:r w:rsidRPr="008B3E43">
        <w:t>lebar pita</w:t>
      </w:r>
      <w:r>
        <w:t xml:space="preserve"> yang akan dibutuhkan untuk implementasi layanan-layanan tersebut.</w:t>
      </w:r>
    </w:p>
    <w:p w:rsidR="007E3513" w:rsidRDefault="007E3513" w:rsidP="007E3513">
      <w:pPr>
        <w:rPr>
          <w:rFonts w:ascii="Arial" w:hAnsi="Arial" w:cs="Arial"/>
        </w:rPr>
      </w:pPr>
      <w:r>
        <w:rPr>
          <w:rFonts w:ascii="Arial" w:hAnsi="Arial" w:cs="Arial"/>
          <w:noProof/>
          <w:lang w:val="en-GB" w:eastAsia="en-GB"/>
        </w:rPr>
        <w:drawing>
          <wp:inline distT="0" distB="0" distL="0" distR="0" wp14:anchorId="2C63D483" wp14:editId="0CDC7DB5">
            <wp:extent cx="5411972" cy="40138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418317" cy="4018541"/>
                    </a:xfrm>
                    <a:prstGeom prst="rect">
                      <a:avLst/>
                    </a:prstGeom>
                    <a:noFill/>
                    <a:ln w="9525">
                      <a:noFill/>
                      <a:miter lim="800000"/>
                      <a:headEnd/>
                      <a:tailEnd/>
                    </a:ln>
                  </pic:spPr>
                </pic:pic>
              </a:graphicData>
            </a:graphic>
          </wp:inline>
        </w:drawing>
      </w:r>
    </w:p>
    <w:p w:rsidR="007E3513" w:rsidRPr="009C74F1" w:rsidRDefault="007E3513" w:rsidP="00361FA1">
      <w:pPr>
        <w:pStyle w:val="Gambar1"/>
      </w:pPr>
      <w:bookmarkStart w:id="65" w:name="_Toc413792168"/>
      <w:bookmarkStart w:id="66" w:name="_Toc434490338"/>
      <w:bookmarkStart w:id="67" w:name="_Toc434491218"/>
      <w:bookmarkStart w:id="68" w:name="_Toc434742629"/>
      <w:bookmarkStart w:id="69" w:name="_Toc434743059"/>
      <w:r>
        <w:t xml:space="preserve">Diagram alir </w:t>
      </w:r>
      <w:r w:rsidRPr="009C74F1">
        <w:t xml:space="preserve">Radio Network Dimensioning </w:t>
      </w:r>
      <w:bookmarkEnd w:id="65"/>
      <w:r>
        <w:t>LTE</w:t>
      </w:r>
      <w:bookmarkEnd w:id="66"/>
      <w:bookmarkEnd w:id="67"/>
      <w:bookmarkEnd w:id="68"/>
      <w:bookmarkEnd w:id="69"/>
    </w:p>
    <w:p w:rsidR="007E3513" w:rsidRDefault="007E3513" w:rsidP="007E3513">
      <w:pPr>
        <w:pStyle w:val="ListParagraph"/>
        <w:rPr>
          <w:color w:val="FF0000"/>
          <w:lang w:val="en-US"/>
        </w:rPr>
      </w:pPr>
      <w:r>
        <w:t xml:space="preserve">Sumber : </w:t>
      </w:r>
      <w:r w:rsidRPr="00361FA1">
        <w:t>LTE Radio Network Planning Introduction, Huawei Technologies CO., LTD.</w:t>
      </w:r>
    </w:p>
    <w:p w:rsidR="007E3513" w:rsidRPr="00361FA1" w:rsidRDefault="007E3513" w:rsidP="000900C8">
      <w:pPr>
        <w:pStyle w:val="ListParagraph"/>
        <w:numPr>
          <w:ilvl w:val="0"/>
          <w:numId w:val="56"/>
        </w:numPr>
        <w:ind w:left="567" w:hanging="567"/>
        <w:rPr>
          <w:i/>
          <w:iCs/>
          <w:lang w:val="en-US"/>
        </w:rPr>
      </w:pPr>
      <w:r w:rsidRPr="00361FA1">
        <w:rPr>
          <w:i/>
          <w:iCs/>
          <w:lang w:val="en-US"/>
        </w:rPr>
        <w:t>Coverage</w:t>
      </w:r>
      <w:r w:rsidRPr="00361FA1">
        <w:rPr>
          <w:rFonts w:cs="Times New Roman"/>
          <w:i/>
          <w:iCs/>
        </w:rPr>
        <w:t xml:space="preserve"> Planning </w:t>
      </w:r>
      <w:r w:rsidRPr="00361FA1">
        <w:rPr>
          <w:rFonts w:cs="Times New Roman"/>
          <w:lang w:val="en-US"/>
        </w:rPr>
        <w:t>(perencanaan cakupan)</w:t>
      </w:r>
    </w:p>
    <w:p w:rsidR="007E3513" w:rsidRDefault="007E3513" w:rsidP="007E3513">
      <w:pPr>
        <w:pStyle w:val="ListParagraph"/>
        <w:ind w:left="567"/>
        <w:rPr>
          <w:lang w:val="en-US"/>
        </w:rPr>
      </w:pPr>
      <w:r>
        <w:rPr>
          <w:lang w:val="en-US"/>
        </w:rPr>
        <w:t>Keluaran dari tahapan ini adalah jumlah elemen jaringan yang diperlukan berdasarkan luasnya area yang akan dilayani. Perencanaan jaringan dilakukan untuk 4 (empat) pita frekuensi yang berbeda, yaitu pita 900 MHz, 1800 MHz, 2100 MHz dan 2300 MHz. Karena cakupan sebuah BTS sangat dipengaruhi oleh tinggi rendahnya frekuensi, maka hasil perhitungan cakupan untuk keempat pita frekuensi akan mendapatkan hasil yang bervariasi, dimana cakupan  akan berbanding terbalik dengan tingginya frekuensi yang digunakan.</w:t>
      </w:r>
    </w:p>
    <w:p w:rsidR="007E3513" w:rsidRDefault="007E3513" w:rsidP="007E3513">
      <w:pPr>
        <w:rPr>
          <w:rFonts w:cs="Times New Roman"/>
          <w:lang w:val="en-US"/>
        </w:rPr>
      </w:pPr>
    </w:p>
    <w:p w:rsidR="007E3513" w:rsidRPr="00041FE0" w:rsidRDefault="007E3513" w:rsidP="007E3513">
      <w:pPr>
        <w:pStyle w:val="ListParagraph"/>
        <w:ind w:left="567"/>
        <w:rPr>
          <w:rFonts w:cs="Times New Roman"/>
        </w:rPr>
      </w:pPr>
      <w:r w:rsidRPr="00041FE0">
        <w:rPr>
          <w:rFonts w:cs="Times New Roman"/>
        </w:rPr>
        <w:lastRenderedPageBreak/>
        <w:t xml:space="preserve">Untuk menentukan </w:t>
      </w:r>
      <w:r w:rsidRPr="0053037A">
        <w:rPr>
          <w:lang w:val="en-US"/>
        </w:rPr>
        <w:t>jumlah</w:t>
      </w:r>
      <w:r w:rsidRPr="00041FE0">
        <w:rPr>
          <w:rFonts w:cs="Times New Roman"/>
        </w:rPr>
        <w:t xml:space="preserve"> sel dari sisi cakupan, maka yang pertama dilakukan yaitu menghitung redaman maksimum yang diijinkan berdasarkan perhitungan </w:t>
      </w:r>
      <w:r w:rsidRPr="00041FE0">
        <w:rPr>
          <w:rFonts w:cs="Times New Roman"/>
          <w:i/>
        </w:rPr>
        <w:t>link budget</w:t>
      </w:r>
      <w:r w:rsidRPr="00041FE0">
        <w:rPr>
          <w:rFonts w:cs="Times New Roman"/>
        </w:rPr>
        <w:t xml:space="preserve">. Setelah diketahui redaman maksimumnya, maka dengan menggunakan model propagasi luar ruangan yang sesuai </w:t>
      </w:r>
      <w:r>
        <w:rPr>
          <w:rFonts w:cs="Times New Roman"/>
          <w:lang w:val="en-US"/>
        </w:rPr>
        <w:t>untuk kemudian dihitung besarnya radius dan luas cakupan dari sebuah BTS.</w:t>
      </w:r>
      <w:r w:rsidRPr="00041FE0">
        <w:rPr>
          <w:rFonts w:cs="Times New Roman"/>
        </w:rPr>
        <w:t xml:space="preserve">. </w:t>
      </w:r>
    </w:p>
    <w:p w:rsidR="007E3513" w:rsidRDefault="007E3513" w:rsidP="000900C8">
      <w:pPr>
        <w:rPr>
          <w:rFonts w:ascii="Arial" w:hAnsi="Arial" w:cs="Arial"/>
        </w:rPr>
      </w:pPr>
      <w:r>
        <w:rPr>
          <w:rFonts w:ascii="Arial" w:hAnsi="Arial" w:cs="Arial"/>
          <w:noProof/>
          <w:lang w:val="en-GB" w:eastAsia="en-GB"/>
        </w:rPr>
        <w:drawing>
          <wp:inline distT="0" distB="0" distL="0" distR="0" wp14:anchorId="01CF539D" wp14:editId="09C74CC2">
            <wp:extent cx="5358810" cy="3075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394247" cy="3095642"/>
                    </a:xfrm>
                    <a:prstGeom prst="rect">
                      <a:avLst/>
                    </a:prstGeom>
                    <a:noFill/>
                    <a:ln w="9525">
                      <a:noFill/>
                      <a:miter lim="800000"/>
                      <a:headEnd/>
                      <a:tailEnd/>
                    </a:ln>
                  </pic:spPr>
                </pic:pic>
              </a:graphicData>
            </a:graphic>
          </wp:inline>
        </w:drawing>
      </w:r>
    </w:p>
    <w:p w:rsidR="007E3513" w:rsidRPr="00041FE0" w:rsidRDefault="007E3513" w:rsidP="00361FA1">
      <w:pPr>
        <w:pStyle w:val="Gambar1"/>
      </w:pPr>
      <w:bookmarkStart w:id="70" w:name="_Toc413792169"/>
      <w:bookmarkStart w:id="71" w:name="_Toc434490339"/>
      <w:bookmarkStart w:id="72" w:name="_Toc434491219"/>
      <w:bookmarkStart w:id="73" w:name="_Toc434742630"/>
      <w:bookmarkStart w:id="74" w:name="_Toc434743060"/>
      <w:r w:rsidRPr="00041FE0">
        <w:t>LTE Coverage Dimensioning Flow</w:t>
      </w:r>
      <w:bookmarkEnd w:id="70"/>
      <w:bookmarkEnd w:id="71"/>
      <w:bookmarkEnd w:id="72"/>
      <w:bookmarkEnd w:id="73"/>
      <w:bookmarkEnd w:id="74"/>
    </w:p>
    <w:p w:rsidR="007E3513" w:rsidRPr="00041FE0" w:rsidRDefault="007E3513" w:rsidP="007E3513">
      <w:pPr>
        <w:spacing w:line="240" w:lineRule="auto"/>
        <w:jc w:val="center"/>
        <w:rPr>
          <w:rFonts w:cs="Times New Roman"/>
        </w:rPr>
      </w:pPr>
      <w:r>
        <w:rPr>
          <w:rFonts w:cs="Times New Roman"/>
        </w:rPr>
        <w:t>Sumber</w:t>
      </w:r>
      <w:r w:rsidRPr="00041FE0">
        <w:rPr>
          <w:rFonts w:cs="Times New Roman"/>
        </w:rPr>
        <w:t xml:space="preserve"> </w:t>
      </w:r>
      <w:r w:rsidRPr="00361FA1">
        <w:rPr>
          <w:rFonts w:cs="Times New Roman"/>
        </w:rPr>
        <w:t>: LTE Radio Network Planning Introduction, Huawei Technologies CO., LTD</w:t>
      </w:r>
      <w:r w:rsidRPr="00712560">
        <w:rPr>
          <w:rFonts w:cs="Times New Roman"/>
          <w:color w:val="FF0000"/>
        </w:rPr>
        <w:t>.</w:t>
      </w:r>
    </w:p>
    <w:p w:rsidR="007E3513" w:rsidRPr="00361FA1" w:rsidRDefault="007E3513" w:rsidP="000900C8">
      <w:pPr>
        <w:pStyle w:val="ListParagraph"/>
        <w:numPr>
          <w:ilvl w:val="0"/>
          <w:numId w:val="56"/>
        </w:numPr>
        <w:ind w:left="567" w:hanging="567"/>
        <w:rPr>
          <w:rFonts w:cs="Times New Roman"/>
          <w:bCs/>
          <w:i/>
          <w:iCs/>
        </w:rPr>
      </w:pPr>
      <w:r w:rsidRPr="00361FA1">
        <w:rPr>
          <w:rFonts w:cs="Times New Roman"/>
          <w:bCs/>
          <w:i/>
          <w:iCs/>
        </w:rPr>
        <w:t xml:space="preserve">Capacity </w:t>
      </w:r>
      <w:r w:rsidRPr="00361FA1">
        <w:rPr>
          <w:rFonts w:cs="Times New Roman"/>
          <w:bCs/>
          <w:i/>
          <w:iCs/>
          <w:lang w:val="en-US"/>
        </w:rPr>
        <w:t>Planning</w:t>
      </w:r>
      <w:r w:rsidRPr="00361FA1">
        <w:rPr>
          <w:rFonts w:cs="Times New Roman"/>
          <w:bCs/>
          <w:i/>
          <w:iCs/>
        </w:rPr>
        <w:t xml:space="preserve"> </w:t>
      </w:r>
      <w:r w:rsidRPr="00361FA1">
        <w:rPr>
          <w:rFonts w:cs="Times New Roman"/>
          <w:bCs/>
          <w:lang w:val="en-US"/>
        </w:rPr>
        <w:t>(perencanaan kapasitas)</w:t>
      </w:r>
    </w:p>
    <w:p w:rsidR="007E3513" w:rsidRDefault="007E3513" w:rsidP="007E3513">
      <w:pPr>
        <w:pStyle w:val="ListParagraph"/>
        <w:ind w:left="567"/>
        <w:rPr>
          <w:lang w:val="en-US"/>
        </w:rPr>
      </w:pPr>
      <w:r>
        <w:rPr>
          <w:lang w:val="en-US"/>
        </w:rPr>
        <w:t xml:space="preserve">Perencanaan kapasitas dilakukan </w:t>
      </w:r>
      <w:r w:rsidRPr="004E169D">
        <w:rPr>
          <w:rFonts w:cs="Times New Roman"/>
        </w:rPr>
        <w:t>untuk</w:t>
      </w:r>
      <w:r>
        <w:rPr>
          <w:lang w:val="en-US"/>
        </w:rPr>
        <w:t xml:space="preserve"> menentukan jumlah elemen jaringan berdasarkan estimasi trafik di masa yang akan datang. Estimasi trafik dapat diperoleh setelah sebelumnya dilakukan proyeksi jumlah pelanggan dan asumsi rata-rata kebutuhan per pelanggan.  </w:t>
      </w:r>
    </w:p>
    <w:p w:rsidR="007E3513" w:rsidRDefault="007E3513" w:rsidP="007E3513">
      <w:pPr>
        <w:pStyle w:val="ListParagraph"/>
        <w:ind w:left="567"/>
        <w:rPr>
          <w:rFonts w:cs="Times New Roman"/>
          <w:lang w:val="en-US"/>
        </w:rPr>
      </w:pPr>
      <w:r w:rsidRPr="00041FE0">
        <w:rPr>
          <w:rFonts w:cs="Times New Roman"/>
        </w:rPr>
        <w:t xml:space="preserve">Untuk Perencanaan </w:t>
      </w:r>
      <w:r w:rsidRPr="00D966F0">
        <w:rPr>
          <w:lang w:val="en-US"/>
        </w:rPr>
        <w:t>dari</w:t>
      </w:r>
      <w:r w:rsidRPr="00041FE0">
        <w:rPr>
          <w:rFonts w:cs="Times New Roman"/>
        </w:rPr>
        <w:t xml:space="preserve"> sisi </w:t>
      </w:r>
      <w:r>
        <w:rPr>
          <w:rFonts w:cs="Times New Roman"/>
          <w:lang w:val="en-US"/>
        </w:rPr>
        <w:t>kapasitas</w:t>
      </w:r>
      <w:r w:rsidRPr="00041FE0">
        <w:rPr>
          <w:rFonts w:cs="Times New Roman"/>
        </w:rPr>
        <w:t xml:space="preserve">, hanya perlu diperhitungkan dari sisi perhitungan kapasitas tiap eNodeB. Hal ini karena OBQ yang merupakan parameter penting dari </w:t>
      </w:r>
      <w:r w:rsidRPr="00CB6B93">
        <w:rPr>
          <w:rFonts w:cs="Times New Roman"/>
          <w:i/>
          <w:iCs/>
        </w:rPr>
        <w:t>capacity palnning</w:t>
      </w:r>
      <w:r w:rsidRPr="00041FE0">
        <w:rPr>
          <w:rFonts w:cs="Times New Roman"/>
        </w:rPr>
        <w:t xml:space="preserve"> di</w:t>
      </w:r>
      <w:r>
        <w:rPr>
          <w:rFonts w:cs="Times New Roman"/>
          <w:lang w:val="en-US"/>
        </w:rPr>
        <w:t>peroleh</w:t>
      </w:r>
      <w:r w:rsidRPr="00041FE0">
        <w:rPr>
          <w:rFonts w:cs="Times New Roman"/>
        </w:rPr>
        <w:t xml:space="preserve"> dari analisis mengenai jaringan </w:t>
      </w:r>
      <w:r>
        <w:rPr>
          <w:rFonts w:cs="Times New Roman"/>
          <w:lang w:val="en-US"/>
        </w:rPr>
        <w:t>eksisting</w:t>
      </w:r>
      <w:r w:rsidRPr="00041FE0">
        <w:rPr>
          <w:rFonts w:cs="Times New Roman"/>
        </w:rPr>
        <w:t xml:space="preserve">. OBQ adalah total </w:t>
      </w:r>
      <w:r w:rsidRPr="00007C6C">
        <w:rPr>
          <w:rFonts w:cs="Times New Roman"/>
          <w:i/>
          <w:iCs/>
        </w:rPr>
        <w:t>throughput</w:t>
      </w:r>
      <w:r w:rsidRPr="00041FE0">
        <w:rPr>
          <w:rFonts w:cs="Times New Roman"/>
        </w:rPr>
        <w:t xml:space="preserve"> dalam </w:t>
      </w:r>
      <w:r w:rsidRPr="00007C6C">
        <w:rPr>
          <w:rFonts w:cs="Times New Roman"/>
          <w:i/>
          <w:iCs/>
        </w:rPr>
        <w:t>busy hour</w:t>
      </w:r>
      <w:r w:rsidRPr="00041FE0">
        <w:rPr>
          <w:rFonts w:cs="Times New Roman"/>
        </w:rPr>
        <w:t xml:space="preserve"> </w:t>
      </w:r>
      <w:r>
        <w:rPr>
          <w:rFonts w:cs="Times New Roman"/>
          <w:lang w:val="en-US"/>
        </w:rPr>
        <w:t>per satuan luas</w:t>
      </w:r>
      <w:r w:rsidRPr="00041FE0">
        <w:rPr>
          <w:rFonts w:cs="Times New Roman"/>
        </w:rPr>
        <w:t xml:space="preserve"> </w:t>
      </w:r>
      <w:r>
        <w:rPr>
          <w:rFonts w:cs="Times New Roman"/>
          <w:lang w:val="en-US"/>
        </w:rPr>
        <w:t>(</w:t>
      </w:r>
      <w:r w:rsidRPr="00041FE0">
        <w:rPr>
          <w:rFonts w:cs="Times New Roman"/>
        </w:rPr>
        <w:t>km</w:t>
      </w:r>
      <w:r w:rsidRPr="00041FE0">
        <w:rPr>
          <w:rFonts w:cs="Times New Roman"/>
          <w:vertAlign w:val="superscript"/>
        </w:rPr>
        <w:t>2</w:t>
      </w:r>
      <w:r>
        <w:rPr>
          <w:rFonts w:cs="Times New Roman"/>
          <w:lang w:val="en-US"/>
        </w:rPr>
        <w:t>).</w:t>
      </w:r>
    </w:p>
    <w:p w:rsidR="007E3513" w:rsidRPr="00007C6C" w:rsidRDefault="007E3513" w:rsidP="007E3513">
      <w:pPr>
        <w:rPr>
          <w:rFonts w:cs="Times New Roman"/>
          <w:lang w:val="en-US"/>
        </w:rPr>
      </w:pPr>
    </w:p>
    <w:p w:rsidR="007E3513" w:rsidRPr="00041FE0" w:rsidRDefault="007E3513" w:rsidP="007E3513">
      <w:pPr>
        <w:rPr>
          <w:rFonts w:cs="Times New Roman"/>
        </w:rPr>
      </w:pPr>
      <w:r w:rsidRPr="00041FE0">
        <w:rPr>
          <w:rFonts w:cs="Times New Roman"/>
          <w:noProof/>
          <w:lang w:val="en-GB" w:eastAsia="en-GB"/>
        </w:rPr>
        <w:lastRenderedPageBreak/>
        <w:drawing>
          <wp:inline distT="0" distB="0" distL="0" distR="0" wp14:anchorId="3DD87416" wp14:editId="33EA5703">
            <wp:extent cx="5454015" cy="321103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469333" cy="3220050"/>
                    </a:xfrm>
                    <a:prstGeom prst="rect">
                      <a:avLst/>
                    </a:prstGeom>
                    <a:noFill/>
                    <a:ln w="9525">
                      <a:noFill/>
                      <a:miter lim="800000"/>
                      <a:headEnd/>
                      <a:tailEnd/>
                    </a:ln>
                  </pic:spPr>
                </pic:pic>
              </a:graphicData>
            </a:graphic>
          </wp:inline>
        </w:drawing>
      </w:r>
    </w:p>
    <w:p w:rsidR="007E3513" w:rsidRPr="00041FE0" w:rsidRDefault="007E3513" w:rsidP="00361FA1">
      <w:pPr>
        <w:pStyle w:val="Gambar1"/>
      </w:pPr>
      <w:bookmarkStart w:id="75" w:name="_Toc413792170"/>
      <w:bookmarkStart w:id="76" w:name="_Toc434490340"/>
      <w:bookmarkStart w:id="77" w:name="_Toc434491220"/>
      <w:bookmarkStart w:id="78" w:name="_Toc434742631"/>
      <w:bookmarkStart w:id="79" w:name="_Toc434743061"/>
      <w:r>
        <w:t xml:space="preserve">Diagram alir </w:t>
      </w:r>
      <w:r w:rsidRPr="0024720B">
        <w:t>Capacity Dimensioning</w:t>
      </w:r>
      <w:r w:rsidRPr="00041FE0">
        <w:t xml:space="preserve"> </w:t>
      </w:r>
      <w:bookmarkEnd w:id="75"/>
      <w:r w:rsidRPr="00041FE0">
        <w:t>LTE</w:t>
      </w:r>
      <w:bookmarkEnd w:id="76"/>
      <w:bookmarkEnd w:id="77"/>
      <w:bookmarkEnd w:id="78"/>
      <w:bookmarkEnd w:id="79"/>
    </w:p>
    <w:p w:rsidR="007E3513" w:rsidRPr="00041FE0" w:rsidRDefault="007E3513" w:rsidP="007E3513">
      <w:pPr>
        <w:spacing w:line="240" w:lineRule="auto"/>
        <w:jc w:val="center"/>
        <w:rPr>
          <w:rFonts w:cs="Times New Roman"/>
        </w:rPr>
      </w:pPr>
      <w:r>
        <w:rPr>
          <w:rFonts w:cs="Times New Roman"/>
        </w:rPr>
        <w:t>Sumber</w:t>
      </w:r>
      <w:r w:rsidRPr="00041FE0">
        <w:rPr>
          <w:rFonts w:cs="Times New Roman"/>
        </w:rPr>
        <w:t xml:space="preserve"> : </w:t>
      </w:r>
      <w:r w:rsidRPr="00361FA1">
        <w:rPr>
          <w:rFonts w:cs="Times New Roman"/>
        </w:rPr>
        <w:t>LTE Radio Network Planning Introduction, Huawei Technologies CO., LTD.</w:t>
      </w:r>
    </w:p>
    <w:p w:rsidR="007E3513" w:rsidRPr="0014472B" w:rsidRDefault="007E3513" w:rsidP="00361FA1">
      <w:pPr>
        <w:pStyle w:val="ListParagraph"/>
        <w:numPr>
          <w:ilvl w:val="1"/>
          <w:numId w:val="56"/>
        </w:numPr>
        <w:spacing w:after="0"/>
        <w:ind w:left="567" w:hanging="567"/>
        <w:rPr>
          <w:rFonts w:cs="Times New Roman"/>
          <w:bCs/>
        </w:rPr>
      </w:pPr>
      <w:r w:rsidRPr="0014472B">
        <w:rPr>
          <w:rFonts w:cs="Times New Roman"/>
          <w:bCs/>
        </w:rPr>
        <w:t>Perhitungan Kapasitas Tiap eNodeB (</w:t>
      </w:r>
      <w:r w:rsidRPr="00124BCF">
        <w:rPr>
          <w:rFonts w:cs="Times New Roman"/>
          <w:bCs/>
          <w:i/>
          <w:iCs/>
        </w:rPr>
        <w:t>Cell Average Throughput Calculation</w:t>
      </w:r>
      <w:r w:rsidRPr="0014472B">
        <w:rPr>
          <w:rFonts w:cs="Times New Roman"/>
          <w:bCs/>
        </w:rPr>
        <w:t>)</w:t>
      </w:r>
    </w:p>
    <w:p w:rsidR="007E3513" w:rsidRPr="00361FA1" w:rsidRDefault="007E3513" w:rsidP="007E3513">
      <w:pPr>
        <w:ind w:left="567"/>
        <w:rPr>
          <w:rFonts w:cs="Times New Roman"/>
          <w:lang w:val="en-US"/>
        </w:rPr>
      </w:pPr>
      <w:r w:rsidRPr="00041FE0">
        <w:rPr>
          <w:rFonts w:cs="Times New Roman"/>
        </w:rPr>
        <w:t>Pada perhitungan kapasitas eNodeB, parameter perhitungan bergantung kepada nilai dari bandwidth yang dialokasikan serta penggunaan mapper dan berbagai jenis MCS (Modulation and Coding Scheme). Perhitungan tersebut memenuhi persamaan sebagai berikut</w:t>
      </w:r>
      <w:r w:rsidR="00361FA1" w:rsidRPr="00361FA1">
        <w:rPr>
          <w:rFonts w:cs="Times New Roman"/>
          <w:lang w:val="en-US"/>
        </w:rPr>
        <w:t>:</w:t>
      </w:r>
    </w:p>
    <w:p w:rsidR="007E3513" w:rsidRPr="00041FE0" w:rsidRDefault="007E3513" w:rsidP="007E3513">
      <w:pPr>
        <w:rPr>
          <w:rFonts w:eastAsiaTheme="minorEastAsia" w:cs="Times New Roman"/>
          <w:sz w:val="28"/>
          <w:szCs w:val="28"/>
        </w:rPr>
      </w:pPr>
      <m:oMathPara>
        <m:oMath>
          <m:r>
            <w:rPr>
              <w:rFonts w:ascii="Cambria Math" w:hAnsi="Cambria Math" w:cs="Times New Roman"/>
              <w:sz w:val="28"/>
              <w:szCs w:val="28"/>
            </w:rPr>
            <m:t xml:space="preserve">Peak Bit Rate </m:t>
          </m:r>
          <m:d>
            <m:dPr>
              <m:begChr m:val="["/>
              <m:endChr m:val="]"/>
              <m:ctrlPr>
                <w:rPr>
                  <w:rFonts w:ascii="Cambria Math" w:hAnsi="Cambria Math" w:cs="Times New Roman"/>
                  <w:i/>
                  <w:sz w:val="28"/>
                  <w:szCs w:val="28"/>
                </w:rPr>
              </m:ctrlPr>
            </m:dPr>
            <m:e>
              <m:r>
                <w:rPr>
                  <w:rFonts w:ascii="Cambria Math" w:hAnsi="Cambria Math" w:cs="Times New Roman"/>
                  <w:sz w:val="28"/>
                  <w:szCs w:val="28"/>
                </w:rPr>
                <m:t>Mbps</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Code Rate</m:t>
              </m:r>
            </m:e>
          </m:d>
          <m:r>
            <w:rPr>
              <w:rFonts w:ascii="Cambria Math" w:hAnsi="Cambria Math" w:cs="Times New Roman"/>
              <w:sz w:val="28"/>
              <w:szCs w:val="28"/>
            </w:rPr>
            <m:t xml:space="preserve"> x </m:t>
          </m:r>
          <m:f>
            <m:fPr>
              <m:ctrlPr>
                <w:rPr>
                  <w:rFonts w:ascii="Cambria Math" w:hAnsi="Cambria Math" w:cs="Times New Roman"/>
                  <w:i/>
                  <w:sz w:val="28"/>
                  <w:szCs w:val="28"/>
                </w:rPr>
              </m:ctrlPr>
            </m:fPr>
            <m:num>
              <m:r>
                <w:rPr>
                  <w:rFonts w:ascii="Cambria Math" w:hAnsi="Cambria Math" w:cs="Times New Roman"/>
                  <w:sz w:val="28"/>
                  <w:szCs w:val="28"/>
                </w:rPr>
                <m:t>bit</m:t>
              </m:r>
            </m:num>
            <m:den>
              <m:r>
                <w:rPr>
                  <w:rFonts w:ascii="Cambria Math" w:hAnsi="Cambria Math" w:cs="Times New Roman"/>
                  <w:sz w:val="28"/>
                  <w:szCs w:val="28"/>
                </w:rPr>
                <m:t>Hz</m:t>
              </m:r>
            </m:den>
          </m:f>
          <m:r>
            <w:rPr>
              <w:rFonts w:ascii="Cambria Math" w:hAnsi="Cambria Math" w:cs="Times New Roman"/>
              <w:sz w:val="28"/>
              <w:szCs w:val="28"/>
            </w:rPr>
            <m:t xml:space="preserve"> x </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RE</m:t>
              </m:r>
            </m:sub>
          </m:sSub>
        </m:oMath>
      </m:oMathPara>
    </w:p>
    <w:p w:rsidR="007E3513" w:rsidRPr="00041FE0" w:rsidRDefault="007E3513" w:rsidP="007E3513">
      <w:pPr>
        <w:ind w:left="567"/>
        <w:rPr>
          <w:rFonts w:eastAsiaTheme="minorEastAsia" w:cs="Times New Roman"/>
        </w:rPr>
      </w:pPr>
      <w:r w:rsidRPr="00041FE0">
        <w:rPr>
          <w:rFonts w:eastAsiaTheme="minorEastAsia" w:cs="Times New Roman"/>
        </w:rPr>
        <w:t>D</w:t>
      </w:r>
      <w:r>
        <w:rPr>
          <w:rFonts w:eastAsiaTheme="minorEastAsia" w:cs="Times New Roman"/>
        </w:rPr>
        <w:t>i</w:t>
      </w:r>
      <w:r w:rsidRPr="00041FE0">
        <w:rPr>
          <w:rFonts w:eastAsiaTheme="minorEastAsia" w:cs="Times New Roman"/>
        </w:rPr>
        <w:t xml:space="preserve">mana </w:t>
      </w:r>
      <w:r w:rsidRPr="0014472B">
        <w:rPr>
          <w:rFonts w:cs="Times New Roman"/>
        </w:rPr>
        <w:t>total</w:t>
      </w:r>
      <w:r w:rsidRPr="00041FE0">
        <w:rPr>
          <w:rFonts w:eastAsiaTheme="minorEastAsia" w:cs="Times New Roman"/>
        </w:rPr>
        <w:t xml:space="preserve"> dari RE (</w:t>
      </w:r>
      <w:r w:rsidRPr="0014472B">
        <w:rPr>
          <w:rFonts w:eastAsiaTheme="minorEastAsia" w:cs="Times New Roman"/>
          <w:i/>
          <w:iCs/>
        </w:rPr>
        <w:t>Re</w:t>
      </w:r>
      <w:r>
        <w:rPr>
          <w:rFonts w:eastAsiaTheme="minorEastAsia" w:cs="Times New Roman"/>
          <w:i/>
          <w:iCs/>
        </w:rPr>
        <w:t>Sumber</w:t>
      </w:r>
      <w:r w:rsidRPr="0014472B">
        <w:rPr>
          <w:rFonts w:eastAsiaTheme="minorEastAsia" w:cs="Times New Roman"/>
          <w:i/>
          <w:iCs/>
        </w:rPr>
        <w:t xml:space="preserve"> Element</w:t>
      </w:r>
      <w:r w:rsidRPr="00041FE0">
        <w:rPr>
          <w:rFonts w:eastAsiaTheme="minorEastAsia" w:cs="Times New Roman"/>
        </w:rPr>
        <w:t>):</w:t>
      </w:r>
    </w:p>
    <w:p w:rsidR="007E3513" w:rsidRPr="00041FE0" w:rsidRDefault="00EB6D5A" w:rsidP="007E3513">
      <w:pPr>
        <w:rPr>
          <w:rFonts w:eastAsiaTheme="minorEastAsia"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RE</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Subcarrier</m:t>
                  </m:r>
                </m:sub>
              </m:sSub>
              <m:r>
                <w:rPr>
                  <w:rFonts w:ascii="Cambria Math" w:hAnsi="Cambria Math" w:cs="Times New Roman"/>
                  <w:sz w:val="28"/>
                  <w:szCs w:val="28"/>
                </w:rPr>
                <m:t xml:space="preserve"> x </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Symbol</m:t>
                  </m:r>
                </m:sub>
              </m:sSub>
              <m:r>
                <w:rPr>
                  <w:rFonts w:ascii="Cambria Math" w:hAnsi="Cambria Math" w:cs="Times New Roman"/>
                  <w:sz w:val="28"/>
                  <w:szCs w:val="28"/>
                </w:rPr>
                <m:t xml:space="preserve"> x Subframe Ts x </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RB</m:t>
                  </m:r>
                </m:sub>
              </m:sSub>
            </m:num>
            <m:den>
              <m:r>
                <w:rPr>
                  <w:rFonts w:ascii="Cambria Math" w:hAnsi="Cambria Math" w:cs="Times New Roman"/>
                  <w:sz w:val="28"/>
                  <w:szCs w:val="28"/>
                </w:rPr>
                <m:t>Subframe Rate</m:t>
              </m:r>
            </m:den>
          </m:f>
        </m:oMath>
      </m:oMathPara>
    </w:p>
    <w:p w:rsidR="007E3513" w:rsidRPr="00041FE0" w:rsidRDefault="007E3513" w:rsidP="007E3513">
      <w:pPr>
        <w:ind w:left="567"/>
        <w:rPr>
          <w:rFonts w:eastAsiaTheme="minorEastAsia" w:cs="Times New Roman"/>
        </w:rPr>
      </w:pPr>
      <w:r>
        <w:rPr>
          <w:rFonts w:eastAsiaTheme="minorEastAsia" w:cs="Times New Roman"/>
        </w:rPr>
        <w:t xml:space="preserve">Dimana, </w:t>
      </w:r>
      <w:r>
        <w:rPr>
          <w:rFonts w:eastAsiaTheme="minorEastAsia" w:cs="Times New Roman"/>
          <w:lang w:val="en-US"/>
        </w:rPr>
        <w:t xml:space="preserve"> </w:t>
      </w:r>
      <w:r w:rsidRPr="00041FE0">
        <w:rPr>
          <w:rFonts w:eastAsiaTheme="minorEastAsia" w:cs="Times New Roman"/>
        </w:rPr>
        <w:t>Peak Bit Rate</w:t>
      </w:r>
      <w:r w:rsidRPr="00041FE0">
        <w:rPr>
          <w:rFonts w:eastAsiaTheme="minorEastAsia" w:cs="Times New Roman"/>
        </w:rPr>
        <w:tab/>
        <w:t>: kapasitas eNodeB untuk mapper tertentu</w:t>
      </w:r>
    </w:p>
    <w:p w:rsidR="007E3513" w:rsidRPr="00041FE0" w:rsidRDefault="007E3513" w:rsidP="007E3513">
      <w:pPr>
        <w:spacing w:after="0"/>
        <w:rPr>
          <w:rFonts w:eastAsiaTheme="minorEastAsia" w:cs="Times New Roman"/>
        </w:rPr>
      </w:pPr>
      <w:r w:rsidRPr="00041FE0">
        <w:rPr>
          <w:rFonts w:eastAsiaTheme="minorEastAsia" w:cs="Times New Roman"/>
        </w:rPr>
        <w:tab/>
      </w:r>
      <w:r w:rsidRPr="00041FE0">
        <w:rPr>
          <w:rFonts w:eastAsiaTheme="minorEastAsia" w:cs="Times New Roman"/>
        </w:rPr>
        <w:tab/>
        <w:t>Code Rate</w:t>
      </w:r>
      <w:r w:rsidRPr="00041FE0">
        <w:rPr>
          <w:rFonts w:eastAsiaTheme="minorEastAsia" w:cs="Times New Roman"/>
        </w:rPr>
        <w:tab/>
        <w:t>: Tergantung dari Skema Modulasi</w:t>
      </w:r>
    </w:p>
    <w:p w:rsidR="007E3513" w:rsidRPr="00041FE0" w:rsidRDefault="007E3513" w:rsidP="007E3513">
      <w:pPr>
        <w:spacing w:after="0"/>
        <w:rPr>
          <w:rFonts w:eastAsiaTheme="minorEastAsia" w:cs="Times New Roman"/>
        </w:rPr>
      </w:pPr>
      <w:r w:rsidRPr="00041FE0">
        <w:rPr>
          <w:rFonts w:eastAsiaTheme="minorEastAsia" w:cs="Times New Roman"/>
        </w:rPr>
        <w:tab/>
      </w:r>
      <w:r w:rsidRPr="00041FE0">
        <w:rPr>
          <w:rFonts w:eastAsiaTheme="minorEastAsia" w:cs="Times New Roman"/>
        </w:rPr>
        <w:tab/>
      </w:r>
      <m:oMath>
        <m:f>
          <m:fPr>
            <m:ctrlPr>
              <w:rPr>
                <w:rFonts w:ascii="Cambria Math" w:hAnsi="Cambria Math" w:cs="Times New Roman"/>
                <w:i/>
                <w:sz w:val="28"/>
                <w:szCs w:val="28"/>
              </w:rPr>
            </m:ctrlPr>
          </m:fPr>
          <m:num>
            <m:r>
              <w:rPr>
                <w:rFonts w:ascii="Cambria Math" w:hAnsi="Cambria Math" w:cs="Times New Roman"/>
                <w:sz w:val="28"/>
                <w:szCs w:val="28"/>
              </w:rPr>
              <m:t>bit</m:t>
            </m:r>
          </m:num>
          <m:den>
            <m:r>
              <w:rPr>
                <w:rFonts w:ascii="Cambria Math" w:hAnsi="Cambria Math" w:cs="Times New Roman"/>
                <w:sz w:val="28"/>
                <w:szCs w:val="28"/>
              </w:rPr>
              <m:t>Hz</m:t>
            </m:r>
          </m:den>
        </m:f>
      </m:oMath>
      <w:r w:rsidRPr="00041FE0">
        <w:rPr>
          <w:rFonts w:eastAsiaTheme="minorEastAsia" w:cs="Times New Roman"/>
          <w:sz w:val="28"/>
          <w:szCs w:val="28"/>
        </w:rPr>
        <w:t xml:space="preserve"> </w:t>
      </w:r>
      <w:r w:rsidRPr="00041FE0">
        <w:rPr>
          <w:rFonts w:eastAsiaTheme="minorEastAsia" w:cs="Times New Roman"/>
          <w:sz w:val="28"/>
          <w:szCs w:val="28"/>
        </w:rPr>
        <w:tab/>
      </w:r>
      <w:r w:rsidRPr="00041FE0">
        <w:rPr>
          <w:rFonts w:eastAsiaTheme="minorEastAsia" w:cs="Times New Roman"/>
          <w:sz w:val="28"/>
          <w:szCs w:val="28"/>
        </w:rPr>
        <w:tab/>
      </w:r>
      <w:r>
        <w:rPr>
          <w:rFonts w:eastAsiaTheme="minorEastAsia" w:cs="Times New Roman"/>
          <w:sz w:val="28"/>
          <w:szCs w:val="28"/>
          <w:lang w:val="en-US"/>
        </w:rPr>
        <w:t xml:space="preserve">  </w:t>
      </w:r>
      <w:r w:rsidRPr="00041FE0">
        <w:rPr>
          <w:rFonts w:eastAsiaTheme="minorEastAsia" w:cs="Times New Roman"/>
          <w:sz w:val="28"/>
          <w:szCs w:val="28"/>
        </w:rPr>
        <w:t xml:space="preserve">: </w:t>
      </w:r>
      <w:r w:rsidRPr="00041FE0">
        <w:rPr>
          <w:rFonts w:eastAsiaTheme="minorEastAsia" w:cs="Times New Roman"/>
        </w:rPr>
        <w:t xml:space="preserve">Jumlah bit tiap </w:t>
      </w:r>
      <w:r w:rsidRPr="007868AC">
        <w:rPr>
          <w:rFonts w:eastAsiaTheme="minorEastAsia" w:cs="Times New Roman"/>
          <w:i/>
          <w:iCs/>
        </w:rPr>
        <w:t>symbol</w:t>
      </w:r>
    </w:p>
    <w:p w:rsidR="007E3513" w:rsidRPr="00041FE0" w:rsidRDefault="007E3513" w:rsidP="007E3513">
      <w:pPr>
        <w:spacing w:after="0"/>
        <w:rPr>
          <w:rFonts w:eastAsiaTheme="minorEastAsia" w:cs="Times New Roman"/>
        </w:rPr>
      </w:pPr>
      <w:r w:rsidRPr="00041FE0">
        <w:rPr>
          <w:rFonts w:eastAsiaTheme="minorEastAsia" w:cs="Times New Roman"/>
        </w:rPr>
        <w:tab/>
      </w:r>
      <w:r w:rsidRPr="00041FE0">
        <w:rPr>
          <w:rFonts w:eastAsiaTheme="minorEastAsia" w:cs="Times New Roman"/>
        </w:rPr>
        <w:tab/>
        <w:t>N</w:t>
      </w:r>
      <w:r w:rsidRPr="00041FE0">
        <w:rPr>
          <w:rFonts w:eastAsiaTheme="minorEastAsia" w:cs="Times New Roman"/>
          <w:vertAlign w:val="subscript"/>
        </w:rPr>
        <w:t>RE</w:t>
      </w:r>
      <w:r w:rsidRPr="00041FE0">
        <w:rPr>
          <w:rFonts w:eastAsiaTheme="minorEastAsia" w:cs="Times New Roman"/>
        </w:rPr>
        <w:t xml:space="preserve"> </w:t>
      </w:r>
      <w:r w:rsidRPr="00041FE0">
        <w:rPr>
          <w:rFonts w:eastAsiaTheme="minorEastAsia" w:cs="Times New Roman"/>
        </w:rPr>
        <w:tab/>
      </w:r>
      <w:r w:rsidRPr="00041FE0">
        <w:rPr>
          <w:rFonts w:eastAsiaTheme="minorEastAsia" w:cs="Times New Roman"/>
        </w:rPr>
        <w:tab/>
      </w:r>
      <w:r>
        <w:rPr>
          <w:rFonts w:eastAsiaTheme="minorEastAsia" w:cs="Times New Roman"/>
          <w:lang w:val="en-US"/>
        </w:rPr>
        <w:t xml:space="preserve">   </w:t>
      </w:r>
      <w:r w:rsidRPr="00041FE0">
        <w:rPr>
          <w:rFonts w:eastAsiaTheme="minorEastAsia" w:cs="Times New Roman"/>
        </w:rPr>
        <w:t>: Jumlah RE (</w:t>
      </w:r>
      <w:r w:rsidRPr="007868AC">
        <w:rPr>
          <w:rFonts w:eastAsiaTheme="minorEastAsia" w:cs="Times New Roman"/>
          <w:i/>
          <w:iCs/>
        </w:rPr>
        <w:t>Re</w:t>
      </w:r>
      <w:r>
        <w:rPr>
          <w:rFonts w:eastAsiaTheme="minorEastAsia" w:cs="Times New Roman"/>
          <w:i/>
          <w:iCs/>
        </w:rPr>
        <w:t>Sumber</w:t>
      </w:r>
      <w:r w:rsidRPr="007868AC">
        <w:rPr>
          <w:rFonts w:eastAsiaTheme="minorEastAsia" w:cs="Times New Roman"/>
          <w:i/>
          <w:iCs/>
        </w:rPr>
        <w:t xml:space="preserve"> Element</w:t>
      </w:r>
      <w:r w:rsidRPr="00041FE0">
        <w:rPr>
          <w:rFonts w:eastAsiaTheme="minorEastAsia" w:cs="Times New Roman"/>
        </w:rPr>
        <w:t>)</w:t>
      </w:r>
    </w:p>
    <w:p w:rsidR="007E3513" w:rsidRPr="00041FE0" w:rsidRDefault="007E3513" w:rsidP="007E3513">
      <w:pPr>
        <w:spacing w:after="0"/>
        <w:rPr>
          <w:rFonts w:eastAsiaTheme="minorEastAsia" w:cs="Times New Roman"/>
        </w:rPr>
      </w:pPr>
      <w:r w:rsidRPr="00041FE0">
        <w:rPr>
          <w:rFonts w:eastAsiaTheme="minorEastAsia" w:cs="Times New Roman"/>
        </w:rPr>
        <w:tab/>
      </w:r>
      <w:r w:rsidRPr="00041FE0">
        <w:rPr>
          <w:rFonts w:eastAsiaTheme="minorEastAsia" w:cs="Times New Roman"/>
        </w:rPr>
        <w:tab/>
        <w:t>N</w:t>
      </w:r>
      <w:r w:rsidRPr="00041FE0">
        <w:rPr>
          <w:rFonts w:eastAsiaTheme="minorEastAsia" w:cs="Times New Roman"/>
          <w:vertAlign w:val="subscript"/>
        </w:rPr>
        <w:t xml:space="preserve">Subcarrier </w:t>
      </w:r>
      <w:r w:rsidRPr="00041FE0">
        <w:rPr>
          <w:rFonts w:eastAsiaTheme="minorEastAsia" w:cs="Times New Roman"/>
        </w:rPr>
        <w:tab/>
      </w:r>
      <w:r>
        <w:rPr>
          <w:rFonts w:eastAsiaTheme="minorEastAsia" w:cs="Times New Roman"/>
          <w:lang w:val="en-US"/>
        </w:rPr>
        <w:t xml:space="preserve">   </w:t>
      </w:r>
      <w:r w:rsidRPr="00041FE0">
        <w:rPr>
          <w:rFonts w:eastAsiaTheme="minorEastAsia" w:cs="Times New Roman"/>
        </w:rPr>
        <w:t xml:space="preserve">: Jumlah </w:t>
      </w:r>
      <w:r w:rsidRPr="00E96CA8">
        <w:rPr>
          <w:rFonts w:eastAsiaTheme="minorEastAsia" w:cs="Times New Roman"/>
          <w:i/>
          <w:iCs/>
        </w:rPr>
        <w:t>Subcarrier</w:t>
      </w:r>
    </w:p>
    <w:p w:rsidR="007E3513" w:rsidRPr="00041FE0" w:rsidRDefault="007E3513" w:rsidP="007E3513">
      <w:pPr>
        <w:spacing w:after="0"/>
        <w:rPr>
          <w:rFonts w:eastAsiaTheme="minorEastAsia" w:cs="Times New Roman"/>
        </w:rPr>
      </w:pPr>
      <w:r w:rsidRPr="00041FE0">
        <w:rPr>
          <w:rFonts w:eastAsiaTheme="minorEastAsia" w:cs="Times New Roman"/>
        </w:rPr>
        <w:lastRenderedPageBreak/>
        <w:tab/>
      </w:r>
      <w:r w:rsidRPr="00041FE0">
        <w:rPr>
          <w:rFonts w:eastAsiaTheme="minorEastAsia" w:cs="Times New Roman"/>
        </w:rPr>
        <w:tab/>
        <w:t>N</w:t>
      </w:r>
      <w:r w:rsidRPr="00041FE0">
        <w:rPr>
          <w:rFonts w:eastAsiaTheme="minorEastAsia" w:cs="Times New Roman"/>
          <w:vertAlign w:val="subscript"/>
        </w:rPr>
        <w:t xml:space="preserve">Symbol </w:t>
      </w:r>
      <w:r w:rsidRPr="00041FE0">
        <w:rPr>
          <w:rFonts w:eastAsiaTheme="minorEastAsia" w:cs="Times New Roman"/>
        </w:rPr>
        <w:tab/>
      </w:r>
      <w:r w:rsidRPr="00041FE0">
        <w:rPr>
          <w:rFonts w:eastAsiaTheme="minorEastAsia" w:cs="Times New Roman"/>
        </w:rPr>
        <w:tab/>
      </w:r>
      <w:r>
        <w:rPr>
          <w:rFonts w:eastAsiaTheme="minorEastAsia" w:cs="Times New Roman"/>
          <w:lang w:val="en-US"/>
        </w:rPr>
        <w:t xml:space="preserve">   </w:t>
      </w:r>
      <w:r w:rsidRPr="00041FE0">
        <w:rPr>
          <w:rFonts w:eastAsiaTheme="minorEastAsia" w:cs="Times New Roman"/>
        </w:rPr>
        <w:t xml:space="preserve">: Jumlah </w:t>
      </w:r>
      <w:r w:rsidRPr="00E96CA8">
        <w:rPr>
          <w:rFonts w:eastAsiaTheme="minorEastAsia" w:cs="Times New Roman"/>
          <w:i/>
          <w:iCs/>
        </w:rPr>
        <w:t>symbol</w:t>
      </w:r>
      <w:r w:rsidRPr="00041FE0">
        <w:rPr>
          <w:rFonts w:eastAsiaTheme="minorEastAsia" w:cs="Times New Roman"/>
        </w:rPr>
        <w:t xml:space="preserve"> OFDM tiap </w:t>
      </w:r>
      <w:r w:rsidRPr="00E96CA8">
        <w:rPr>
          <w:rFonts w:eastAsiaTheme="minorEastAsia" w:cs="Times New Roman"/>
          <w:i/>
          <w:iCs/>
        </w:rPr>
        <w:t>subframe</w:t>
      </w:r>
    </w:p>
    <w:p w:rsidR="007E3513" w:rsidRPr="00041FE0" w:rsidRDefault="007E3513" w:rsidP="007E3513">
      <w:pPr>
        <w:spacing w:after="0"/>
        <w:rPr>
          <w:rFonts w:eastAsiaTheme="minorEastAsia" w:cs="Times New Roman"/>
        </w:rPr>
      </w:pPr>
      <w:r w:rsidRPr="00041FE0">
        <w:rPr>
          <w:rFonts w:eastAsiaTheme="minorEastAsia" w:cs="Times New Roman"/>
        </w:rPr>
        <w:tab/>
      </w:r>
      <w:r w:rsidRPr="00041FE0">
        <w:rPr>
          <w:rFonts w:eastAsiaTheme="minorEastAsia" w:cs="Times New Roman"/>
        </w:rPr>
        <w:tab/>
        <w:t>Subframe Ts</w:t>
      </w:r>
      <w:r w:rsidRPr="00041FE0">
        <w:rPr>
          <w:rFonts w:eastAsiaTheme="minorEastAsia" w:cs="Times New Roman"/>
        </w:rPr>
        <w:tab/>
      </w:r>
      <w:r>
        <w:rPr>
          <w:rFonts w:eastAsiaTheme="minorEastAsia" w:cs="Times New Roman"/>
          <w:lang w:val="en-US"/>
        </w:rPr>
        <w:t xml:space="preserve">   </w:t>
      </w:r>
      <w:r w:rsidRPr="00041FE0">
        <w:rPr>
          <w:rFonts w:eastAsiaTheme="minorEastAsia" w:cs="Times New Roman"/>
        </w:rPr>
        <w:t xml:space="preserve">: Jumlah timeslot yang ada untuk 1 </w:t>
      </w:r>
      <w:r w:rsidRPr="00E96CA8">
        <w:rPr>
          <w:rFonts w:eastAsiaTheme="minorEastAsia" w:cs="Times New Roman"/>
          <w:i/>
          <w:iCs/>
        </w:rPr>
        <w:t>subframe</w:t>
      </w:r>
      <w:r w:rsidRPr="00041FE0">
        <w:rPr>
          <w:rFonts w:eastAsiaTheme="minorEastAsia" w:cs="Times New Roman"/>
        </w:rPr>
        <w:t xml:space="preserve"> LTE (2 ts)</w:t>
      </w:r>
    </w:p>
    <w:p w:rsidR="007E3513" w:rsidRPr="00041FE0" w:rsidRDefault="007E3513" w:rsidP="007E3513">
      <w:pPr>
        <w:spacing w:after="0"/>
        <w:rPr>
          <w:rFonts w:eastAsiaTheme="minorEastAsia" w:cs="Times New Roman"/>
        </w:rPr>
      </w:pPr>
      <w:r w:rsidRPr="00041FE0">
        <w:rPr>
          <w:rFonts w:eastAsiaTheme="minorEastAsia" w:cs="Times New Roman"/>
        </w:rPr>
        <w:tab/>
      </w:r>
      <w:r w:rsidRPr="00041FE0">
        <w:rPr>
          <w:rFonts w:eastAsiaTheme="minorEastAsia" w:cs="Times New Roman"/>
        </w:rPr>
        <w:tab/>
        <w:t>Subframe Rate : Durasi dari transmisi untuk 1 subframe LTE (1 ms)</w:t>
      </w:r>
    </w:p>
    <w:p w:rsidR="007E3513" w:rsidRPr="00041FE0" w:rsidRDefault="007E3513" w:rsidP="007E3513">
      <w:pPr>
        <w:spacing w:after="0"/>
        <w:ind w:left="720" w:firstLine="720"/>
        <w:rPr>
          <w:rFonts w:eastAsiaTheme="minorEastAsia" w:cs="Times New Roman"/>
        </w:rPr>
      </w:pPr>
      <w:r w:rsidRPr="00041FE0">
        <w:rPr>
          <w:rFonts w:eastAsiaTheme="minorEastAsia" w:cs="Times New Roman"/>
        </w:rPr>
        <w:t>N</w:t>
      </w:r>
      <w:r w:rsidRPr="00041FE0">
        <w:rPr>
          <w:rFonts w:eastAsiaTheme="minorEastAsia" w:cs="Times New Roman"/>
          <w:vertAlign w:val="subscript"/>
        </w:rPr>
        <w:t>RB</w:t>
      </w:r>
      <w:r w:rsidRPr="00041FE0">
        <w:rPr>
          <w:rFonts w:eastAsiaTheme="minorEastAsia" w:cs="Times New Roman"/>
        </w:rPr>
        <w:tab/>
      </w:r>
      <w:r w:rsidRPr="00041FE0">
        <w:rPr>
          <w:rFonts w:eastAsiaTheme="minorEastAsia" w:cs="Times New Roman"/>
        </w:rPr>
        <w:tab/>
      </w:r>
      <w:r>
        <w:rPr>
          <w:rFonts w:eastAsiaTheme="minorEastAsia" w:cs="Times New Roman"/>
          <w:lang w:val="en-US"/>
        </w:rPr>
        <w:t xml:space="preserve">   </w:t>
      </w:r>
      <w:r w:rsidRPr="00041FE0">
        <w:rPr>
          <w:rFonts w:eastAsiaTheme="minorEastAsia" w:cs="Times New Roman"/>
        </w:rPr>
        <w:t>: Jumlah RB (</w:t>
      </w:r>
      <w:r w:rsidRPr="007868AC">
        <w:rPr>
          <w:rFonts w:eastAsiaTheme="minorEastAsia" w:cs="Times New Roman"/>
          <w:i/>
          <w:iCs/>
        </w:rPr>
        <w:t>Re</w:t>
      </w:r>
      <w:r>
        <w:rPr>
          <w:rFonts w:eastAsiaTheme="minorEastAsia" w:cs="Times New Roman"/>
          <w:i/>
          <w:iCs/>
        </w:rPr>
        <w:t>Sumber</w:t>
      </w:r>
      <w:r w:rsidRPr="007868AC">
        <w:rPr>
          <w:rFonts w:eastAsiaTheme="minorEastAsia" w:cs="Times New Roman"/>
          <w:i/>
          <w:iCs/>
        </w:rPr>
        <w:t xml:space="preserve"> Block</w:t>
      </w:r>
      <w:r w:rsidRPr="00041FE0">
        <w:rPr>
          <w:rFonts w:eastAsiaTheme="minorEastAsia" w:cs="Times New Roman"/>
        </w:rPr>
        <w:t xml:space="preserve">) untuk </w:t>
      </w:r>
      <w:r w:rsidRPr="007868AC">
        <w:rPr>
          <w:rFonts w:eastAsiaTheme="minorEastAsia" w:cs="Times New Roman"/>
          <w:i/>
          <w:iCs/>
        </w:rPr>
        <w:t>bandwidth</w:t>
      </w:r>
      <w:r w:rsidRPr="00041FE0">
        <w:rPr>
          <w:rFonts w:eastAsiaTheme="minorEastAsia" w:cs="Times New Roman"/>
        </w:rPr>
        <w:t xml:space="preserve"> tertentu</w:t>
      </w:r>
    </w:p>
    <w:p w:rsidR="007E3513" w:rsidRPr="007868AC" w:rsidRDefault="007E3513" w:rsidP="00361FA1">
      <w:pPr>
        <w:pStyle w:val="ListParagraph"/>
        <w:numPr>
          <w:ilvl w:val="1"/>
          <w:numId w:val="56"/>
        </w:numPr>
        <w:spacing w:after="0"/>
        <w:ind w:left="567" w:hanging="567"/>
        <w:rPr>
          <w:rFonts w:eastAsiaTheme="minorEastAsia" w:cs="Times New Roman"/>
          <w:bCs/>
          <w:i/>
          <w:iCs/>
        </w:rPr>
      </w:pPr>
      <w:r w:rsidRPr="007868AC">
        <w:rPr>
          <w:rFonts w:cs="Times New Roman"/>
          <w:bCs/>
          <w:i/>
          <w:iCs/>
        </w:rPr>
        <w:t>Traffic</w:t>
      </w:r>
      <w:r w:rsidRPr="007868AC">
        <w:rPr>
          <w:rFonts w:eastAsiaTheme="minorEastAsia" w:cs="Times New Roman"/>
          <w:bCs/>
          <w:i/>
          <w:iCs/>
        </w:rPr>
        <w:t xml:space="preserve"> Model Analysis</w:t>
      </w:r>
    </w:p>
    <w:p w:rsidR="007E3513" w:rsidRPr="00041FE0" w:rsidRDefault="007E3513" w:rsidP="000900C8">
      <w:pPr>
        <w:ind w:firstLine="567"/>
        <w:rPr>
          <w:rFonts w:eastAsiaTheme="minorEastAsia" w:cs="Times New Roman"/>
        </w:rPr>
      </w:pPr>
      <w:r w:rsidRPr="00041FE0">
        <w:rPr>
          <w:rFonts w:eastAsiaTheme="minorEastAsia" w:cs="Times New Roman"/>
        </w:rPr>
        <w:t xml:space="preserve">Analisis </w:t>
      </w:r>
      <w:r w:rsidRPr="00124BCF">
        <w:rPr>
          <w:rFonts w:cs="Times New Roman"/>
        </w:rPr>
        <w:t>model</w:t>
      </w:r>
      <w:r w:rsidRPr="00041FE0">
        <w:rPr>
          <w:rFonts w:eastAsiaTheme="minorEastAsia" w:cs="Times New Roman"/>
        </w:rPr>
        <w:t xml:space="preserve"> trafik merupakan bagian dari OBQ digunakan untuk menghitung kebutuhan trafik berdasarkan layanan yang digunakan. Dalam analisa model trafik diperlukan parameter inputan antara lain:</w:t>
      </w:r>
    </w:p>
    <w:p w:rsidR="007E3513" w:rsidRPr="00041FE0" w:rsidRDefault="007E3513" w:rsidP="00E56E9B">
      <w:pPr>
        <w:pStyle w:val="ListParagraph"/>
        <w:numPr>
          <w:ilvl w:val="0"/>
          <w:numId w:val="13"/>
        </w:numPr>
        <w:ind w:left="1134" w:hanging="567"/>
        <w:rPr>
          <w:rFonts w:eastAsiaTheme="minorEastAsia" w:cs="Times New Roman"/>
        </w:rPr>
      </w:pPr>
      <w:r w:rsidRPr="00041FE0">
        <w:rPr>
          <w:rFonts w:eastAsiaTheme="minorEastAsia" w:cs="Times New Roman"/>
        </w:rPr>
        <w:t>Busy Hour layanan-layanan seluler</w:t>
      </w:r>
    </w:p>
    <w:p w:rsidR="007E3513" w:rsidRPr="00041FE0" w:rsidRDefault="007E3513" w:rsidP="00E56E9B">
      <w:pPr>
        <w:pStyle w:val="ListParagraph"/>
        <w:numPr>
          <w:ilvl w:val="0"/>
          <w:numId w:val="13"/>
        </w:numPr>
        <w:ind w:left="1134" w:hanging="567"/>
        <w:rPr>
          <w:rFonts w:eastAsiaTheme="minorEastAsia" w:cs="Times New Roman"/>
        </w:rPr>
      </w:pPr>
      <w:r w:rsidRPr="00041FE0">
        <w:rPr>
          <w:rFonts w:eastAsiaTheme="minorEastAsia" w:cs="Times New Roman"/>
        </w:rPr>
        <w:t>Rasio Penetrasi trafik layanan seluler</w:t>
      </w:r>
    </w:p>
    <w:p w:rsidR="007E3513" w:rsidRPr="00041FE0" w:rsidRDefault="007E3513" w:rsidP="00E56E9B">
      <w:pPr>
        <w:pStyle w:val="ListParagraph"/>
        <w:numPr>
          <w:ilvl w:val="0"/>
          <w:numId w:val="13"/>
        </w:numPr>
        <w:ind w:left="1134" w:hanging="567"/>
        <w:rPr>
          <w:rFonts w:eastAsiaTheme="minorEastAsia" w:cs="Times New Roman"/>
        </w:rPr>
      </w:pPr>
      <w:r w:rsidRPr="00041FE0">
        <w:rPr>
          <w:rFonts w:eastAsiaTheme="minorEastAsia" w:cs="Times New Roman"/>
        </w:rPr>
        <w:t>Bearer rate layanan seluler</w:t>
      </w:r>
    </w:p>
    <w:p w:rsidR="007E3513" w:rsidRPr="00041FE0" w:rsidRDefault="007E3513" w:rsidP="00E56E9B">
      <w:pPr>
        <w:pStyle w:val="ListParagraph"/>
        <w:numPr>
          <w:ilvl w:val="0"/>
          <w:numId w:val="13"/>
        </w:numPr>
        <w:ind w:left="1134" w:hanging="567"/>
        <w:rPr>
          <w:rFonts w:eastAsiaTheme="minorEastAsia" w:cs="Times New Roman"/>
        </w:rPr>
      </w:pPr>
      <w:r w:rsidRPr="00041FE0">
        <w:rPr>
          <w:rFonts w:eastAsiaTheme="minorEastAsia" w:cs="Times New Roman"/>
        </w:rPr>
        <w:t>PPP session time layanan seluler</w:t>
      </w:r>
    </w:p>
    <w:p w:rsidR="007E3513" w:rsidRPr="00041FE0" w:rsidRDefault="007E3513" w:rsidP="00E56E9B">
      <w:pPr>
        <w:pStyle w:val="ListParagraph"/>
        <w:numPr>
          <w:ilvl w:val="0"/>
          <w:numId w:val="13"/>
        </w:numPr>
        <w:ind w:left="1134" w:hanging="567"/>
        <w:rPr>
          <w:rFonts w:eastAsiaTheme="minorEastAsia" w:cs="Times New Roman"/>
        </w:rPr>
      </w:pPr>
      <w:r w:rsidRPr="00041FE0">
        <w:rPr>
          <w:rFonts w:eastAsiaTheme="minorEastAsia" w:cs="Times New Roman"/>
        </w:rPr>
        <w:t>PPPsession duty ratio layanan seluler</w:t>
      </w:r>
    </w:p>
    <w:p w:rsidR="007E3513" w:rsidRPr="00041FE0" w:rsidRDefault="007E3513" w:rsidP="00E56E9B">
      <w:pPr>
        <w:pStyle w:val="ListParagraph"/>
        <w:numPr>
          <w:ilvl w:val="0"/>
          <w:numId w:val="13"/>
        </w:numPr>
        <w:ind w:left="1134" w:hanging="567"/>
        <w:rPr>
          <w:rFonts w:eastAsiaTheme="minorEastAsia" w:cs="Times New Roman"/>
        </w:rPr>
      </w:pPr>
      <w:r w:rsidRPr="00041FE0">
        <w:rPr>
          <w:rFonts w:eastAsiaTheme="minorEastAsia" w:cs="Times New Roman"/>
        </w:rPr>
        <w:t>BLER (Block Error Rate) layanan seluler</w:t>
      </w:r>
    </w:p>
    <w:p w:rsidR="007E3513" w:rsidRPr="00041FE0" w:rsidRDefault="007E3513" w:rsidP="00E56E9B">
      <w:pPr>
        <w:pStyle w:val="ListParagraph"/>
        <w:numPr>
          <w:ilvl w:val="0"/>
          <w:numId w:val="14"/>
        </w:numPr>
        <w:ind w:left="1134" w:hanging="567"/>
        <w:rPr>
          <w:rFonts w:eastAsiaTheme="minorEastAsia" w:cs="Times New Roman"/>
        </w:rPr>
      </w:pPr>
      <w:r w:rsidRPr="00041FE0">
        <w:rPr>
          <w:rFonts w:eastAsiaTheme="minorEastAsia" w:cs="Times New Roman"/>
        </w:rPr>
        <w:t xml:space="preserve">Perhitungan </w:t>
      </w:r>
      <w:r w:rsidRPr="00025BA4">
        <w:rPr>
          <w:rFonts w:eastAsiaTheme="minorEastAsia" w:cs="Times New Roman"/>
          <w:i/>
          <w:iCs/>
        </w:rPr>
        <w:t>Cell Capacity</w:t>
      </w:r>
    </w:p>
    <w:p w:rsidR="007E3513" w:rsidRPr="00041FE0" w:rsidRDefault="00EB6D5A" w:rsidP="007E3513">
      <w:pPr>
        <w:pStyle w:val="ListParagraph"/>
        <w:spacing w:before="240"/>
        <w:contextualSpacing w:val="0"/>
        <w:rPr>
          <w:rFonts w:eastAsiaTheme="minorEastAsia"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Cell</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max</m:t>
              </m:r>
            </m:sub>
          </m:sSub>
          <m:r>
            <w:rPr>
              <w:rFonts w:ascii="Cambria Math" w:eastAsiaTheme="minorEastAsia" w:hAnsi="Cambria Math" w:cs="Times New Roman"/>
              <w:sz w:val="28"/>
              <w:szCs w:val="28"/>
            </w:rPr>
            <m:t xml:space="preserve"> x Q</m:t>
          </m:r>
        </m:oMath>
      </m:oMathPara>
    </w:p>
    <w:p w:rsidR="007E3513" w:rsidRPr="00041FE0" w:rsidRDefault="007E3513" w:rsidP="007E3513">
      <w:pPr>
        <w:pStyle w:val="ListParagraph"/>
        <w:ind w:left="1134"/>
        <w:rPr>
          <w:rFonts w:eastAsiaTheme="minorEastAsia" w:cs="Times New Roman"/>
        </w:rPr>
      </w:pPr>
      <w:r w:rsidRPr="00041FE0">
        <w:rPr>
          <w:rFonts w:eastAsiaTheme="minorEastAsia" w:cs="Times New Roman"/>
        </w:rPr>
        <w:t xml:space="preserve">Dimana </w:t>
      </w:r>
      <w:r w:rsidRPr="00041FE0">
        <w:rPr>
          <w:rFonts w:eastAsiaTheme="minorEastAsia" w:cs="Times New Roman"/>
        </w:rPr>
        <w:tab/>
        <w:t>T</w:t>
      </w:r>
      <w:r w:rsidRPr="00041FE0">
        <w:rPr>
          <w:rFonts w:eastAsiaTheme="minorEastAsia" w:cs="Times New Roman"/>
          <w:vertAlign w:val="subscript"/>
        </w:rPr>
        <w:t>max</w:t>
      </w:r>
      <w:r w:rsidRPr="00041FE0">
        <w:rPr>
          <w:rFonts w:eastAsiaTheme="minorEastAsia" w:cs="Times New Roman"/>
        </w:rPr>
        <w:t xml:space="preserve"> </w:t>
      </w:r>
      <w:r w:rsidRPr="00041FE0">
        <w:rPr>
          <w:rFonts w:eastAsiaTheme="minorEastAsia" w:cs="Times New Roman"/>
        </w:rPr>
        <w:tab/>
        <w:t>: maximum cell throughput</w:t>
      </w:r>
    </w:p>
    <w:p w:rsidR="007E3513" w:rsidRPr="00041FE0" w:rsidRDefault="007E3513" w:rsidP="007E3513">
      <w:pPr>
        <w:pStyle w:val="ListParagraph"/>
        <w:rPr>
          <w:rFonts w:eastAsiaTheme="minorEastAsia" w:cs="Times New Roman"/>
        </w:rPr>
      </w:pPr>
      <w:r w:rsidRPr="00041FE0">
        <w:rPr>
          <w:rFonts w:eastAsiaTheme="minorEastAsia" w:cs="Times New Roman"/>
        </w:rPr>
        <w:tab/>
      </w:r>
      <w:r w:rsidRPr="00041FE0">
        <w:rPr>
          <w:rFonts w:eastAsiaTheme="minorEastAsia" w:cs="Times New Roman"/>
        </w:rPr>
        <w:tab/>
        <w:t>Q</w:t>
      </w:r>
      <w:r w:rsidRPr="00041FE0">
        <w:rPr>
          <w:rFonts w:eastAsiaTheme="minorEastAsia" w:cs="Times New Roman"/>
        </w:rPr>
        <w:tab/>
        <w:t>: Maximum cell loading factor</w:t>
      </w:r>
    </w:p>
    <w:p w:rsidR="007E3513" w:rsidRPr="00041FE0" w:rsidRDefault="00EB6D5A" w:rsidP="007E3513">
      <w:pPr>
        <w:pStyle w:val="ListParagraph"/>
        <w:rPr>
          <w:rFonts w:eastAsiaTheme="minorEastAsia"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 xml:space="preserve">max = </m:t>
              </m:r>
              <m:d>
                <m:dPr>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Number of bits</m:t>
                              </m:r>
                            </m:num>
                            <m:den>
                              <m:r>
                                <w:rPr>
                                  <w:rFonts w:ascii="Cambria Math" w:eastAsiaTheme="minorEastAsia" w:hAnsi="Cambria Math" w:cs="Times New Roman"/>
                                  <w:sz w:val="28"/>
                                  <w:szCs w:val="28"/>
                                </w:rPr>
                                <m:t>Symbol</m:t>
                              </m:r>
                            </m:den>
                          </m:f>
                        </m:e>
                      </m:d>
                      <m:r>
                        <w:rPr>
                          <w:rFonts w:ascii="Cambria Math" w:eastAsiaTheme="minorEastAsia" w:hAnsi="Cambria Math" w:cs="Times New Roman"/>
                          <w:sz w:val="28"/>
                          <w:szCs w:val="28"/>
                        </w:rPr>
                        <m:t xml:space="preserve"> x 144</m:t>
                      </m:r>
                    </m:e>
                  </m:d>
                  <m:r>
                    <w:rPr>
                      <w:rFonts w:ascii="Cambria Math" w:eastAsiaTheme="minorEastAsia" w:hAnsi="Cambria Math" w:cs="Times New Roman"/>
                      <w:sz w:val="28"/>
                      <w:szCs w:val="28"/>
                    </w:rPr>
                    <m:t>/1 msec</m:t>
                  </m:r>
                </m:e>
              </m:d>
              <m:r>
                <w:rPr>
                  <w:rFonts w:ascii="Cambria Math" w:eastAsiaTheme="minorEastAsia" w:hAnsi="Cambria Math" w:cs="Times New Roman"/>
                  <w:sz w:val="28"/>
                  <w:szCs w:val="28"/>
                </w:rPr>
                <m:t xml:space="preserve"> x Nrb x MIMO_Order x (1-CCH_ratio)</m:t>
              </m:r>
            </m:sub>
          </m:sSub>
        </m:oMath>
      </m:oMathPara>
    </w:p>
    <w:p w:rsidR="007E3513" w:rsidRPr="00041FE0" w:rsidRDefault="007E3513" w:rsidP="007E3513">
      <w:pPr>
        <w:pStyle w:val="ListParagraph"/>
        <w:ind w:left="1134"/>
        <w:rPr>
          <w:rFonts w:eastAsiaTheme="minorEastAsia" w:cs="Times New Roman"/>
        </w:rPr>
      </w:pPr>
      <w:r w:rsidRPr="00041FE0">
        <w:rPr>
          <w:rFonts w:eastAsiaTheme="minorEastAsia" w:cs="Times New Roman"/>
        </w:rPr>
        <w:t xml:space="preserve">Dimana, </w:t>
      </w:r>
      <w:r w:rsidRPr="00041FE0">
        <w:rPr>
          <w:rFonts w:eastAsiaTheme="minorEastAsia" w:cs="Times New Roman"/>
        </w:rPr>
        <w:tab/>
      </w:r>
      <w:r w:rsidRPr="00C058AC">
        <w:rPr>
          <w:rFonts w:eastAsiaTheme="minorEastAsia" w:cs="Times New Roman"/>
          <w:i/>
          <w:iCs/>
        </w:rPr>
        <w:t xml:space="preserve">number of bits/symbol </w:t>
      </w:r>
      <w:r w:rsidRPr="00C058AC">
        <w:rPr>
          <w:rFonts w:eastAsiaTheme="minorEastAsia" w:cs="Times New Roman"/>
        </w:rPr>
        <w:t>:</w:t>
      </w:r>
      <w:r w:rsidRPr="00C058AC">
        <w:rPr>
          <w:rFonts w:eastAsiaTheme="minorEastAsia" w:cs="Times New Roman"/>
          <w:i/>
          <w:iCs/>
        </w:rPr>
        <w:t xml:space="preserve"> modulation order * Code rate</w:t>
      </w:r>
    </w:p>
    <w:p w:rsidR="007E3513" w:rsidRPr="00041FE0" w:rsidRDefault="007E3513" w:rsidP="007E3513">
      <w:pPr>
        <w:pStyle w:val="ListParagraph"/>
        <w:rPr>
          <w:rFonts w:eastAsiaTheme="minorEastAsia" w:cs="Times New Roman"/>
        </w:rPr>
      </w:pPr>
      <w:r w:rsidRPr="00041FE0">
        <w:rPr>
          <w:rFonts w:eastAsiaTheme="minorEastAsia" w:cs="Times New Roman"/>
        </w:rPr>
        <w:tab/>
      </w:r>
      <w:r w:rsidRPr="00041FE0">
        <w:rPr>
          <w:rFonts w:eastAsiaTheme="minorEastAsia" w:cs="Times New Roman"/>
        </w:rPr>
        <w:tab/>
        <w:t xml:space="preserve">Nrb </w:t>
      </w:r>
      <w:r w:rsidRPr="00041FE0">
        <w:rPr>
          <w:rFonts w:eastAsiaTheme="minorEastAsia" w:cs="Times New Roman"/>
        </w:rPr>
        <w:tab/>
      </w:r>
      <w:r w:rsidRPr="00041FE0">
        <w:rPr>
          <w:rFonts w:eastAsiaTheme="minorEastAsia" w:cs="Times New Roman"/>
        </w:rPr>
        <w:tab/>
      </w:r>
      <w:r>
        <w:rPr>
          <w:rFonts w:eastAsiaTheme="minorEastAsia" w:cs="Times New Roman"/>
          <w:lang w:val="en-US"/>
        </w:rPr>
        <w:t xml:space="preserve">              </w:t>
      </w:r>
      <w:r w:rsidRPr="00041FE0">
        <w:rPr>
          <w:rFonts w:eastAsiaTheme="minorEastAsia" w:cs="Times New Roman"/>
        </w:rPr>
        <w:t xml:space="preserve">: total jumlah </w:t>
      </w:r>
      <w:r w:rsidRPr="00C058AC">
        <w:rPr>
          <w:rFonts w:eastAsiaTheme="minorEastAsia" w:cs="Times New Roman"/>
          <w:i/>
          <w:iCs/>
        </w:rPr>
        <w:t>re</w:t>
      </w:r>
      <w:r>
        <w:rPr>
          <w:rFonts w:eastAsiaTheme="minorEastAsia" w:cs="Times New Roman"/>
          <w:i/>
          <w:iCs/>
        </w:rPr>
        <w:t>Sumber</w:t>
      </w:r>
      <w:r w:rsidRPr="00C058AC">
        <w:rPr>
          <w:rFonts w:eastAsiaTheme="minorEastAsia" w:cs="Times New Roman"/>
          <w:i/>
          <w:iCs/>
        </w:rPr>
        <w:t xml:space="preserve"> block per carrier</w:t>
      </w:r>
    </w:p>
    <w:p w:rsidR="007E3513" w:rsidRPr="00041FE0" w:rsidRDefault="007E3513" w:rsidP="007E3513">
      <w:pPr>
        <w:pStyle w:val="ListParagraph"/>
        <w:rPr>
          <w:rFonts w:eastAsiaTheme="minorEastAsia" w:cs="Times New Roman"/>
        </w:rPr>
      </w:pPr>
      <w:r w:rsidRPr="00041FE0">
        <w:rPr>
          <w:rFonts w:eastAsiaTheme="minorEastAsia" w:cs="Times New Roman"/>
        </w:rPr>
        <w:tab/>
      </w:r>
      <w:r w:rsidRPr="00041FE0">
        <w:rPr>
          <w:rFonts w:eastAsiaTheme="minorEastAsia" w:cs="Times New Roman"/>
        </w:rPr>
        <w:tab/>
        <w:t>CCH_ratio</w:t>
      </w:r>
      <w:r w:rsidRPr="00041FE0">
        <w:rPr>
          <w:rFonts w:eastAsiaTheme="minorEastAsia" w:cs="Times New Roman"/>
        </w:rPr>
        <w:tab/>
      </w:r>
      <w:r>
        <w:rPr>
          <w:rFonts w:eastAsiaTheme="minorEastAsia" w:cs="Times New Roman"/>
          <w:lang w:val="en-US"/>
        </w:rPr>
        <w:t xml:space="preserve">              </w:t>
      </w:r>
      <w:r w:rsidRPr="00041FE0">
        <w:rPr>
          <w:rFonts w:eastAsiaTheme="minorEastAsia" w:cs="Times New Roman"/>
        </w:rPr>
        <w:t>: rasio control channels</w:t>
      </w:r>
    </w:p>
    <w:p w:rsidR="007E3513" w:rsidRDefault="007E3513" w:rsidP="007E3513">
      <w:pPr>
        <w:pStyle w:val="ListParagraph"/>
        <w:rPr>
          <w:rFonts w:eastAsiaTheme="minorEastAsia" w:cs="Times New Roman"/>
        </w:rPr>
      </w:pPr>
      <w:r w:rsidRPr="00041FE0">
        <w:rPr>
          <w:rFonts w:eastAsiaTheme="minorEastAsia" w:cs="Times New Roman"/>
        </w:rPr>
        <w:tab/>
      </w:r>
      <w:r w:rsidRPr="00041FE0">
        <w:rPr>
          <w:rFonts w:eastAsiaTheme="minorEastAsia" w:cs="Times New Roman"/>
        </w:rPr>
        <w:tab/>
        <w:t>MIMO_Order</w:t>
      </w:r>
      <w:r w:rsidRPr="00041FE0">
        <w:rPr>
          <w:rFonts w:eastAsiaTheme="minorEastAsia" w:cs="Times New Roman"/>
        </w:rPr>
        <w:tab/>
        <w:t>: degree of MIMO (4x4 ; 2x2 ; etc)</w:t>
      </w:r>
    </w:p>
    <w:p w:rsidR="007E3513" w:rsidRPr="00EB28A5" w:rsidRDefault="00EB28A5" w:rsidP="00EB28A5">
      <w:pPr>
        <w:pStyle w:val="t"/>
        <w:rPr>
          <w:rFonts w:eastAsiaTheme="minorEastAsia"/>
        </w:rPr>
      </w:pPr>
      <w:bookmarkStart w:id="80" w:name="_Toc434742429"/>
      <w:r w:rsidRPr="00EB28A5">
        <w:rPr>
          <w:rFonts w:eastAsiaTheme="minorEastAsia"/>
        </w:rPr>
        <w:t xml:space="preserve">Parameter </w:t>
      </w:r>
      <w:r w:rsidRPr="00EB28A5">
        <w:rPr>
          <w:rFonts w:eastAsiaTheme="minorEastAsia"/>
          <w:i/>
        </w:rPr>
        <w:t>cell capacity</w:t>
      </w:r>
      <w:bookmarkEnd w:id="80"/>
    </w:p>
    <w:p w:rsidR="007E3513" w:rsidRDefault="007E3513" w:rsidP="007E3513">
      <w:pPr>
        <w:rPr>
          <w:rFonts w:eastAsiaTheme="minorEastAsia" w:cs="Times New Roman"/>
        </w:rPr>
      </w:pPr>
      <w:r w:rsidRPr="00041FE0">
        <w:rPr>
          <w:rFonts w:eastAsiaTheme="minorEastAsia" w:cs="Times New Roman"/>
          <w:noProof/>
          <w:lang w:val="en-GB" w:eastAsia="en-GB"/>
        </w:rPr>
        <w:drawing>
          <wp:inline distT="0" distB="0" distL="0" distR="0" wp14:anchorId="4018CF47" wp14:editId="12D4B1AF">
            <wp:extent cx="5427023" cy="115029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427227" cy="1150333"/>
                    </a:xfrm>
                    <a:prstGeom prst="rect">
                      <a:avLst/>
                    </a:prstGeom>
                    <a:noFill/>
                    <a:ln w="9525">
                      <a:noFill/>
                      <a:miter lim="800000"/>
                      <a:headEnd/>
                      <a:tailEnd/>
                    </a:ln>
                  </pic:spPr>
                </pic:pic>
              </a:graphicData>
            </a:graphic>
          </wp:inline>
        </w:drawing>
      </w:r>
    </w:p>
    <w:p w:rsidR="000900C8" w:rsidRPr="00041FE0" w:rsidRDefault="000900C8" w:rsidP="007E3513">
      <w:pPr>
        <w:rPr>
          <w:rFonts w:eastAsiaTheme="minorEastAsia" w:cs="Times New Roman"/>
        </w:rPr>
      </w:pPr>
    </w:p>
    <w:p w:rsidR="007E3513" w:rsidRPr="00361FA1" w:rsidRDefault="007E3513" w:rsidP="00361FA1">
      <w:pPr>
        <w:pStyle w:val="ListParagraph"/>
        <w:numPr>
          <w:ilvl w:val="1"/>
          <w:numId w:val="56"/>
        </w:numPr>
        <w:ind w:left="540" w:hanging="450"/>
        <w:rPr>
          <w:rFonts w:eastAsiaTheme="minorEastAsia" w:cs="Times New Roman"/>
        </w:rPr>
      </w:pPr>
      <w:r w:rsidRPr="00361FA1">
        <w:rPr>
          <w:rFonts w:eastAsiaTheme="minorEastAsia" w:cs="Times New Roman"/>
        </w:rPr>
        <w:t xml:space="preserve">Perhitungan </w:t>
      </w:r>
      <w:r w:rsidRPr="00361FA1">
        <w:rPr>
          <w:rFonts w:eastAsiaTheme="minorEastAsia" w:cs="Times New Roman"/>
          <w:i/>
          <w:iCs/>
        </w:rPr>
        <w:t>user capacity</w:t>
      </w:r>
    </w:p>
    <w:p w:rsidR="007E3513" w:rsidRPr="00041FE0" w:rsidRDefault="007E3513" w:rsidP="007E3513">
      <w:pPr>
        <w:ind w:left="567"/>
        <w:rPr>
          <w:rFonts w:eastAsiaTheme="minorEastAsia" w:cs="Times New Roman"/>
        </w:rPr>
      </w:pPr>
      <m:oMathPara>
        <m:oMath>
          <m:r>
            <w:rPr>
              <w:rFonts w:ascii="Cambria Math" w:eastAsiaTheme="minorEastAsia" w:hAnsi="Cambria Math" w:cs="Times New Roman"/>
            </w:rPr>
            <m:t xml:space="preserve">SessionTraffic </m:t>
          </m:r>
          <m:d>
            <m:dPr>
              <m:ctrlPr>
                <w:rPr>
                  <w:rFonts w:ascii="Cambria Math" w:eastAsiaTheme="minorEastAsia" w:hAnsi="Cambria Math" w:cs="Times New Roman"/>
                  <w:i/>
                </w:rPr>
              </m:ctrlPr>
            </m:dPr>
            <m:e>
              <m:r>
                <w:rPr>
                  <w:rFonts w:ascii="Cambria Math" w:eastAsiaTheme="minorEastAsia" w:hAnsi="Cambria Math" w:cs="Times New Roman"/>
                </w:rPr>
                <m:t>Kbits</m:t>
              </m:r>
            </m:e>
          </m:d>
          <m:r>
            <w:rPr>
              <w:rFonts w:ascii="Cambria Math" w:eastAsiaTheme="minorEastAsia" w:hAnsi="Cambria Math" w:cs="Times New Roman"/>
            </w:rPr>
            <m:t xml:space="preserve">= bearRate x Session Time x Session Duty Ratio x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1-BLER</m:t>
              </m:r>
            </m:den>
          </m:f>
        </m:oMath>
      </m:oMathPara>
    </w:p>
    <w:p w:rsidR="007E3513" w:rsidRPr="00041FE0" w:rsidRDefault="007E3513" w:rsidP="007E3513">
      <w:pPr>
        <w:spacing w:after="0"/>
        <w:ind w:left="1134"/>
        <w:rPr>
          <w:rFonts w:eastAsiaTheme="minorEastAsia" w:cs="Times New Roman"/>
        </w:rPr>
      </w:pPr>
      <w:r w:rsidRPr="00041FE0">
        <w:rPr>
          <w:rFonts w:eastAsiaTheme="minorEastAsia" w:cs="Times New Roman"/>
        </w:rPr>
        <w:t>Dimana,</w:t>
      </w:r>
      <w:r w:rsidRPr="00041FE0">
        <w:rPr>
          <w:rFonts w:eastAsiaTheme="minorEastAsia" w:cs="Times New Roman"/>
        </w:rPr>
        <w:tab/>
      </w:r>
      <w:r w:rsidRPr="00025BA4">
        <w:rPr>
          <w:rFonts w:eastAsiaTheme="minorEastAsia" w:cs="Times New Roman"/>
          <w:i/>
          <w:iCs/>
        </w:rPr>
        <w:t>Bearer Rate</w:t>
      </w:r>
      <w:r w:rsidRPr="00041FE0">
        <w:rPr>
          <w:rFonts w:eastAsiaTheme="minorEastAsia" w:cs="Times New Roman"/>
        </w:rPr>
        <w:t xml:space="preserve"> </w:t>
      </w:r>
      <w:r>
        <w:rPr>
          <w:rFonts w:eastAsiaTheme="minorEastAsia" w:cs="Times New Roman"/>
          <w:lang w:val="en-US"/>
        </w:rPr>
        <w:t xml:space="preserve">              </w:t>
      </w:r>
      <w:r w:rsidRPr="00041FE0">
        <w:rPr>
          <w:rFonts w:eastAsiaTheme="minorEastAsia" w:cs="Times New Roman"/>
        </w:rPr>
        <w:t>: Rate yang diperlukan untuk suatu layanan</w:t>
      </w:r>
    </w:p>
    <w:p w:rsidR="007E3513" w:rsidRPr="00041FE0" w:rsidRDefault="007E3513" w:rsidP="007E3513">
      <w:pPr>
        <w:spacing w:after="0"/>
        <w:ind w:left="1134"/>
        <w:rPr>
          <w:rFonts w:eastAsiaTheme="minorEastAsia" w:cs="Times New Roman"/>
        </w:rPr>
      </w:pPr>
      <w:r w:rsidRPr="00041FE0">
        <w:rPr>
          <w:rFonts w:eastAsiaTheme="minorEastAsia" w:cs="Times New Roman"/>
        </w:rPr>
        <w:tab/>
      </w:r>
      <w:r w:rsidRPr="00041FE0">
        <w:rPr>
          <w:rFonts w:eastAsiaTheme="minorEastAsia" w:cs="Times New Roman"/>
        </w:rPr>
        <w:tab/>
      </w:r>
      <w:r w:rsidRPr="00025BA4">
        <w:rPr>
          <w:rFonts w:eastAsiaTheme="minorEastAsia" w:cs="Times New Roman"/>
          <w:i/>
          <w:iCs/>
        </w:rPr>
        <w:t>Seasion Time</w:t>
      </w:r>
      <w:r w:rsidRPr="00041FE0">
        <w:rPr>
          <w:rFonts w:eastAsiaTheme="minorEastAsia" w:cs="Times New Roman"/>
        </w:rPr>
        <w:t xml:space="preserve"> </w:t>
      </w:r>
      <w:r>
        <w:rPr>
          <w:rFonts w:eastAsiaTheme="minorEastAsia" w:cs="Times New Roman"/>
          <w:lang w:val="en-US"/>
        </w:rPr>
        <w:t xml:space="preserve">           </w:t>
      </w:r>
      <w:r w:rsidRPr="00041FE0">
        <w:rPr>
          <w:rFonts w:eastAsiaTheme="minorEastAsia" w:cs="Times New Roman"/>
        </w:rPr>
        <w:t>: PPP Session Time</w:t>
      </w:r>
    </w:p>
    <w:p w:rsidR="007E3513" w:rsidRPr="00041FE0" w:rsidRDefault="007E3513" w:rsidP="007E3513">
      <w:pPr>
        <w:spacing w:after="0"/>
        <w:ind w:left="1134" w:firstLine="720"/>
        <w:rPr>
          <w:rFonts w:eastAsiaTheme="minorEastAsia" w:cs="Times New Roman"/>
        </w:rPr>
      </w:pPr>
      <w:r>
        <w:rPr>
          <w:rFonts w:eastAsiaTheme="minorEastAsia" w:cs="Times New Roman"/>
          <w:lang w:val="en-US"/>
        </w:rPr>
        <w:t xml:space="preserve">      </w:t>
      </w:r>
      <w:r w:rsidRPr="00025BA4">
        <w:rPr>
          <w:rFonts w:eastAsiaTheme="minorEastAsia" w:cs="Times New Roman"/>
          <w:i/>
          <w:iCs/>
        </w:rPr>
        <w:t>Session Duty Ratio</w:t>
      </w:r>
      <w:r w:rsidRPr="00041FE0">
        <w:rPr>
          <w:rFonts w:eastAsiaTheme="minorEastAsia" w:cs="Times New Roman"/>
        </w:rPr>
        <w:t xml:space="preserve"> : Persentasi transmisi aktif per session</w:t>
      </w:r>
    </w:p>
    <w:p w:rsidR="007E3513" w:rsidRPr="00041FE0" w:rsidRDefault="007E3513" w:rsidP="007E3513">
      <w:pPr>
        <w:spacing w:after="0"/>
        <w:ind w:left="1440" w:firstLine="720"/>
        <w:rPr>
          <w:rFonts w:eastAsiaTheme="minorEastAsia" w:cs="Times New Roman"/>
        </w:rPr>
      </w:pPr>
      <w:r w:rsidRPr="00041FE0">
        <w:rPr>
          <w:rFonts w:eastAsiaTheme="minorEastAsia" w:cs="Times New Roman"/>
        </w:rPr>
        <w:t>BLER</w:t>
      </w:r>
      <w:r>
        <w:rPr>
          <w:rFonts w:eastAsiaTheme="minorEastAsia" w:cs="Times New Roman"/>
          <w:lang w:val="en-US"/>
        </w:rPr>
        <w:tab/>
      </w:r>
      <w:r>
        <w:rPr>
          <w:rFonts w:eastAsiaTheme="minorEastAsia" w:cs="Times New Roman"/>
          <w:lang w:val="en-US"/>
        </w:rPr>
        <w:tab/>
        <w:t xml:space="preserve">         </w:t>
      </w:r>
      <w:r w:rsidRPr="00041FE0">
        <w:rPr>
          <w:rFonts w:eastAsiaTheme="minorEastAsia" w:cs="Times New Roman"/>
        </w:rPr>
        <w:t xml:space="preserve"> : Block Error Rate</w:t>
      </w:r>
    </w:p>
    <w:p w:rsidR="007E3513" w:rsidRPr="00041FE0" w:rsidRDefault="007E3513" w:rsidP="007E3513">
      <w:pPr>
        <w:ind w:left="993"/>
        <w:rPr>
          <w:rFonts w:eastAsiaTheme="minorEastAsia" w:cs="Times New Roman"/>
        </w:rPr>
      </w:pPr>
      <m:oMathPara>
        <m:oMath>
          <m:r>
            <w:rPr>
              <w:rFonts w:ascii="Cambria Math" w:eastAsiaTheme="minorEastAsia" w:hAnsi="Cambria Math" w:cs="Times New Roman"/>
            </w:rPr>
            <m:t>BUsyHourThroughput/user</m:t>
          </m:r>
          <m:d>
            <m:dPr>
              <m:ctrlPr>
                <w:rPr>
                  <w:rFonts w:ascii="Cambria Math" w:eastAsiaTheme="minorEastAsia" w:hAnsi="Cambria Math" w:cs="Times New Roman"/>
                  <w:i/>
                </w:rPr>
              </m:ctrlPr>
            </m:dPr>
            <m:e>
              <m:r>
                <w:rPr>
                  <w:rFonts w:ascii="Cambria Math" w:eastAsiaTheme="minorEastAsia" w:hAnsi="Cambria Math" w:cs="Times New Roman"/>
                </w:rPr>
                <m:t>kbps</m:t>
              </m:r>
            </m:e>
          </m:d>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d>
                        <m:dPr>
                          <m:ctrlPr>
                            <w:rPr>
                              <w:rFonts w:ascii="Cambria Math" w:eastAsiaTheme="minorEastAsia" w:hAnsi="Cambria Math" w:cs="Times New Roman"/>
                              <w:i/>
                            </w:rPr>
                          </m:ctrlPr>
                        </m:dPr>
                        <m:e>
                          <m:r>
                            <w:rPr>
                              <w:rFonts w:ascii="Cambria Math" w:eastAsiaTheme="minorEastAsia" w:hAnsi="Cambria Math" w:cs="Times New Roman"/>
                            </w:rPr>
                            <m:t>BHSA*Session Traffic</m:t>
                          </m:r>
                        </m:e>
                      </m:d>
                    </m:e>
                    <m:sub>
                      <m:r>
                        <w:rPr>
                          <w:rFonts w:ascii="Cambria Math" w:eastAsiaTheme="minorEastAsia" w:hAnsi="Cambria Math" w:cs="Times New Roman"/>
                        </w:rPr>
                        <m:t>i</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Penetrasion Rate</m:t>
                      </m:r>
                    </m:e>
                    <m:sub>
                      <m:r>
                        <w:rPr>
                          <w:rFonts w:ascii="Cambria Math" w:eastAsiaTheme="minorEastAsia" w:hAnsi="Cambria Math" w:cs="Times New Roman"/>
                        </w:rPr>
                        <m:t>i</m:t>
                      </m:r>
                    </m:sub>
                  </m:sSub>
                </m:e>
              </m:d>
            </m:e>
          </m:nary>
        </m:oMath>
      </m:oMathPara>
    </w:p>
    <w:p w:rsidR="007E3513" w:rsidRPr="00041FE0" w:rsidRDefault="007E3513" w:rsidP="007E3513">
      <w:pPr>
        <w:spacing w:after="0"/>
        <w:ind w:left="1134"/>
        <w:rPr>
          <w:rFonts w:eastAsiaTheme="minorEastAsia" w:cs="Times New Roman"/>
        </w:rPr>
      </w:pPr>
      <w:r w:rsidRPr="00041FE0">
        <w:rPr>
          <w:rFonts w:eastAsiaTheme="minorEastAsia" w:cs="Times New Roman"/>
        </w:rPr>
        <w:t xml:space="preserve">Dimana, </w:t>
      </w:r>
      <w:r w:rsidRPr="00041FE0">
        <w:rPr>
          <w:rFonts w:eastAsiaTheme="minorEastAsia" w:cs="Times New Roman"/>
        </w:rPr>
        <w:tab/>
        <w:t>BHSA</w:t>
      </w:r>
      <w:r>
        <w:rPr>
          <w:rFonts w:eastAsiaTheme="minorEastAsia" w:cs="Times New Roman"/>
          <w:lang w:val="en-US"/>
        </w:rPr>
        <w:tab/>
      </w:r>
      <w:r>
        <w:rPr>
          <w:rFonts w:eastAsiaTheme="minorEastAsia" w:cs="Times New Roman"/>
          <w:lang w:val="en-US"/>
        </w:rPr>
        <w:tab/>
        <w:t xml:space="preserve">    </w:t>
      </w:r>
      <w:r w:rsidRPr="00041FE0">
        <w:rPr>
          <w:rFonts w:eastAsiaTheme="minorEastAsia" w:cs="Times New Roman"/>
        </w:rPr>
        <w:t xml:space="preserve"> : </w:t>
      </w:r>
      <w:r w:rsidRPr="00025BA4">
        <w:rPr>
          <w:rFonts w:eastAsiaTheme="minorEastAsia" w:cs="Times New Roman"/>
          <w:i/>
          <w:iCs/>
        </w:rPr>
        <w:t>Busy Hour Session Attempts</w:t>
      </w:r>
    </w:p>
    <w:p w:rsidR="007E3513" w:rsidRDefault="007E3513" w:rsidP="007E3513">
      <w:pPr>
        <w:ind w:left="2127"/>
        <w:rPr>
          <w:rFonts w:eastAsiaTheme="minorEastAsia" w:cs="Times New Roman"/>
        </w:rPr>
      </w:pPr>
      <w:r w:rsidRPr="00025BA4">
        <w:rPr>
          <w:rFonts w:eastAsiaTheme="minorEastAsia" w:cs="Times New Roman"/>
          <w:i/>
          <w:iCs/>
        </w:rPr>
        <w:t>Penetration Rate</w:t>
      </w:r>
      <w:r w:rsidRPr="00041FE0">
        <w:rPr>
          <w:rFonts w:eastAsiaTheme="minorEastAsia" w:cs="Times New Roman"/>
        </w:rPr>
        <w:t xml:space="preserve"> : persentasi pengguna layanan</w:t>
      </w:r>
    </w:p>
    <w:p w:rsidR="00EB28A5" w:rsidRPr="00EB28A5" w:rsidRDefault="00EB28A5" w:rsidP="00EB28A5">
      <w:pPr>
        <w:pStyle w:val="t"/>
        <w:rPr>
          <w:rFonts w:eastAsiaTheme="minorEastAsia"/>
        </w:rPr>
      </w:pPr>
      <w:bookmarkStart w:id="81" w:name="_Toc434742430"/>
      <w:r>
        <w:rPr>
          <w:rFonts w:eastAsiaTheme="minorEastAsia"/>
        </w:rPr>
        <w:t>Parameter trafik</w:t>
      </w:r>
      <w:bookmarkEnd w:id="81"/>
    </w:p>
    <w:p w:rsidR="007E3513" w:rsidRPr="00041FE0" w:rsidRDefault="007E3513" w:rsidP="007E3513">
      <w:pPr>
        <w:rPr>
          <w:rFonts w:eastAsiaTheme="minorEastAsia" w:cs="Times New Roman"/>
        </w:rPr>
      </w:pPr>
      <w:r w:rsidRPr="00041FE0">
        <w:rPr>
          <w:rFonts w:eastAsiaTheme="minorEastAsia" w:cs="Times New Roman"/>
          <w:noProof/>
          <w:lang w:val="en-GB" w:eastAsia="en-GB"/>
        </w:rPr>
        <w:drawing>
          <wp:inline distT="0" distB="0" distL="0" distR="0" wp14:anchorId="04B146B7" wp14:editId="1FF2A08A">
            <wp:extent cx="5517515" cy="324293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590742" cy="3285969"/>
                    </a:xfrm>
                    <a:prstGeom prst="rect">
                      <a:avLst/>
                    </a:prstGeom>
                    <a:noFill/>
                    <a:ln w="9525">
                      <a:noFill/>
                      <a:miter lim="800000"/>
                      <a:headEnd/>
                      <a:tailEnd/>
                    </a:ln>
                  </pic:spPr>
                </pic:pic>
              </a:graphicData>
            </a:graphic>
          </wp:inline>
        </w:drawing>
      </w:r>
    </w:p>
    <w:p w:rsidR="007E3513" w:rsidRDefault="007E3513" w:rsidP="00515290">
      <w:pPr>
        <w:pStyle w:val="ListParagraph"/>
        <w:ind w:left="0"/>
        <w:rPr>
          <w:rFonts w:cs="Times New Roman"/>
        </w:rPr>
      </w:pPr>
      <w:r>
        <w:rPr>
          <w:rFonts w:cs="Times New Roman"/>
        </w:rPr>
        <w:t>Sumber</w:t>
      </w:r>
      <w:r w:rsidRPr="00041FE0">
        <w:rPr>
          <w:rFonts w:cs="Times New Roman"/>
        </w:rPr>
        <w:t xml:space="preserve"> : </w:t>
      </w:r>
      <w:r w:rsidRPr="00361FA1">
        <w:rPr>
          <w:rFonts w:cs="Times New Roman"/>
        </w:rPr>
        <w:t>LTE Radio Network Planning Introduction, Huawei Technologies CO., LTD.</w:t>
      </w:r>
    </w:p>
    <w:p w:rsidR="00515290" w:rsidRDefault="00515290" w:rsidP="007E3513">
      <w:pPr>
        <w:pStyle w:val="ListParagraph"/>
        <w:rPr>
          <w:rFonts w:cs="Times New Roman"/>
          <w:lang w:val="en-US"/>
        </w:rPr>
      </w:pPr>
    </w:p>
    <w:p w:rsidR="007E3513" w:rsidRPr="0073346A" w:rsidRDefault="007E3513" w:rsidP="00361FA1">
      <w:pPr>
        <w:pStyle w:val="ListParagraph"/>
        <w:numPr>
          <w:ilvl w:val="1"/>
          <w:numId w:val="56"/>
        </w:numPr>
        <w:spacing w:after="0"/>
        <w:ind w:left="567" w:hanging="567"/>
        <w:rPr>
          <w:rFonts w:eastAsiaTheme="minorEastAsia" w:cs="Times New Roman"/>
          <w:bCs/>
          <w:i/>
          <w:iCs/>
        </w:rPr>
      </w:pPr>
      <w:r w:rsidRPr="0073346A">
        <w:rPr>
          <w:rFonts w:eastAsiaTheme="minorEastAsia" w:cs="Times New Roman"/>
          <w:bCs/>
          <w:i/>
          <w:iCs/>
        </w:rPr>
        <w:t>Active user dimensioning</w:t>
      </w:r>
    </w:p>
    <w:p w:rsidR="007E3513" w:rsidRPr="0073346A" w:rsidRDefault="007E3513" w:rsidP="00515290">
      <w:pPr>
        <w:ind w:firstLine="567"/>
        <w:rPr>
          <w:rFonts w:eastAsiaTheme="minorEastAsia" w:cs="Times New Roman"/>
          <w:lang w:val="en-US"/>
        </w:rPr>
      </w:pPr>
      <w:r w:rsidRPr="0073346A">
        <w:rPr>
          <w:rFonts w:eastAsiaTheme="minorEastAsia" w:cs="Times New Roman"/>
          <w:i/>
          <w:iCs/>
        </w:rPr>
        <w:lastRenderedPageBreak/>
        <w:t>Active user</w:t>
      </w:r>
      <w:r w:rsidRPr="00041FE0">
        <w:rPr>
          <w:rFonts w:eastAsiaTheme="minorEastAsia" w:cs="Times New Roman"/>
        </w:rPr>
        <w:t xml:space="preserve"> </w:t>
      </w:r>
      <w:r w:rsidRPr="0073346A">
        <w:rPr>
          <w:rFonts w:cs="Times New Roman"/>
        </w:rPr>
        <w:t>merupakan</w:t>
      </w:r>
      <w:r w:rsidRPr="00041FE0">
        <w:rPr>
          <w:rFonts w:eastAsiaTheme="minorEastAsia" w:cs="Times New Roman"/>
        </w:rPr>
        <w:t xml:space="preserve"> </w:t>
      </w:r>
      <w:r>
        <w:rPr>
          <w:rFonts w:eastAsiaTheme="minorEastAsia" w:cs="Times New Roman"/>
          <w:lang w:val="en-US"/>
        </w:rPr>
        <w:t xml:space="preserve"> </w:t>
      </w:r>
      <w:r w:rsidRPr="0073346A">
        <w:rPr>
          <w:rFonts w:eastAsiaTheme="minorEastAsia" w:cs="Times New Roman"/>
          <w:i/>
          <w:iCs/>
        </w:rPr>
        <w:t>user</w:t>
      </w:r>
      <w:r w:rsidRPr="00041FE0">
        <w:rPr>
          <w:rFonts w:eastAsiaTheme="minorEastAsia" w:cs="Times New Roman"/>
        </w:rPr>
        <w:t xml:space="preserve"> yang memiliki hubungan RRC (</w:t>
      </w:r>
      <w:r w:rsidRPr="0073346A">
        <w:rPr>
          <w:rFonts w:eastAsiaTheme="minorEastAsia" w:cs="Times New Roman"/>
          <w:i/>
          <w:iCs/>
        </w:rPr>
        <w:t>Radio Re</w:t>
      </w:r>
      <w:r>
        <w:rPr>
          <w:rFonts w:eastAsiaTheme="minorEastAsia" w:cs="Times New Roman"/>
          <w:i/>
          <w:iCs/>
        </w:rPr>
        <w:t>Sumber</w:t>
      </w:r>
      <w:r w:rsidRPr="0073346A">
        <w:rPr>
          <w:rFonts w:eastAsiaTheme="minorEastAsia" w:cs="Times New Roman"/>
          <w:i/>
          <w:iCs/>
        </w:rPr>
        <w:t xml:space="preserve"> Control</w:t>
      </w:r>
      <w:r w:rsidRPr="00041FE0">
        <w:rPr>
          <w:rFonts w:eastAsiaTheme="minorEastAsia" w:cs="Times New Roman"/>
        </w:rPr>
        <w:t>) ke jaringan seluler</w:t>
      </w:r>
      <w:r>
        <w:rPr>
          <w:rFonts w:eastAsiaTheme="minorEastAsia" w:cs="Times New Roman"/>
          <w:lang w:val="en-US"/>
        </w:rPr>
        <w:t>.</w:t>
      </w:r>
    </w:p>
    <w:p w:rsidR="007E3513" w:rsidRPr="00041FE0" w:rsidRDefault="007E3513" w:rsidP="007E3513">
      <w:pPr>
        <w:rPr>
          <w:rFonts w:eastAsiaTheme="minorEastAsia" w:cs="Times New Roman"/>
        </w:rPr>
      </w:pPr>
      <w:r w:rsidRPr="00041FE0">
        <w:rPr>
          <w:rFonts w:eastAsiaTheme="minorEastAsia" w:cs="Times New Roman"/>
          <w:noProof/>
          <w:lang w:val="en-GB" w:eastAsia="en-GB"/>
        </w:rPr>
        <w:drawing>
          <wp:inline distT="0" distB="0" distL="0" distR="0" wp14:anchorId="3A05A19B" wp14:editId="05157820">
            <wp:extent cx="535881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373277" cy="1833737"/>
                    </a:xfrm>
                    <a:prstGeom prst="rect">
                      <a:avLst/>
                    </a:prstGeom>
                    <a:noFill/>
                    <a:ln w="9525">
                      <a:noFill/>
                      <a:miter lim="800000"/>
                      <a:headEnd/>
                      <a:tailEnd/>
                    </a:ln>
                  </pic:spPr>
                </pic:pic>
              </a:graphicData>
            </a:graphic>
          </wp:inline>
        </w:drawing>
      </w:r>
    </w:p>
    <w:p w:rsidR="007E3513" w:rsidRPr="00041FE0" w:rsidRDefault="007E3513" w:rsidP="00361FA1">
      <w:pPr>
        <w:pStyle w:val="Gambar1"/>
        <w:rPr>
          <w:rFonts w:eastAsiaTheme="minorEastAsia"/>
        </w:rPr>
      </w:pPr>
      <w:bookmarkStart w:id="82" w:name="_Toc434490341"/>
      <w:bookmarkStart w:id="83" w:name="_Toc434491221"/>
      <w:bookmarkStart w:id="84" w:name="_Toc434742632"/>
      <w:bookmarkStart w:id="85" w:name="_Toc434743062"/>
      <w:r w:rsidRPr="00041FE0">
        <w:rPr>
          <w:rFonts w:eastAsiaTheme="minorEastAsia"/>
        </w:rPr>
        <w:t>Skema Active User Connection</w:t>
      </w:r>
      <w:bookmarkEnd w:id="82"/>
      <w:bookmarkEnd w:id="83"/>
      <w:bookmarkEnd w:id="84"/>
      <w:bookmarkEnd w:id="85"/>
    </w:p>
    <w:p w:rsidR="007E3513" w:rsidRPr="00712560" w:rsidRDefault="007E3513" w:rsidP="007E3513">
      <w:pPr>
        <w:spacing w:line="240" w:lineRule="auto"/>
        <w:jc w:val="center"/>
        <w:rPr>
          <w:rFonts w:cs="Times New Roman"/>
          <w:color w:val="FF0000"/>
        </w:rPr>
      </w:pPr>
      <w:r>
        <w:rPr>
          <w:rFonts w:cs="Times New Roman"/>
        </w:rPr>
        <w:t>Sumber</w:t>
      </w:r>
      <w:r w:rsidRPr="00041FE0">
        <w:rPr>
          <w:rFonts w:cs="Times New Roman"/>
        </w:rPr>
        <w:t xml:space="preserve"> </w:t>
      </w:r>
      <w:r w:rsidRPr="00361FA1">
        <w:rPr>
          <w:rFonts w:cs="Times New Roman"/>
        </w:rPr>
        <w:t>: LTE Radio Network Planning Introduction, Huawei Technologies CO., LTD.</w:t>
      </w:r>
    </w:p>
    <w:p w:rsidR="007E3513" w:rsidRPr="00041FE0" w:rsidRDefault="007E3513" w:rsidP="007E3513">
      <w:pPr>
        <w:rPr>
          <w:rFonts w:eastAsiaTheme="minorEastAsia" w:cs="Times New Roman"/>
        </w:rPr>
      </w:pPr>
      <w:r w:rsidRPr="00041FE0">
        <w:rPr>
          <w:rFonts w:eastAsiaTheme="minorEastAsia" w:cs="Times New Roman"/>
        </w:rPr>
        <w:t>Number_ActiveUser_i = BHSA * PPP_Session_Time * RatRrcToPPP * Number_User/3600</w:t>
      </w:r>
    </w:p>
    <w:p w:rsidR="007E3513" w:rsidRPr="00041FE0" w:rsidRDefault="007E3513" w:rsidP="007E3513">
      <w:pPr>
        <w:rPr>
          <w:rFonts w:eastAsiaTheme="minorEastAsia" w:cs="Times New Roman"/>
        </w:rPr>
      </w:pPr>
      <w:r w:rsidRPr="00041FE0">
        <w:rPr>
          <w:rFonts w:eastAsiaTheme="minorEastAsia" w:cs="Times New Roman"/>
        </w:rPr>
        <w:t>Total_Number_ActiveUser = Σ Number_ActiveUser_i * Percentage_Service_i</w:t>
      </w:r>
    </w:p>
    <w:p w:rsidR="007E3513" w:rsidRPr="00B54C6E" w:rsidRDefault="007E3513" w:rsidP="00361FA1">
      <w:pPr>
        <w:pStyle w:val="ListParagraph"/>
        <w:numPr>
          <w:ilvl w:val="1"/>
          <w:numId w:val="56"/>
        </w:numPr>
        <w:spacing w:after="0"/>
        <w:ind w:left="567" w:hanging="567"/>
        <w:rPr>
          <w:rFonts w:eastAsiaTheme="minorEastAsia" w:cs="Times New Roman"/>
          <w:bCs/>
        </w:rPr>
      </w:pPr>
      <w:r w:rsidRPr="00B54C6E">
        <w:rPr>
          <w:rFonts w:eastAsiaTheme="minorEastAsia" w:cs="Times New Roman"/>
          <w:bCs/>
        </w:rPr>
        <w:t xml:space="preserve">S1 &amp; X2 </w:t>
      </w:r>
      <w:r w:rsidRPr="00B54C6E">
        <w:rPr>
          <w:rFonts w:eastAsiaTheme="minorEastAsia" w:cs="Times New Roman"/>
          <w:bCs/>
          <w:i/>
          <w:iCs/>
        </w:rPr>
        <w:t>Dimensioning</w:t>
      </w:r>
    </w:p>
    <w:p w:rsidR="007E3513" w:rsidRPr="00041FE0" w:rsidRDefault="007E3513" w:rsidP="00515290">
      <w:pPr>
        <w:ind w:firstLine="567"/>
        <w:rPr>
          <w:rFonts w:eastAsiaTheme="minorEastAsia" w:cs="Times New Roman"/>
        </w:rPr>
      </w:pPr>
      <w:r w:rsidRPr="00041FE0">
        <w:rPr>
          <w:rFonts w:eastAsiaTheme="minorEastAsia" w:cs="Times New Roman"/>
        </w:rPr>
        <w:t xml:space="preserve">S1 &amp; X2 </w:t>
      </w:r>
      <w:r w:rsidRPr="00B54C6E">
        <w:rPr>
          <w:rFonts w:eastAsiaTheme="minorEastAsia" w:cs="Times New Roman"/>
          <w:i/>
          <w:iCs/>
        </w:rPr>
        <w:t>Dimesioning</w:t>
      </w:r>
      <w:r w:rsidRPr="00041FE0">
        <w:rPr>
          <w:rFonts w:eastAsiaTheme="minorEastAsia" w:cs="Times New Roman"/>
        </w:rPr>
        <w:t xml:space="preserve"> dilakukan untuk mengetahui kapasitas interface S1 dan X2 dalam jaringan LTE. Interface S1 merupakan interface yang menghubungkan eNodeB dengan MME/S-GW. Sedangkan interface X2 Merupakan Interface yang menghubungkan antar eNodeB.</w:t>
      </w:r>
    </w:p>
    <w:p w:rsidR="007E3513" w:rsidRPr="00041FE0" w:rsidRDefault="007E3513" w:rsidP="007E3513">
      <w:pPr>
        <w:jc w:val="center"/>
        <w:rPr>
          <w:rFonts w:eastAsiaTheme="minorEastAsia" w:cs="Times New Roman"/>
          <w:b/>
        </w:rPr>
      </w:pPr>
      <w:r w:rsidRPr="00041FE0">
        <w:rPr>
          <w:rFonts w:eastAsiaTheme="minorEastAsia" w:cs="Times New Roman"/>
          <w:b/>
          <w:noProof/>
          <w:lang w:val="en-GB" w:eastAsia="en-GB"/>
        </w:rPr>
        <w:drawing>
          <wp:inline distT="0" distB="0" distL="0" distR="0" wp14:anchorId="23AE1BAC" wp14:editId="69686A3A">
            <wp:extent cx="3981162" cy="2700655"/>
            <wp:effectExtent l="0" t="0" r="63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4064348" cy="2757085"/>
                    </a:xfrm>
                    <a:prstGeom prst="rect">
                      <a:avLst/>
                    </a:prstGeom>
                    <a:noFill/>
                    <a:ln w="9525">
                      <a:noFill/>
                      <a:miter lim="800000"/>
                      <a:headEnd/>
                      <a:tailEnd/>
                    </a:ln>
                  </pic:spPr>
                </pic:pic>
              </a:graphicData>
            </a:graphic>
          </wp:inline>
        </w:drawing>
      </w:r>
    </w:p>
    <w:p w:rsidR="007E3513" w:rsidRPr="00041FE0" w:rsidRDefault="007E3513" w:rsidP="00361FA1">
      <w:pPr>
        <w:pStyle w:val="Gambar1"/>
        <w:rPr>
          <w:rFonts w:eastAsiaTheme="minorEastAsia"/>
        </w:rPr>
      </w:pPr>
      <w:bookmarkStart w:id="86" w:name="_Toc434490342"/>
      <w:bookmarkStart w:id="87" w:name="_Toc434491222"/>
      <w:bookmarkStart w:id="88" w:name="_Toc434742633"/>
      <w:bookmarkStart w:id="89" w:name="_Toc434743063"/>
      <w:r w:rsidRPr="00041FE0">
        <w:rPr>
          <w:rFonts w:eastAsiaTheme="minorEastAsia"/>
        </w:rPr>
        <w:lastRenderedPageBreak/>
        <w:t>Arsitektur dimensioning S1 &amp; X2 LTE</w:t>
      </w:r>
      <w:bookmarkEnd w:id="86"/>
      <w:bookmarkEnd w:id="87"/>
      <w:bookmarkEnd w:id="88"/>
      <w:bookmarkEnd w:id="89"/>
    </w:p>
    <w:p w:rsidR="007E3513" w:rsidRPr="00361FA1" w:rsidRDefault="007E3513" w:rsidP="007E3513">
      <w:pPr>
        <w:spacing w:line="240" w:lineRule="auto"/>
        <w:jc w:val="center"/>
        <w:rPr>
          <w:rFonts w:cs="Times New Roman"/>
        </w:rPr>
      </w:pPr>
      <w:r>
        <w:rPr>
          <w:rFonts w:cs="Times New Roman"/>
        </w:rPr>
        <w:t>Sumber</w:t>
      </w:r>
      <w:r w:rsidRPr="00041FE0">
        <w:rPr>
          <w:rFonts w:cs="Times New Roman"/>
        </w:rPr>
        <w:t xml:space="preserve"> : </w:t>
      </w:r>
      <w:r w:rsidRPr="00361FA1">
        <w:rPr>
          <w:rFonts w:cs="Times New Roman"/>
        </w:rPr>
        <w:t>LTE Radio Network Planning Introduction, Huawei Technolog</w:t>
      </w:r>
      <w:r w:rsidR="00361FA1" w:rsidRPr="00361FA1">
        <w:rPr>
          <w:rFonts w:cs="Times New Roman"/>
        </w:rPr>
        <w:t>ies CO., LTD</w:t>
      </w:r>
    </w:p>
    <w:p w:rsidR="007E3513" w:rsidRPr="00041FE0" w:rsidRDefault="007E3513" w:rsidP="007E3513">
      <w:pPr>
        <w:ind w:left="567"/>
        <w:rPr>
          <w:rFonts w:eastAsiaTheme="minorEastAsia" w:cs="Times New Roman"/>
        </w:rPr>
      </w:pPr>
      <w:r w:rsidRPr="00041FE0">
        <w:rPr>
          <w:rFonts w:eastAsiaTheme="minorEastAsia" w:cs="Times New Roman"/>
        </w:rPr>
        <w:t>Perhitungan dan asumsi dimensioning interface S1 &amp;X2 sebagai berikut:</w:t>
      </w:r>
    </w:p>
    <w:p w:rsidR="007E3513" w:rsidRPr="00041FE0" w:rsidRDefault="007E3513" w:rsidP="001E0573">
      <w:pPr>
        <w:pStyle w:val="ListParagraph"/>
        <w:numPr>
          <w:ilvl w:val="0"/>
          <w:numId w:val="15"/>
        </w:numPr>
        <w:ind w:left="567" w:hanging="567"/>
        <w:rPr>
          <w:rFonts w:eastAsiaTheme="minorEastAsia" w:cs="Times New Roman"/>
        </w:rPr>
      </w:pPr>
      <w:r w:rsidRPr="00041FE0">
        <w:rPr>
          <w:rFonts w:eastAsiaTheme="minorEastAsia" w:cs="Times New Roman"/>
        </w:rPr>
        <w:t>Uplink dan Downlink busy hour data traffic volume per subscriber adalah 25 kbps</w:t>
      </w:r>
    </w:p>
    <w:p w:rsidR="007E3513" w:rsidRPr="00041FE0" w:rsidRDefault="007E3513" w:rsidP="001E0573">
      <w:pPr>
        <w:pStyle w:val="ListParagraph"/>
        <w:numPr>
          <w:ilvl w:val="0"/>
          <w:numId w:val="15"/>
        </w:numPr>
        <w:ind w:left="567" w:hanging="567"/>
        <w:rPr>
          <w:rFonts w:eastAsiaTheme="minorEastAsia" w:cs="Times New Roman"/>
        </w:rPr>
      </w:pPr>
      <w:r w:rsidRPr="00041FE0">
        <w:rPr>
          <w:rFonts w:eastAsiaTheme="minorEastAsia" w:cs="Times New Roman"/>
        </w:rPr>
        <w:t>Traffic data ratio untuk uplink dan downlink adalah 1:4</w:t>
      </w:r>
    </w:p>
    <w:p w:rsidR="007E3513" w:rsidRPr="00041FE0" w:rsidRDefault="007E3513" w:rsidP="001E0573">
      <w:pPr>
        <w:pStyle w:val="ListParagraph"/>
        <w:numPr>
          <w:ilvl w:val="0"/>
          <w:numId w:val="15"/>
        </w:numPr>
        <w:ind w:left="567" w:hanging="567"/>
        <w:rPr>
          <w:rFonts w:eastAsiaTheme="minorEastAsia" w:cs="Times New Roman"/>
        </w:rPr>
      </w:pPr>
      <w:r w:rsidRPr="00041FE0">
        <w:rPr>
          <w:rFonts w:eastAsiaTheme="minorEastAsia" w:cs="Times New Roman"/>
        </w:rPr>
        <w:t>Peak to average traffic ratio adalah 1.2</w:t>
      </w:r>
    </w:p>
    <w:p w:rsidR="007E3513" w:rsidRPr="00041FE0" w:rsidRDefault="007E3513" w:rsidP="001E0573">
      <w:pPr>
        <w:pStyle w:val="ListParagraph"/>
        <w:numPr>
          <w:ilvl w:val="0"/>
          <w:numId w:val="15"/>
        </w:numPr>
        <w:ind w:left="567" w:hanging="567"/>
        <w:rPr>
          <w:rFonts w:eastAsiaTheme="minorEastAsia" w:cs="Times New Roman"/>
        </w:rPr>
      </w:pPr>
      <w:r w:rsidRPr="00041FE0">
        <w:rPr>
          <w:rFonts w:eastAsiaTheme="minorEastAsia" w:cs="Times New Roman"/>
        </w:rPr>
        <w:t>Jumlah pelanggan per eNodeB adalah 1000</w:t>
      </w:r>
    </w:p>
    <w:p w:rsidR="007E3513" w:rsidRPr="00041FE0" w:rsidRDefault="007E3513" w:rsidP="001E0573">
      <w:pPr>
        <w:pStyle w:val="ListParagraph"/>
        <w:numPr>
          <w:ilvl w:val="0"/>
          <w:numId w:val="15"/>
        </w:numPr>
        <w:ind w:left="567" w:hanging="567"/>
        <w:rPr>
          <w:rFonts w:eastAsiaTheme="minorEastAsia" w:cs="Times New Roman"/>
        </w:rPr>
      </w:pPr>
      <w:r w:rsidRPr="00041FE0">
        <w:rPr>
          <w:rFonts w:eastAsiaTheme="minorEastAsia" w:cs="Times New Roman"/>
        </w:rPr>
        <w:t>Asumsi IPV4 dan IPsec dengan tunnel mode digunakan untuk IP over Ethernet transmission</w:t>
      </w:r>
    </w:p>
    <w:p w:rsidR="007E3513" w:rsidRPr="00041FE0" w:rsidRDefault="007E3513" w:rsidP="001E0573">
      <w:pPr>
        <w:pStyle w:val="ListParagraph"/>
        <w:numPr>
          <w:ilvl w:val="0"/>
          <w:numId w:val="15"/>
        </w:numPr>
        <w:ind w:left="567" w:hanging="567"/>
        <w:rPr>
          <w:rFonts w:eastAsiaTheme="minorEastAsia" w:cs="Times New Roman"/>
        </w:rPr>
      </w:pPr>
      <w:r w:rsidRPr="00041FE0">
        <w:rPr>
          <w:rFonts w:eastAsiaTheme="minorEastAsia" w:cs="Times New Roman"/>
        </w:rPr>
        <w:t xml:space="preserve">Asumsi ukuran packet 300 byte yang berarti ER (Error rate) adalah 1.37 </w:t>
      </w:r>
    </w:p>
    <w:p w:rsidR="007E3513" w:rsidRPr="00041FE0" w:rsidRDefault="007E3513" w:rsidP="007E3513">
      <w:pPr>
        <w:jc w:val="center"/>
        <w:rPr>
          <w:rFonts w:eastAsiaTheme="minorEastAsia" w:cs="Times New Roman"/>
        </w:rPr>
      </w:pPr>
      <w:r w:rsidRPr="00041FE0">
        <w:rPr>
          <w:rFonts w:eastAsiaTheme="minorEastAsia" w:cs="Times New Roman"/>
          <w:noProof/>
          <w:lang w:val="en-GB" w:eastAsia="en-GB"/>
        </w:rPr>
        <w:drawing>
          <wp:inline distT="0" distB="0" distL="0" distR="0" wp14:anchorId="65C01D9E" wp14:editId="163D1B7B">
            <wp:extent cx="5045858" cy="461391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5067580" cy="4633772"/>
                    </a:xfrm>
                    <a:prstGeom prst="rect">
                      <a:avLst/>
                    </a:prstGeom>
                    <a:noFill/>
                    <a:ln w="9525">
                      <a:noFill/>
                      <a:miter lim="800000"/>
                      <a:headEnd/>
                      <a:tailEnd/>
                    </a:ln>
                  </pic:spPr>
                </pic:pic>
              </a:graphicData>
            </a:graphic>
          </wp:inline>
        </w:drawing>
      </w:r>
    </w:p>
    <w:p w:rsidR="007E3513" w:rsidRPr="00041FE0" w:rsidRDefault="007E3513" w:rsidP="00361FA1">
      <w:pPr>
        <w:pStyle w:val="Gambar1"/>
        <w:rPr>
          <w:rFonts w:eastAsiaTheme="minorEastAsia"/>
        </w:rPr>
      </w:pPr>
      <w:bookmarkStart w:id="90" w:name="_Toc434490343"/>
      <w:bookmarkStart w:id="91" w:name="_Toc434491223"/>
      <w:bookmarkStart w:id="92" w:name="_Toc434742634"/>
      <w:bookmarkStart w:id="93" w:name="_Toc434743064"/>
      <w:r w:rsidRPr="00041FE0">
        <w:rPr>
          <w:rFonts w:eastAsiaTheme="minorEastAsia"/>
        </w:rPr>
        <w:t>Perhitungan S1&amp;X2 Dimensioning Case Study</w:t>
      </w:r>
      <w:bookmarkEnd w:id="90"/>
      <w:bookmarkEnd w:id="91"/>
      <w:bookmarkEnd w:id="92"/>
      <w:bookmarkEnd w:id="93"/>
    </w:p>
    <w:p w:rsidR="007E3513" w:rsidRPr="00361FA1" w:rsidRDefault="007E3513" w:rsidP="007E3513">
      <w:pPr>
        <w:spacing w:line="240" w:lineRule="auto"/>
        <w:jc w:val="center"/>
        <w:rPr>
          <w:rFonts w:cs="Times New Roman"/>
        </w:rPr>
      </w:pPr>
      <w:r>
        <w:rPr>
          <w:rFonts w:cs="Times New Roman"/>
        </w:rPr>
        <w:t>Sumber</w:t>
      </w:r>
      <w:r w:rsidRPr="00041FE0">
        <w:rPr>
          <w:rFonts w:cs="Times New Roman"/>
        </w:rPr>
        <w:t xml:space="preserve"> </w:t>
      </w:r>
      <w:r w:rsidRPr="00361FA1">
        <w:rPr>
          <w:rFonts w:cs="Times New Roman"/>
        </w:rPr>
        <w:t>: LTE Radio Network Planning Introduction, Huawei Technologies CO., LTD.</w:t>
      </w:r>
    </w:p>
    <w:p w:rsidR="007E3513" w:rsidRPr="00041FE0" w:rsidRDefault="007E3513" w:rsidP="001E0573">
      <w:pPr>
        <w:ind w:left="567"/>
        <w:rPr>
          <w:rFonts w:eastAsiaTheme="minorEastAsia" w:cs="Times New Roman"/>
        </w:rPr>
      </w:pPr>
      <w:r w:rsidRPr="00041FE0">
        <w:rPr>
          <w:rFonts w:eastAsiaTheme="minorEastAsia" w:cs="Times New Roman"/>
        </w:rPr>
        <w:t>Control Plane</w:t>
      </w:r>
    </w:p>
    <w:p w:rsidR="007E3513" w:rsidRPr="00041FE0" w:rsidRDefault="007E3513" w:rsidP="001E0573">
      <w:pPr>
        <w:spacing w:after="0"/>
        <w:ind w:left="1134"/>
        <w:rPr>
          <w:rFonts w:eastAsiaTheme="minorEastAsia" w:cs="Times New Roman"/>
          <w:i/>
        </w:rPr>
      </w:pPr>
      <w:r w:rsidRPr="00041FE0">
        <w:rPr>
          <w:rFonts w:eastAsiaTheme="minorEastAsia" w:cs="Times New Roman"/>
          <w:b/>
        </w:rPr>
        <w:lastRenderedPageBreak/>
        <w:tab/>
      </w:r>
      <w:r w:rsidRPr="00041FE0">
        <w:rPr>
          <w:rFonts w:eastAsiaTheme="minorEastAsia" w:cs="Times New Roman"/>
          <w:i/>
        </w:rPr>
        <w:t>T_control plane = T_Total_User_Plane/Site*2</w:t>
      </w:r>
    </w:p>
    <w:p w:rsidR="007E3513" w:rsidRPr="00041FE0" w:rsidRDefault="007E3513" w:rsidP="001E0573">
      <w:pPr>
        <w:spacing w:after="0"/>
        <w:ind w:left="567"/>
        <w:rPr>
          <w:rFonts w:eastAsiaTheme="minorEastAsia" w:cs="Times New Roman"/>
        </w:rPr>
      </w:pPr>
      <w:r w:rsidRPr="00041FE0">
        <w:rPr>
          <w:rFonts w:eastAsiaTheme="minorEastAsia" w:cs="Times New Roman"/>
        </w:rPr>
        <w:t>S1 Bandwidth</w:t>
      </w:r>
    </w:p>
    <w:p w:rsidR="007E3513" w:rsidRPr="00041FE0" w:rsidRDefault="007E3513" w:rsidP="001E0573">
      <w:pPr>
        <w:spacing w:after="0"/>
        <w:ind w:left="1134"/>
        <w:rPr>
          <w:rFonts w:eastAsiaTheme="minorEastAsia" w:cs="Times New Roman"/>
          <w:i/>
        </w:rPr>
      </w:pPr>
      <w:r w:rsidRPr="00041FE0">
        <w:rPr>
          <w:rFonts w:eastAsiaTheme="minorEastAsia" w:cs="Times New Roman"/>
        </w:rPr>
        <w:tab/>
      </w:r>
      <w:r w:rsidRPr="00041FE0">
        <w:rPr>
          <w:rFonts w:eastAsiaTheme="minorEastAsia" w:cs="Times New Roman"/>
          <w:i/>
        </w:rPr>
        <w:t>T_S1/Site = T_control_Plane/Site+T_Total_user_plane/site</w:t>
      </w:r>
    </w:p>
    <w:p w:rsidR="007E3513" w:rsidRPr="00041FE0" w:rsidRDefault="007E3513" w:rsidP="001E0573">
      <w:pPr>
        <w:spacing w:after="0"/>
        <w:ind w:left="567"/>
        <w:rPr>
          <w:rFonts w:eastAsiaTheme="minorEastAsia" w:cs="Times New Roman"/>
        </w:rPr>
      </w:pPr>
      <w:r w:rsidRPr="00041FE0">
        <w:rPr>
          <w:rFonts w:eastAsiaTheme="minorEastAsia" w:cs="Times New Roman"/>
        </w:rPr>
        <w:t>X2 Bandwidth</w:t>
      </w:r>
    </w:p>
    <w:p w:rsidR="007E3513" w:rsidRPr="00041FE0" w:rsidRDefault="007E3513" w:rsidP="001E0573">
      <w:pPr>
        <w:spacing w:after="0"/>
        <w:ind w:left="1134"/>
        <w:rPr>
          <w:rFonts w:eastAsiaTheme="minorEastAsia" w:cs="Times New Roman"/>
          <w:i/>
        </w:rPr>
      </w:pPr>
      <w:r w:rsidRPr="00041FE0">
        <w:rPr>
          <w:rFonts w:eastAsiaTheme="minorEastAsia" w:cs="Times New Roman"/>
          <w:i/>
        </w:rPr>
        <w:tab/>
        <w:t>T_X2/Site = T_S1 / Site*3%</w:t>
      </w:r>
    </w:p>
    <w:p w:rsidR="007E3513" w:rsidRPr="00D966F0" w:rsidRDefault="007E3513" w:rsidP="00534738">
      <w:pPr>
        <w:pStyle w:val="Heading3"/>
      </w:pPr>
      <w:bookmarkStart w:id="94" w:name="_Toc437849466"/>
      <w:r w:rsidRPr="00D966F0">
        <w:t>Analisis</w:t>
      </w:r>
      <w:r w:rsidRPr="00FB64C5">
        <w:t xml:space="preserve"> </w:t>
      </w:r>
      <w:r w:rsidRPr="00D966F0">
        <w:t>Cost Benefit Analysis (CBA)</w:t>
      </w:r>
      <w:bookmarkEnd w:id="94"/>
    </w:p>
    <w:p w:rsidR="007E3513" w:rsidRPr="00811DC8" w:rsidRDefault="007E3513" w:rsidP="001E0573">
      <w:pPr>
        <w:pStyle w:val="ListParagraph"/>
        <w:ind w:left="0" w:firstLine="709"/>
        <w:rPr>
          <w:lang w:val="en-US"/>
        </w:rPr>
      </w:pPr>
      <w:r>
        <w:rPr>
          <w:lang w:val="en-US"/>
        </w:rPr>
        <w:t xml:space="preserve">CBA dilakukan untuk mendapatkan gambaran mengenai kelayakan implementasi LTE pada pita frekuensi 900 MHz dengan lebar </w:t>
      </w:r>
      <w:r>
        <w:rPr>
          <w:i/>
          <w:iCs/>
          <w:lang w:val="en-US"/>
        </w:rPr>
        <w:t xml:space="preserve">bandwidth </w:t>
      </w:r>
      <w:r>
        <w:rPr>
          <w:lang w:val="en-US"/>
        </w:rPr>
        <w:t xml:space="preserve">sebesar 5 MHz dan pita frekuensi 1800 MHz, 2100 MHz, dan 2300 MHz dengan </w:t>
      </w:r>
      <w:r>
        <w:rPr>
          <w:i/>
          <w:iCs/>
          <w:lang w:val="en-US"/>
        </w:rPr>
        <w:t xml:space="preserve">bandwidth </w:t>
      </w:r>
      <w:r>
        <w:rPr>
          <w:lang w:val="en-US"/>
        </w:rPr>
        <w:t xml:space="preserve"> sebesar 10 MHz. </w:t>
      </w:r>
      <w:r>
        <w:rPr>
          <w:i/>
          <w:iCs/>
          <w:lang w:val="en-US"/>
        </w:rPr>
        <w:t xml:space="preserve">Cost </w:t>
      </w:r>
      <w:r>
        <w:rPr>
          <w:lang w:val="en-US"/>
        </w:rPr>
        <w:t xml:space="preserve">meliputi semua pengeluaran operator terkait pembangunan, pengembangan dan operasional jaringan. Sedangkan </w:t>
      </w:r>
      <w:r>
        <w:rPr>
          <w:i/>
          <w:iCs/>
          <w:lang w:val="en-US"/>
        </w:rPr>
        <w:t xml:space="preserve">Benefit </w:t>
      </w:r>
      <w:r>
        <w:rPr>
          <w:lang w:val="en-US"/>
        </w:rPr>
        <w:t>berupa pendapatan yang diperoleh dari hasil penjualan layanan kepada konsumen.</w:t>
      </w:r>
    </w:p>
    <w:p w:rsidR="007E3513" w:rsidRPr="00CF263A" w:rsidRDefault="007E3513" w:rsidP="00534738">
      <w:pPr>
        <w:pStyle w:val="Heading3"/>
      </w:pPr>
      <w:bookmarkStart w:id="95" w:name="_Toc437849467"/>
      <w:r w:rsidRPr="00794C39">
        <w:t>Analisis</w:t>
      </w:r>
      <w:r>
        <w:t xml:space="preserve"> </w:t>
      </w:r>
      <w:r w:rsidRPr="0073346A">
        <w:t>Social cost</w:t>
      </w:r>
      <w:bookmarkEnd w:id="95"/>
    </w:p>
    <w:p w:rsidR="007E3513" w:rsidRDefault="007E3513" w:rsidP="001E0573">
      <w:pPr>
        <w:pStyle w:val="ListParagraph"/>
        <w:ind w:left="0" w:firstLine="709"/>
        <w:rPr>
          <w:lang w:val="en-US"/>
        </w:rPr>
      </w:pPr>
      <w:r>
        <w:rPr>
          <w:lang w:val="en-US"/>
        </w:rPr>
        <w:t>Analisis ini dilakukan untuk menghitung besarnya biaya yang dikeluarkan oleh masyarakat untuk mendapatkan layanan telekomunikasi, yaitu berupa layanan suara dan layanan data. Anlisis dilakukan terhadap 2(dua) jenis biaya sosial, yaitu:</w:t>
      </w:r>
    </w:p>
    <w:p w:rsidR="007E3513" w:rsidRDefault="007E3513" w:rsidP="001E0573">
      <w:pPr>
        <w:pStyle w:val="ListParagraph"/>
        <w:numPr>
          <w:ilvl w:val="0"/>
          <w:numId w:val="23"/>
        </w:numPr>
        <w:spacing w:before="120" w:after="0"/>
        <w:ind w:left="1134" w:hanging="567"/>
        <w:rPr>
          <w:lang w:val="en-US"/>
        </w:rPr>
      </w:pPr>
      <w:r>
        <w:rPr>
          <w:lang w:val="en-US"/>
        </w:rPr>
        <w:t xml:space="preserve">Pengeluaran telekomunikasi per rumah tangga untuk layanan data dan </w:t>
      </w:r>
      <w:r w:rsidRPr="00A90E85">
        <w:rPr>
          <w:i/>
          <w:iCs/>
          <w:lang w:val="en-US"/>
        </w:rPr>
        <w:t>voice</w:t>
      </w:r>
    </w:p>
    <w:p w:rsidR="007E3513" w:rsidRPr="00856F89" w:rsidRDefault="007E3513" w:rsidP="001E0573">
      <w:pPr>
        <w:pStyle w:val="ListParagraph"/>
        <w:numPr>
          <w:ilvl w:val="0"/>
          <w:numId w:val="23"/>
        </w:numPr>
        <w:spacing w:before="120" w:after="0"/>
        <w:ind w:left="1134" w:hanging="567"/>
        <w:rPr>
          <w:i/>
          <w:iCs/>
          <w:lang w:val="en-US"/>
        </w:rPr>
      </w:pPr>
      <w:r>
        <w:rPr>
          <w:i/>
          <w:iCs/>
          <w:lang w:val="en-US"/>
        </w:rPr>
        <w:t>Average revenue per user</w:t>
      </w:r>
      <w:r>
        <w:rPr>
          <w:lang w:val="en-US"/>
        </w:rPr>
        <w:t xml:space="preserve"> (ARPU)</w:t>
      </w:r>
    </w:p>
    <w:p w:rsidR="007E3513" w:rsidRPr="00264314" w:rsidRDefault="007E3513" w:rsidP="001E0573">
      <w:pPr>
        <w:pStyle w:val="ListParagraph"/>
        <w:ind w:left="0" w:firstLine="567"/>
      </w:pPr>
      <w:r>
        <w:rPr>
          <w:lang w:val="en-US"/>
        </w:rPr>
        <w:t>Analisis yang digunakan adalah ekonometrika. E</w:t>
      </w:r>
      <w:r>
        <w:t>konometrika didefinisikan sebagai pengukuran sesuatu seperti ekonomi, sistem ekonomi, pasar, dsb</w:t>
      </w:r>
      <w:r w:rsidR="00975666">
        <w:fldChar w:fldCharType="begin" w:fldLock="1"/>
      </w:r>
      <w:r>
        <w:instrText>ADDIN CSL_CITATION { "citationItems" : [ { "id" : "ITEM-1", "itemData" : { "author" : [ { "dropping-particle" : "", "family" : "Coleman", "given" : "Robert D.", "non-dropping-particle" : "", "parse-names" : false, "suffix" : "" } ], "id" : "ITEM-1", "issue" : "2", "issued" : { "date-parts" : [ [ "2006" ] ] }, "page" : "1-5", "title" : "What Is Econometrics ?", "type" : "article", "volume" : "22" }, "uris" : [ "http://www.mendeley.com/documents/?uuid=d41d3f90-fab0-470f-bd9c-a2a645a880a3" ] } ], "mendeley" : { "formattedCitation" : "(Coleman, 2006)", "plainTextFormattedCitation" : "(Coleman, 2006)", "previouslyFormattedCitation" : "(Coleman, 2006)" }, "properties" : { "noteIndex" : 0 }, "schema" : "https://github.com/citation-style-language/schema/raw/master/csl-citation.json" }</w:instrText>
      </w:r>
      <w:r w:rsidR="00975666">
        <w:fldChar w:fldCharType="separate"/>
      </w:r>
      <w:r w:rsidRPr="00B46237">
        <w:rPr>
          <w:noProof/>
        </w:rPr>
        <w:t>(Coleman, 2006)</w:t>
      </w:r>
      <w:r w:rsidR="00975666">
        <w:fldChar w:fldCharType="end"/>
      </w:r>
      <w:r>
        <w:t xml:space="preserve">. </w:t>
      </w:r>
      <w:r w:rsidRPr="004B16AB">
        <w:t xml:space="preserve">Sedangkan Gujarati </w:t>
      </w:r>
      <w:r w:rsidR="00975666">
        <w:fldChar w:fldCharType="begin" w:fldLock="1"/>
      </w:r>
      <w:r>
        <w:instrText>ADDIN CSL_CITATION { "citationItems" : [ { "id" : "ITEM-1", "itemData" : { "DOI" : "10.1126/science.1186874", "ISBN" : "0072427922", "ISSN" : "10959203", "PMID" : "20538943", "abstract" : "This book covers some essential topics of econometrics. It covers from single regression to multiple regression. The second part of the book talks about how to detect a violation of assumptions (multicollinearity, heteroscedasticity, autocorrelation, model specification) made for running multiple regression and what the remedies are. The third part deals with three topics, including (a) regression on dummy variables, (b) regression on dummy dependent variables, (c) autoregressive and distributed lag models. The last part deals with simultaneous-equation model.", "author" : [ { "dropping-particle" : "", "family" : "Gujarati", "given" : "Damodar N.", "non-dropping-particle" : "", "parse-names" : false, "suffix" : "" } ], "container-title" : "New York", "id" : "ITEM-1", "issued" : { "date-parts" : [ [ "2004" ] ] }, "number-of-pages" : "1-1003", "title" : "Basic of Econometric, Fourth Edition", "type" : "book" }, "uris" : [ "http://www.mendeley.com/documents/?uuid=2b9179b8-b553-4b65-8b33-32f8c679bcfe" ] } ], "mendeley" : { "formattedCitation" : "(Gujarati, 2004)", "plainTextFormattedCitation" : "(Gujarati, 2004)", "previouslyFormattedCitation" : "(Gujarati, 2004)" }, "properties" : { "noteIndex" : 0 }, "schema" : "https://github.com/citation-style-language/schema/raw/master/csl-citation.json" }</w:instrText>
      </w:r>
      <w:r w:rsidR="00975666">
        <w:fldChar w:fldCharType="separate"/>
      </w:r>
      <w:r w:rsidRPr="00FE7D07">
        <w:rPr>
          <w:noProof/>
        </w:rPr>
        <w:t>(Gujarati, 2004)</w:t>
      </w:r>
      <w:r w:rsidR="00975666">
        <w:fldChar w:fldCharType="end"/>
      </w:r>
      <w:r w:rsidRPr="004B16AB">
        <w:t xml:space="preserve"> mendefinsikan ekonometrika </w:t>
      </w:r>
      <w:r>
        <w:t>sebagai analisis kuantitatif fenomena ekonomi actual berdasarkan pada pengembangan teori dan observasi secara bersama-sama, terkait dengan metode yang sesuai dengan dugaan atau kesimpulan</w:t>
      </w:r>
      <w:r w:rsidRPr="004B16AB">
        <w:t xml:space="preserve">. </w:t>
      </w:r>
    </w:p>
    <w:p w:rsidR="007E3513" w:rsidRDefault="007E3513" w:rsidP="001E0573">
      <w:pPr>
        <w:pStyle w:val="ListParagraph"/>
        <w:ind w:left="0" w:firstLine="567"/>
      </w:pPr>
      <w:r>
        <w:rPr>
          <w:lang w:val="en-US"/>
        </w:rPr>
        <w:t>Ekonometrika</w:t>
      </w:r>
      <w:r>
        <w:t xml:space="preserve"> digunakan untuk menginvestigasi hubungan empiris antara variabel-variabel ekonomi, bagaimana variabel tidak bebas dipengaruhi oleh variabel bebas, dengan mengestimasi parameter-paremeter yang ada pada persamaan stokastik. Contoh dari persamaan stokastik tersebut adalah sebagai berikut:</w:t>
      </w:r>
    </w:p>
    <w:p w:rsidR="007E3513" w:rsidRDefault="007E3513" w:rsidP="007E3513">
      <w:pPr>
        <w:ind w:left="567"/>
      </w:pPr>
      <w:r>
        <w:t>Qx = f(Px, Py, Income)</w:t>
      </w:r>
    </w:p>
    <w:p w:rsidR="007E3513" w:rsidRDefault="007E3513" w:rsidP="007E3513">
      <w:pPr>
        <w:pStyle w:val="ListParagraph"/>
        <w:ind w:left="567"/>
      </w:pPr>
      <w:r>
        <w:t xml:space="preserve">Setelah melakukan regresi, </w:t>
      </w:r>
      <w:r>
        <w:rPr>
          <w:lang w:val="en-US"/>
        </w:rPr>
        <w:t>akan diketahui</w:t>
      </w:r>
      <w:r>
        <w:t xml:space="preserve"> </w:t>
      </w:r>
      <w:r>
        <w:rPr>
          <w:lang w:val="en-US"/>
        </w:rPr>
        <w:t xml:space="preserve">signifikansi pengaruh dan besarnya pengaruh variable bebas terhadap variable terikat. </w:t>
      </w:r>
    </w:p>
    <w:p w:rsidR="007E3513" w:rsidRPr="004B16AB" w:rsidRDefault="007E3513" w:rsidP="007E3513">
      <w:pPr>
        <w:pStyle w:val="ListParagraph"/>
        <w:ind w:left="567"/>
      </w:pPr>
    </w:p>
    <w:p w:rsidR="009C44F3" w:rsidRPr="00A870A7" w:rsidRDefault="009C44F3" w:rsidP="0028679A">
      <w:pPr>
        <w:pStyle w:val="Heading1"/>
      </w:pPr>
      <w:bookmarkStart w:id="96" w:name="_Toc437849468"/>
      <w:r w:rsidRPr="00A870A7">
        <w:t>HASIL PENGUMPULAN DATA</w:t>
      </w:r>
      <w:bookmarkEnd w:id="96"/>
      <w:r w:rsidR="001E0573">
        <w:br/>
      </w:r>
    </w:p>
    <w:p w:rsidR="009C44F3" w:rsidRPr="008C56DF" w:rsidRDefault="00664AC2" w:rsidP="006F3B6D">
      <w:pPr>
        <w:pStyle w:val="Heading2"/>
      </w:pPr>
      <w:bookmarkStart w:id="97" w:name="_Toc437849469"/>
      <w:r w:rsidRPr="00664AC2">
        <w:rPr>
          <w:lang w:val="en-US"/>
        </w:rPr>
        <w:t>Focus Group Discussion</w:t>
      </w:r>
      <w:r w:rsidR="009C44F3">
        <w:t xml:space="preserve"> (FGD)</w:t>
      </w:r>
      <w:bookmarkEnd w:id="97"/>
    </w:p>
    <w:p w:rsidR="009C44F3" w:rsidRPr="00664AC2" w:rsidRDefault="009C44F3" w:rsidP="001E0573">
      <w:pPr>
        <w:pStyle w:val="ListParagraph"/>
        <w:ind w:left="0" w:firstLine="567"/>
        <w:rPr>
          <w:lang w:val="en-US"/>
        </w:rPr>
      </w:pPr>
      <w:r w:rsidRPr="00664AC2">
        <w:rPr>
          <w:i/>
        </w:rPr>
        <w:t>Focus Group Discussion</w:t>
      </w:r>
      <w:r>
        <w:t xml:space="preserve"> dilaksanakan dua kali, FGD I dihadiri oleh direktorat telekomunikasi, ditjen PPI, operator seluler yang terdiri dari PT. Telkomsel, PT. Indosat dan PT. XL Axiata, serta hadir pula tenaga ahli.</w:t>
      </w:r>
      <w:r w:rsidR="00664AC2">
        <w:rPr>
          <w:lang w:val="en-US"/>
        </w:rPr>
        <w:t xml:space="preserve"> Sedangkan FGD II dihadiri oleh vendor dan regulator (direktorat penataan sumber daya).  Adapun hasil </w:t>
      </w:r>
      <w:r w:rsidRPr="00664AC2">
        <w:rPr>
          <w:i/>
        </w:rPr>
        <w:t>Focus Group Discussion</w:t>
      </w:r>
      <w:r w:rsidR="00664AC2">
        <w:rPr>
          <w:i/>
          <w:lang w:val="en-US"/>
        </w:rPr>
        <w:t xml:space="preserve"> </w:t>
      </w:r>
      <w:r w:rsidR="00664AC2">
        <w:t>(FGD) I adalah sebagai berikut:</w:t>
      </w:r>
    </w:p>
    <w:p w:rsidR="009C44F3" w:rsidRPr="00DE5D44" w:rsidRDefault="009C44F3" w:rsidP="001E0573">
      <w:pPr>
        <w:pStyle w:val="ListParagraph"/>
        <w:numPr>
          <w:ilvl w:val="3"/>
          <w:numId w:val="4"/>
        </w:numPr>
        <w:tabs>
          <w:tab w:val="clear" w:pos="2880"/>
        </w:tabs>
        <w:spacing w:after="0"/>
        <w:ind w:left="567" w:hanging="567"/>
        <w:rPr>
          <w:b/>
        </w:rPr>
      </w:pPr>
      <w:r w:rsidRPr="00DE5D44">
        <w:rPr>
          <w:b/>
        </w:rPr>
        <w:t>Operator Telekomunikasi</w:t>
      </w:r>
    </w:p>
    <w:p w:rsidR="009C44F3" w:rsidRDefault="009C44F3" w:rsidP="001E0573">
      <w:pPr>
        <w:numPr>
          <w:ilvl w:val="0"/>
          <w:numId w:val="29"/>
        </w:numPr>
        <w:spacing w:after="0"/>
        <w:ind w:left="567" w:hanging="567"/>
      </w:pPr>
      <w:r>
        <w:t xml:space="preserve">PT. Indosat, Tbk  </w:t>
      </w:r>
    </w:p>
    <w:p w:rsidR="009C44F3" w:rsidRDefault="009C44F3" w:rsidP="001E0573">
      <w:pPr>
        <w:pStyle w:val="ListParagraph"/>
        <w:ind w:left="0" w:firstLine="567"/>
      </w:pPr>
      <w:r>
        <w:t>Pihak Indosat dalam FGD I ini terkait dengan RPI (Rencana Pita Lebar Indonesia) menyampaikan sejumlah poin yang perlu untuk dipersiapkan agar RPI tersebut dapat berjalan dengan baik. Poin-poin tersebut meliputi antara lain infrastruktur, ekosistem dan regulasi/peraturan. Segi infrastuktur, sejumlah hal yang menjadi perhatian diantaranya pemilihan teknologi yang digunakan, sumber daya spektrum frekuensi (meliputi penataan kembali alokasi spektrum frekuensi yang ada (</w:t>
      </w:r>
      <w:r w:rsidRPr="004434EF">
        <w:rPr>
          <w:i/>
        </w:rPr>
        <w:t>spectrum frequency refarming</w:t>
      </w:r>
      <w:r>
        <w:t>), konsolidasi antar industri TIK terkait harmonisasi penggunaan spektrum frekuensi, netralitas terhadap teknologi yang akan ditempatkan pada spektrum frekuensi).</w:t>
      </w:r>
    </w:p>
    <w:p w:rsidR="009C44F3" w:rsidRDefault="009C44F3" w:rsidP="001E0573">
      <w:pPr>
        <w:spacing w:after="0"/>
        <w:ind w:firstLine="567"/>
      </w:pPr>
      <w:r>
        <w:t xml:space="preserve">Di sisi ekosistem, komponen yang menjadi perhatian dalam mendukung implementasi jaringan pita lebar yang meliputi </w:t>
      </w:r>
      <w:r w:rsidRPr="006A4BC7">
        <w:rPr>
          <w:i/>
        </w:rPr>
        <w:t>handset</w:t>
      </w:r>
      <w:r>
        <w:rPr>
          <w:i/>
        </w:rPr>
        <w:t xml:space="preserve"> </w:t>
      </w:r>
      <w:r>
        <w:t xml:space="preserve">dengan harga yang relative terjangkau oleh konsumen, konten / aplikasi yang dapat dimanfaatkan oleh konsumen melalui layanan teknologi pita lebar, </w:t>
      </w:r>
      <w:r w:rsidRPr="00987C72">
        <w:rPr>
          <w:i/>
        </w:rPr>
        <w:t>M2M (Machine to Machine)</w:t>
      </w:r>
      <w:r>
        <w:rPr>
          <w:i/>
        </w:rPr>
        <w:t xml:space="preserve">. </w:t>
      </w:r>
      <w:r>
        <w:t>Selain ekosistem dan infrastruktur, hal lain yang juga perlu disiapkan yakni dari peraturan/regulasi. Regulasi terkait dengan implementasi jaringan pita lebar perlu dipersiapkan untuk memastikan bahwa implementasi jaringan pita lebar dapat berjalan dengan semestinya dan memberikan dampak positif baik bagi industri TIK maupun masyarakat sebagai konsumen/pengguna layanan jaringan pita lebar.</w:t>
      </w:r>
    </w:p>
    <w:p w:rsidR="009C44F3" w:rsidRDefault="009C44F3" w:rsidP="001E0573">
      <w:pPr>
        <w:numPr>
          <w:ilvl w:val="0"/>
          <w:numId w:val="29"/>
        </w:numPr>
        <w:spacing w:after="0"/>
        <w:ind w:left="567" w:hanging="567"/>
      </w:pPr>
      <w:r>
        <w:t xml:space="preserve">PT. XL Axiata </w:t>
      </w:r>
    </w:p>
    <w:p w:rsidR="009C44F3" w:rsidRDefault="009C44F3" w:rsidP="001E0573">
      <w:pPr>
        <w:spacing w:after="0"/>
        <w:ind w:firstLine="567"/>
      </w:pPr>
      <w:r>
        <w:lastRenderedPageBreak/>
        <w:t xml:space="preserve">Pihak XL  Axiata menyampaikan bahwa mereka sudah menyediakan konten yang mendukung implementasi RPI (Rencana Pita Lebar Indonesia), sebagai contoh: </w:t>
      </w:r>
      <w:r w:rsidRPr="00EB28A5">
        <w:rPr>
          <w:i/>
        </w:rPr>
        <w:t>smart village</w:t>
      </w:r>
      <w:r>
        <w:t xml:space="preserve"> yang bekerja sama dengan ITB.</w:t>
      </w:r>
    </w:p>
    <w:p w:rsidR="009C44F3" w:rsidRDefault="009C44F3" w:rsidP="001E0573">
      <w:pPr>
        <w:numPr>
          <w:ilvl w:val="0"/>
          <w:numId w:val="29"/>
        </w:numPr>
        <w:spacing w:after="0"/>
        <w:ind w:left="567" w:hanging="567"/>
      </w:pPr>
      <w:r>
        <w:t xml:space="preserve">PT. Telkomsel </w:t>
      </w:r>
    </w:p>
    <w:p w:rsidR="009C44F3" w:rsidRDefault="009C44F3" w:rsidP="001E0573">
      <w:pPr>
        <w:spacing w:after="0"/>
        <w:ind w:firstLine="567"/>
      </w:pPr>
      <w:r>
        <w:t>Pihak Telkomsel dalam mendukung pelaksanaan rencana pita lebar,  mengembangkan jaringan 3G dan 4G yang digunakan sebagai teknologi untuk jaringan pita lebar.  Untuk kota kecil, pihak Telkomsel dalam lima tahun ke depan masih menggunakan teknologi 3G.  Namun untuk dibeberapa wilayah yaitu Jakarta, Denpasar  sudah dibangun infrastruktur untuk teknologi 4G. Dalam pelaksanaan broadband plan, baik Telkomsel, Indosat maupun XL Axiata menggunakan frekuensi 900 MHz, 1800 MHz dan 2300 MHz.  Teknologi LTE sekarang ini menggunakan frekuensi 900 MHz pada bandwidth 5 MHz.  Sementara frekuensi 1800 MHz masih dilakukan penataan ulang (</w:t>
      </w:r>
      <w:r w:rsidRPr="002A6A25">
        <w:rPr>
          <w:i/>
        </w:rPr>
        <w:t>refarming</w:t>
      </w:r>
      <w:r>
        <w:t>) .  Frekuensi 2300 MHz digunakan untuk teknologi 3G.</w:t>
      </w:r>
    </w:p>
    <w:p w:rsidR="009C44F3" w:rsidRPr="00DE5D44" w:rsidRDefault="00664AC2" w:rsidP="001E0573">
      <w:pPr>
        <w:pStyle w:val="ListParagraph"/>
        <w:numPr>
          <w:ilvl w:val="3"/>
          <w:numId w:val="4"/>
        </w:numPr>
        <w:tabs>
          <w:tab w:val="clear" w:pos="2880"/>
        </w:tabs>
        <w:spacing w:after="0"/>
        <w:ind w:left="567" w:hanging="567"/>
        <w:rPr>
          <w:b/>
        </w:rPr>
      </w:pPr>
      <w:r w:rsidRPr="00DE5D44">
        <w:rPr>
          <w:b/>
        </w:rPr>
        <w:t>Direkto</w:t>
      </w:r>
      <w:r w:rsidR="009C44F3" w:rsidRPr="00DE5D44">
        <w:rPr>
          <w:b/>
        </w:rPr>
        <w:t xml:space="preserve">rat Telekomunikasi, Ditjen PPI </w:t>
      </w:r>
    </w:p>
    <w:p w:rsidR="009C44F3" w:rsidRDefault="009C44F3" w:rsidP="001E0573">
      <w:pPr>
        <w:spacing w:after="0"/>
        <w:ind w:firstLine="567"/>
      </w:pPr>
      <w:r>
        <w:t>Dalam pelaksana</w:t>
      </w:r>
      <w:r w:rsidR="00EB28A5">
        <w:t>an RPI (Rencana Pita Lebar Indo</w:t>
      </w:r>
      <w:r>
        <w:t>n</w:t>
      </w:r>
      <w:r w:rsidR="00EB28A5">
        <w:rPr>
          <w:lang w:val="en-US"/>
        </w:rPr>
        <w:t>e</w:t>
      </w:r>
      <w:r>
        <w:t xml:space="preserve">sia), pemerintah memberikan keringanan berupa insentif kepada operator telekomunikasi yaitu menyusun regulasi untuk mendorong efisiensi industri. Tapi pada kenyataannya efisiensi industri itu sendiri tidak dapat dicapai dengan struktur dan komposisi industri yang berlaku saat ini. Oleh karena itu Menteri Komunikasi dan Informatika meminta Ditjen PPI khususnya untuk memetakan kembali struktur dan komposisi industri yang tepat.  Selain itu, hal lain yang juga perlu diperhatikan adalah desain pasar yang tepat, komposisi yang ideal untuk mencapai efisiensi industri. Pelanggan LTE di Indonesia kemungkinan berada pada level menengah dan atas. </w:t>
      </w:r>
    </w:p>
    <w:p w:rsidR="009C44F3" w:rsidRDefault="009C44F3" w:rsidP="001E0573">
      <w:pPr>
        <w:spacing w:after="0"/>
        <w:ind w:firstLine="567"/>
      </w:pPr>
      <w:r>
        <w:t xml:space="preserve">Pelanggan LTE di Malaysia semula naik secara eksponensial, akan tetapi ketika menuju masa stabil, pelanggan memilih kembali menggunakan layanan 3G karena ternyata dalam kondisi faktual operator seluler di Indonesia saat ini menerapkan langkah yang sama dengan yang dilakukan oleh operator di Malaysia dan Thailand yaitu menggunakan basis kuota. Dengan basis kuota, biaya per bulan untuk menggunakan layanan LTE jauh lebih mahal dibandingkan dengan biaya layanan 3G. Oleh karena itu </w:t>
      </w:r>
      <w:r w:rsidRPr="001E0573">
        <w:t>broadband commission</w:t>
      </w:r>
      <w:r>
        <w:t xml:space="preserve"> menetapkan harga maksimal layanan </w:t>
      </w:r>
      <w:r w:rsidRPr="001E0573">
        <w:t>broadband</w:t>
      </w:r>
      <w:r>
        <w:t xml:space="preserve"> sebesar 5% dari pendapatan masyakarat agar layanan </w:t>
      </w:r>
      <w:r w:rsidRPr="001E0573">
        <w:t>broadband</w:t>
      </w:r>
      <w:r>
        <w:t xml:space="preserve"> dapat dinikmati oleh semua kalangan masyarakat.</w:t>
      </w:r>
    </w:p>
    <w:p w:rsidR="009C44F3" w:rsidRPr="002E1943" w:rsidRDefault="009C44F3" w:rsidP="001E0573">
      <w:pPr>
        <w:spacing w:after="0"/>
        <w:ind w:firstLine="567"/>
      </w:pPr>
      <w:r>
        <w:lastRenderedPageBreak/>
        <w:t xml:space="preserve">Penetrasi jaringan akses untuk wilayah </w:t>
      </w:r>
      <w:r w:rsidRPr="001E0573">
        <w:t>urban</w:t>
      </w:r>
      <w:r>
        <w:t xml:space="preserve"> dan </w:t>
      </w:r>
      <w:r w:rsidRPr="001E0573">
        <w:t>rural</w:t>
      </w:r>
      <w:r>
        <w:t xml:space="preserve"> sesuai dengan target infrastruktur Rencana Pita Lebar Indonesia dapat dilihat pada t</w:t>
      </w:r>
      <w:r w:rsidR="00167BB8" w:rsidRPr="001E0573">
        <w:t xml:space="preserve">abel 3 </w:t>
      </w:r>
      <w:r>
        <w:t xml:space="preserve">dan </w:t>
      </w:r>
      <w:r w:rsidR="00167BB8" w:rsidRPr="001E0573">
        <w:t>4</w:t>
      </w:r>
      <w:r>
        <w:t xml:space="preserve"> Berdasarkan table</w:t>
      </w:r>
      <w:r w:rsidR="00167BB8" w:rsidRPr="001E0573">
        <w:t xml:space="preserve"> 3 t</w:t>
      </w:r>
      <w:r>
        <w:t xml:space="preserve">erlihat bahwa sampai dengan tahun 2019, untuk wilayah </w:t>
      </w:r>
      <w:r w:rsidRPr="001E0573">
        <w:t>urban</w:t>
      </w:r>
      <w:r>
        <w:t xml:space="preserve">, penetrasi </w:t>
      </w:r>
      <w:r w:rsidRPr="001E0573">
        <w:t>broadband (fixed)</w:t>
      </w:r>
      <w:r>
        <w:t xml:space="preserve"> ke rumah mencapai 71%, sedangkan untuk penetrasi </w:t>
      </w:r>
      <w:r w:rsidRPr="001E0573">
        <w:t>broadband (fixed)</w:t>
      </w:r>
      <w:r>
        <w:t xml:space="preserve"> ke penduduk mencapai 30%. Penetrasi </w:t>
      </w:r>
      <w:r w:rsidRPr="001E0573">
        <w:t>mobile broadband</w:t>
      </w:r>
      <w:r>
        <w:t xml:space="preserve"> ke penduduk mencapai 100% pada tahun 2015. Sedangkan untuk daerah </w:t>
      </w:r>
      <w:r w:rsidRPr="001E0573">
        <w:t>rural</w:t>
      </w:r>
      <w:r>
        <w:t xml:space="preserve">, penetrasi </w:t>
      </w:r>
      <w:r w:rsidRPr="001E0573">
        <w:t>broadband (fixed)</w:t>
      </w:r>
      <w:r>
        <w:t xml:space="preserve"> ke rumah hampir mencapai 50% pada tahun 2019. Penetrasi </w:t>
      </w:r>
      <w:r w:rsidRPr="001E0573">
        <w:t>mobile broadband</w:t>
      </w:r>
      <w:r>
        <w:t xml:space="preserve"> ke penduduk mencapai lebih dari 50%.</w:t>
      </w:r>
    </w:p>
    <w:p w:rsidR="009C44F3" w:rsidRPr="00EB28A5" w:rsidRDefault="00EB28A5" w:rsidP="00397BCE">
      <w:pPr>
        <w:pStyle w:val="t"/>
        <w:ind w:left="1134" w:hanging="1134"/>
      </w:pPr>
      <w:bookmarkStart w:id="98" w:name="_Toc434742431"/>
      <w:r w:rsidRPr="00EB28A5">
        <w:t>Penetrasi Jaringan Akses</w:t>
      </w:r>
      <w:r w:rsidR="00DE5D44">
        <w:t xml:space="preserve"> Broadband (Urban)</w:t>
      </w:r>
      <w:bookmarkEnd w:id="98"/>
    </w:p>
    <w:tbl>
      <w:tblPr>
        <w:tblW w:w="7939" w:type="dxa"/>
        <w:tblLook w:val="04A0" w:firstRow="1" w:lastRow="0" w:firstColumn="1" w:lastColumn="0" w:noHBand="0" w:noVBand="1"/>
      </w:tblPr>
      <w:tblGrid>
        <w:gridCol w:w="1980"/>
        <w:gridCol w:w="720"/>
        <w:gridCol w:w="720"/>
        <w:gridCol w:w="720"/>
        <w:gridCol w:w="683"/>
        <w:gridCol w:w="776"/>
        <w:gridCol w:w="720"/>
        <w:gridCol w:w="900"/>
        <w:gridCol w:w="720"/>
      </w:tblGrid>
      <w:tr w:rsidR="009C44F3" w:rsidRPr="002C763B" w:rsidTr="00397BCE">
        <w:trPr>
          <w:trHeight w:val="315"/>
        </w:trPr>
        <w:tc>
          <w:tcPr>
            <w:tcW w:w="1980" w:type="dxa"/>
            <w:tcBorders>
              <w:top w:val="single" w:sz="8" w:space="0" w:color="auto"/>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b/>
                <w:bCs/>
                <w:color w:val="000000"/>
                <w:sz w:val="20"/>
                <w:szCs w:val="20"/>
              </w:rPr>
            </w:pPr>
            <w:r w:rsidRPr="002C763B">
              <w:rPr>
                <w:rFonts w:eastAsia="Times New Roman"/>
                <w:b/>
                <w:bCs/>
                <w:color w:val="000000"/>
                <w:sz w:val="20"/>
                <w:szCs w:val="20"/>
              </w:rPr>
              <w:t>Penetrasi Broadband (Urban)</w:t>
            </w:r>
          </w:p>
        </w:tc>
        <w:tc>
          <w:tcPr>
            <w:tcW w:w="720" w:type="dxa"/>
            <w:tcBorders>
              <w:top w:val="single" w:sz="8" w:space="0" w:color="auto"/>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b/>
                <w:bCs/>
                <w:color w:val="000000"/>
                <w:sz w:val="20"/>
                <w:szCs w:val="20"/>
              </w:rPr>
            </w:pPr>
            <w:r w:rsidRPr="002C763B">
              <w:rPr>
                <w:rFonts w:eastAsia="Times New Roman"/>
                <w:b/>
                <w:bCs/>
                <w:color w:val="000000"/>
                <w:sz w:val="20"/>
                <w:szCs w:val="20"/>
              </w:rPr>
              <w:t>2012</w:t>
            </w:r>
          </w:p>
        </w:tc>
        <w:tc>
          <w:tcPr>
            <w:tcW w:w="720" w:type="dxa"/>
            <w:tcBorders>
              <w:top w:val="single" w:sz="8" w:space="0" w:color="auto"/>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b/>
                <w:bCs/>
                <w:color w:val="000000"/>
                <w:sz w:val="20"/>
                <w:szCs w:val="20"/>
              </w:rPr>
            </w:pPr>
            <w:r w:rsidRPr="002C763B">
              <w:rPr>
                <w:rFonts w:eastAsia="Times New Roman"/>
                <w:b/>
                <w:bCs/>
                <w:color w:val="000000"/>
                <w:sz w:val="20"/>
                <w:szCs w:val="20"/>
              </w:rPr>
              <w:t>2013</w:t>
            </w:r>
          </w:p>
        </w:tc>
        <w:tc>
          <w:tcPr>
            <w:tcW w:w="720" w:type="dxa"/>
            <w:tcBorders>
              <w:top w:val="single" w:sz="8" w:space="0" w:color="auto"/>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b/>
                <w:bCs/>
                <w:color w:val="000000"/>
                <w:sz w:val="20"/>
                <w:szCs w:val="20"/>
              </w:rPr>
            </w:pPr>
            <w:r w:rsidRPr="002C763B">
              <w:rPr>
                <w:rFonts w:eastAsia="Times New Roman"/>
                <w:b/>
                <w:bCs/>
                <w:color w:val="000000"/>
                <w:sz w:val="20"/>
                <w:szCs w:val="20"/>
              </w:rPr>
              <w:t>2014</w:t>
            </w:r>
          </w:p>
        </w:tc>
        <w:tc>
          <w:tcPr>
            <w:tcW w:w="683" w:type="dxa"/>
            <w:tcBorders>
              <w:top w:val="single" w:sz="8" w:space="0" w:color="auto"/>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b/>
                <w:bCs/>
                <w:color w:val="000000"/>
                <w:sz w:val="20"/>
                <w:szCs w:val="20"/>
              </w:rPr>
            </w:pPr>
            <w:r w:rsidRPr="002C763B">
              <w:rPr>
                <w:rFonts w:eastAsia="Times New Roman"/>
                <w:b/>
                <w:bCs/>
                <w:color w:val="000000"/>
                <w:sz w:val="20"/>
                <w:szCs w:val="20"/>
              </w:rPr>
              <w:t>2015</w:t>
            </w:r>
          </w:p>
        </w:tc>
        <w:tc>
          <w:tcPr>
            <w:tcW w:w="776" w:type="dxa"/>
            <w:tcBorders>
              <w:top w:val="single" w:sz="8" w:space="0" w:color="auto"/>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b/>
                <w:bCs/>
                <w:color w:val="000000"/>
                <w:sz w:val="20"/>
                <w:szCs w:val="20"/>
              </w:rPr>
            </w:pPr>
            <w:r w:rsidRPr="002C763B">
              <w:rPr>
                <w:rFonts w:eastAsia="Times New Roman"/>
                <w:b/>
                <w:bCs/>
                <w:color w:val="000000"/>
                <w:sz w:val="20"/>
                <w:szCs w:val="20"/>
              </w:rPr>
              <w:t>2016</w:t>
            </w:r>
          </w:p>
        </w:tc>
        <w:tc>
          <w:tcPr>
            <w:tcW w:w="720" w:type="dxa"/>
            <w:tcBorders>
              <w:top w:val="single" w:sz="8" w:space="0" w:color="auto"/>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b/>
                <w:bCs/>
                <w:color w:val="000000"/>
                <w:sz w:val="20"/>
                <w:szCs w:val="20"/>
              </w:rPr>
            </w:pPr>
            <w:r w:rsidRPr="002C763B">
              <w:rPr>
                <w:rFonts w:eastAsia="Times New Roman"/>
                <w:b/>
                <w:bCs/>
                <w:color w:val="000000"/>
                <w:sz w:val="20"/>
                <w:szCs w:val="20"/>
              </w:rPr>
              <w:t>2017</w:t>
            </w:r>
          </w:p>
        </w:tc>
        <w:tc>
          <w:tcPr>
            <w:tcW w:w="900" w:type="dxa"/>
            <w:tcBorders>
              <w:top w:val="single" w:sz="8" w:space="0" w:color="auto"/>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b/>
                <w:bCs/>
                <w:color w:val="000000"/>
                <w:sz w:val="20"/>
                <w:szCs w:val="20"/>
              </w:rPr>
            </w:pPr>
            <w:r w:rsidRPr="002C763B">
              <w:rPr>
                <w:rFonts w:eastAsia="Times New Roman"/>
                <w:b/>
                <w:bCs/>
                <w:color w:val="000000"/>
                <w:sz w:val="20"/>
                <w:szCs w:val="20"/>
              </w:rPr>
              <w:t>2018</w:t>
            </w:r>
          </w:p>
        </w:tc>
        <w:tc>
          <w:tcPr>
            <w:tcW w:w="720" w:type="dxa"/>
            <w:tcBorders>
              <w:top w:val="single" w:sz="8" w:space="0" w:color="auto"/>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b/>
                <w:bCs/>
                <w:color w:val="000000"/>
                <w:sz w:val="20"/>
                <w:szCs w:val="20"/>
              </w:rPr>
            </w:pPr>
            <w:r w:rsidRPr="002C763B">
              <w:rPr>
                <w:rFonts w:eastAsia="Times New Roman"/>
                <w:b/>
                <w:bCs/>
                <w:color w:val="000000"/>
                <w:sz w:val="20"/>
                <w:szCs w:val="20"/>
              </w:rPr>
              <w:t>2019</w:t>
            </w:r>
          </w:p>
        </w:tc>
      </w:tr>
      <w:tr w:rsidR="009C44F3" w:rsidRPr="002C763B" w:rsidTr="00397BCE">
        <w:trPr>
          <w:trHeight w:val="499"/>
        </w:trPr>
        <w:tc>
          <w:tcPr>
            <w:tcW w:w="1980" w:type="dxa"/>
            <w:tcBorders>
              <w:top w:val="nil"/>
              <w:left w:val="nil"/>
              <w:bottom w:val="nil"/>
              <w:right w:val="nil"/>
            </w:tcBorders>
            <w:shd w:val="clear" w:color="auto" w:fill="auto"/>
            <w:vAlign w:val="center"/>
            <w:hideMark/>
          </w:tcPr>
          <w:p w:rsidR="009C44F3" w:rsidRPr="002C763B" w:rsidRDefault="009C44F3" w:rsidP="005308CB">
            <w:pPr>
              <w:spacing w:after="0" w:line="240" w:lineRule="auto"/>
              <w:rPr>
                <w:rFonts w:eastAsia="Times New Roman"/>
                <w:color w:val="000000"/>
                <w:sz w:val="20"/>
                <w:szCs w:val="20"/>
              </w:rPr>
            </w:pPr>
            <w:r w:rsidRPr="002C763B">
              <w:rPr>
                <w:rFonts w:eastAsia="Times New Roman"/>
                <w:color w:val="000000"/>
                <w:sz w:val="20"/>
                <w:szCs w:val="20"/>
              </w:rPr>
              <w:t>Penetrasi broadband (fixed) ke rumah</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27%</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31%</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38%</w:t>
            </w:r>
          </w:p>
        </w:tc>
        <w:tc>
          <w:tcPr>
            <w:tcW w:w="683"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42%</w:t>
            </w:r>
          </w:p>
        </w:tc>
        <w:tc>
          <w:tcPr>
            <w:tcW w:w="776"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49%</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53%</w:t>
            </w:r>
          </w:p>
        </w:tc>
        <w:tc>
          <w:tcPr>
            <w:tcW w:w="90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60%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71%</w:t>
            </w:r>
          </w:p>
        </w:tc>
      </w:tr>
      <w:tr w:rsidR="009C44F3" w:rsidRPr="002C763B" w:rsidTr="00397BCE">
        <w:trPr>
          <w:trHeight w:val="499"/>
        </w:trPr>
        <w:tc>
          <w:tcPr>
            <w:tcW w:w="1980" w:type="dxa"/>
            <w:tcBorders>
              <w:top w:val="nil"/>
              <w:left w:val="nil"/>
              <w:bottom w:val="nil"/>
              <w:right w:val="nil"/>
            </w:tcBorders>
            <w:shd w:val="clear" w:color="auto" w:fill="auto"/>
            <w:vAlign w:val="center"/>
            <w:hideMark/>
          </w:tcPr>
          <w:p w:rsidR="009C44F3" w:rsidRPr="002C763B" w:rsidRDefault="009C44F3" w:rsidP="005308CB">
            <w:pPr>
              <w:spacing w:after="0" w:line="240" w:lineRule="auto"/>
              <w:rPr>
                <w:rFonts w:eastAsia="Times New Roman"/>
                <w:color w:val="000000"/>
                <w:sz w:val="20"/>
                <w:szCs w:val="20"/>
              </w:rPr>
            </w:pPr>
            <w:r w:rsidRPr="002C763B">
              <w:rPr>
                <w:rFonts w:eastAsia="Times New Roman"/>
                <w:color w:val="000000"/>
                <w:sz w:val="20"/>
                <w:szCs w:val="20"/>
              </w:rPr>
              <w:t>Penetrasi broadband (fixed) ke penduduk</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11%</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13%</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16%</w:t>
            </w:r>
          </w:p>
        </w:tc>
        <w:tc>
          <w:tcPr>
            <w:tcW w:w="683"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18%</w:t>
            </w:r>
          </w:p>
        </w:tc>
        <w:tc>
          <w:tcPr>
            <w:tcW w:w="776"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21%</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23%</w:t>
            </w:r>
          </w:p>
        </w:tc>
        <w:tc>
          <w:tcPr>
            <w:tcW w:w="90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25%</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30%</w:t>
            </w:r>
          </w:p>
        </w:tc>
      </w:tr>
      <w:tr w:rsidR="009C44F3" w:rsidRPr="002C763B" w:rsidTr="00397BCE">
        <w:trPr>
          <w:trHeight w:val="499"/>
        </w:trPr>
        <w:tc>
          <w:tcPr>
            <w:tcW w:w="1980" w:type="dxa"/>
            <w:tcBorders>
              <w:top w:val="nil"/>
              <w:left w:val="nil"/>
              <w:bottom w:val="nil"/>
              <w:right w:val="nil"/>
            </w:tcBorders>
            <w:shd w:val="clear" w:color="auto" w:fill="auto"/>
            <w:vAlign w:val="center"/>
            <w:hideMark/>
          </w:tcPr>
          <w:p w:rsidR="009C44F3" w:rsidRPr="002C763B" w:rsidRDefault="009C44F3" w:rsidP="005308CB">
            <w:pPr>
              <w:spacing w:after="0" w:line="240" w:lineRule="auto"/>
              <w:rPr>
                <w:rFonts w:eastAsia="Times New Roman"/>
                <w:color w:val="000000"/>
                <w:sz w:val="20"/>
                <w:szCs w:val="20"/>
              </w:rPr>
            </w:pPr>
            <w:r w:rsidRPr="002C763B">
              <w:rPr>
                <w:rFonts w:eastAsia="Times New Roman"/>
                <w:color w:val="000000"/>
                <w:sz w:val="20"/>
                <w:szCs w:val="20"/>
              </w:rPr>
              <w:t>Penetrasi Mobile Broadband ke penduduk</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73%</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82%</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93%</w:t>
            </w:r>
          </w:p>
        </w:tc>
        <w:tc>
          <w:tcPr>
            <w:tcW w:w="683"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776"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90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r>
      <w:tr w:rsidR="009C44F3" w:rsidRPr="002C763B" w:rsidTr="00397BCE">
        <w:trPr>
          <w:trHeight w:val="499"/>
        </w:trPr>
        <w:tc>
          <w:tcPr>
            <w:tcW w:w="1980" w:type="dxa"/>
            <w:tcBorders>
              <w:top w:val="nil"/>
              <w:left w:val="nil"/>
              <w:bottom w:val="nil"/>
              <w:right w:val="nil"/>
            </w:tcBorders>
            <w:shd w:val="clear" w:color="auto" w:fill="auto"/>
            <w:vAlign w:val="center"/>
            <w:hideMark/>
          </w:tcPr>
          <w:p w:rsidR="009C44F3" w:rsidRPr="002C763B" w:rsidRDefault="009C44F3" w:rsidP="005308CB">
            <w:pPr>
              <w:spacing w:after="0" w:line="240" w:lineRule="auto"/>
              <w:rPr>
                <w:rFonts w:eastAsia="Times New Roman"/>
                <w:color w:val="000000"/>
                <w:sz w:val="20"/>
                <w:szCs w:val="20"/>
              </w:rPr>
            </w:pPr>
            <w:r w:rsidRPr="002C763B">
              <w:rPr>
                <w:rFonts w:eastAsia="Times New Roman"/>
                <w:color w:val="000000"/>
                <w:sz w:val="20"/>
                <w:szCs w:val="20"/>
              </w:rPr>
              <w:t>Gedung</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30%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30%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40%</w:t>
            </w:r>
          </w:p>
        </w:tc>
        <w:tc>
          <w:tcPr>
            <w:tcW w:w="683"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70%</w:t>
            </w:r>
          </w:p>
        </w:tc>
        <w:tc>
          <w:tcPr>
            <w:tcW w:w="776"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85%</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90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r>
      <w:tr w:rsidR="009C44F3" w:rsidRPr="002C763B" w:rsidTr="00397BCE">
        <w:trPr>
          <w:trHeight w:val="499"/>
        </w:trPr>
        <w:tc>
          <w:tcPr>
            <w:tcW w:w="1980" w:type="dxa"/>
            <w:tcBorders>
              <w:top w:val="nil"/>
              <w:left w:val="nil"/>
              <w:bottom w:val="nil"/>
              <w:right w:val="nil"/>
            </w:tcBorders>
            <w:shd w:val="clear" w:color="auto" w:fill="auto"/>
            <w:vAlign w:val="center"/>
            <w:hideMark/>
          </w:tcPr>
          <w:p w:rsidR="009C44F3" w:rsidRPr="002C763B" w:rsidRDefault="009C44F3" w:rsidP="005308CB">
            <w:pPr>
              <w:spacing w:after="0" w:line="240" w:lineRule="auto"/>
              <w:rPr>
                <w:rFonts w:eastAsia="Times New Roman"/>
                <w:color w:val="000000"/>
                <w:sz w:val="20"/>
                <w:szCs w:val="20"/>
              </w:rPr>
            </w:pPr>
            <w:r w:rsidRPr="002C763B">
              <w:rPr>
                <w:rFonts w:eastAsia="Times New Roman"/>
                <w:color w:val="000000"/>
                <w:sz w:val="20"/>
                <w:szCs w:val="20"/>
              </w:rPr>
              <w:t xml:space="preserve">Sekolah </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15%</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20%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40%</w:t>
            </w:r>
          </w:p>
        </w:tc>
        <w:tc>
          <w:tcPr>
            <w:tcW w:w="683"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60%</w:t>
            </w:r>
          </w:p>
        </w:tc>
        <w:tc>
          <w:tcPr>
            <w:tcW w:w="776"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85%</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90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r>
      <w:tr w:rsidR="009C44F3" w:rsidRPr="002C763B" w:rsidTr="00397BCE">
        <w:trPr>
          <w:trHeight w:val="499"/>
        </w:trPr>
        <w:tc>
          <w:tcPr>
            <w:tcW w:w="1980" w:type="dxa"/>
            <w:tcBorders>
              <w:top w:val="nil"/>
              <w:left w:val="nil"/>
              <w:bottom w:val="nil"/>
              <w:right w:val="nil"/>
            </w:tcBorders>
            <w:shd w:val="clear" w:color="auto" w:fill="auto"/>
            <w:vAlign w:val="center"/>
            <w:hideMark/>
          </w:tcPr>
          <w:p w:rsidR="009C44F3" w:rsidRPr="002C763B" w:rsidRDefault="009C44F3" w:rsidP="005308CB">
            <w:pPr>
              <w:spacing w:after="0" w:line="240" w:lineRule="auto"/>
              <w:rPr>
                <w:rFonts w:eastAsia="Times New Roman"/>
                <w:color w:val="000000"/>
                <w:sz w:val="20"/>
                <w:szCs w:val="20"/>
              </w:rPr>
            </w:pPr>
            <w:r w:rsidRPr="002C763B">
              <w:rPr>
                <w:rFonts w:eastAsia="Times New Roman"/>
                <w:color w:val="000000"/>
                <w:sz w:val="20"/>
                <w:szCs w:val="20"/>
              </w:rPr>
              <w:t>Hotel</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N/A</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40%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55%</w:t>
            </w:r>
          </w:p>
        </w:tc>
        <w:tc>
          <w:tcPr>
            <w:tcW w:w="683"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65%</w:t>
            </w:r>
          </w:p>
        </w:tc>
        <w:tc>
          <w:tcPr>
            <w:tcW w:w="776"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80%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90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r>
      <w:tr w:rsidR="009C44F3" w:rsidRPr="002C763B" w:rsidTr="00397BCE">
        <w:trPr>
          <w:trHeight w:val="499"/>
        </w:trPr>
        <w:tc>
          <w:tcPr>
            <w:tcW w:w="1980" w:type="dxa"/>
            <w:tcBorders>
              <w:top w:val="nil"/>
              <w:left w:val="nil"/>
              <w:bottom w:val="nil"/>
              <w:right w:val="nil"/>
            </w:tcBorders>
            <w:shd w:val="clear" w:color="auto" w:fill="auto"/>
            <w:vAlign w:val="center"/>
            <w:hideMark/>
          </w:tcPr>
          <w:p w:rsidR="009C44F3" w:rsidRPr="002C763B" w:rsidRDefault="009C44F3" w:rsidP="005308CB">
            <w:pPr>
              <w:spacing w:after="0" w:line="240" w:lineRule="auto"/>
              <w:rPr>
                <w:rFonts w:eastAsia="Times New Roman"/>
                <w:color w:val="000000"/>
                <w:sz w:val="20"/>
                <w:szCs w:val="20"/>
              </w:rPr>
            </w:pPr>
            <w:r w:rsidRPr="002C763B">
              <w:rPr>
                <w:rFonts w:eastAsia="Times New Roman"/>
                <w:color w:val="000000"/>
                <w:sz w:val="20"/>
                <w:szCs w:val="20"/>
              </w:rPr>
              <w:t>Rumah Sakit</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N/A</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50%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50%</w:t>
            </w:r>
          </w:p>
        </w:tc>
        <w:tc>
          <w:tcPr>
            <w:tcW w:w="683"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80%</w:t>
            </w:r>
          </w:p>
        </w:tc>
        <w:tc>
          <w:tcPr>
            <w:tcW w:w="776"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95%</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90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r>
      <w:tr w:rsidR="009C44F3" w:rsidRPr="002C763B" w:rsidTr="00397BCE">
        <w:trPr>
          <w:trHeight w:val="499"/>
        </w:trPr>
        <w:tc>
          <w:tcPr>
            <w:tcW w:w="1980" w:type="dxa"/>
            <w:tcBorders>
              <w:top w:val="nil"/>
              <w:left w:val="nil"/>
              <w:bottom w:val="nil"/>
              <w:right w:val="nil"/>
            </w:tcBorders>
            <w:shd w:val="clear" w:color="auto" w:fill="auto"/>
            <w:vAlign w:val="center"/>
            <w:hideMark/>
          </w:tcPr>
          <w:p w:rsidR="009C44F3" w:rsidRPr="002C763B" w:rsidRDefault="009C44F3" w:rsidP="005308CB">
            <w:pPr>
              <w:spacing w:after="0" w:line="240" w:lineRule="auto"/>
              <w:rPr>
                <w:rFonts w:eastAsia="Times New Roman"/>
                <w:color w:val="000000"/>
                <w:sz w:val="20"/>
                <w:szCs w:val="20"/>
              </w:rPr>
            </w:pPr>
            <w:r w:rsidRPr="002C763B">
              <w:rPr>
                <w:rFonts w:eastAsia="Times New Roman"/>
                <w:color w:val="000000"/>
                <w:sz w:val="20"/>
                <w:szCs w:val="20"/>
              </w:rPr>
              <w:t>Puskesmas</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N/A</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20%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30%</w:t>
            </w:r>
          </w:p>
        </w:tc>
        <w:tc>
          <w:tcPr>
            <w:tcW w:w="683"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65%</w:t>
            </w:r>
          </w:p>
        </w:tc>
        <w:tc>
          <w:tcPr>
            <w:tcW w:w="776"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80%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90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r>
      <w:tr w:rsidR="009C44F3" w:rsidRPr="002C763B" w:rsidTr="00397BCE">
        <w:trPr>
          <w:trHeight w:val="499"/>
        </w:trPr>
        <w:tc>
          <w:tcPr>
            <w:tcW w:w="1980" w:type="dxa"/>
            <w:tcBorders>
              <w:top w:val="nil"/>
              <w:left w:val="nil"/>
              <w:bottom w:val="nil"/>
              <w:right w:val="nil"/>
            </w:tcBorders>
            <w:shd w:val="clear" w:color="auto" w:fill="auto"/>
            <w:vAlign w:val="center"/>
            <w:hideMark/>
          </w:tcPr>
          <w:p w:rsidR="009C44F3" w:rsidRPr="002C763B" w:rsidRDefault="009C44F3" w:rsidP="005308CB">
            <w:pPr>
              <w:spacing w:after="0" w:line="240" w:lineRule="auto"/>
              <w:rPr>
                <w:rFonts w:eastAsia="Times New Roman"/>
                <w:color w:val="000000"/>
                <w:sz w:val="20"/>
                <w:szCs w:val="20"/>
              </w:rPr>
            </w:pPr>
            <w:r w:rsidRPr="002C763B">
              <w:rPr>
                <w:rFonts w:eastAsia="Times New Roman"/>
                <w:color w:val="000000"/>
                <w:sz w:val="20"/>
                <w:szCs w:val="20"/>
              </w:rPr>
              <w:t>Dinas Pemerintah Daerah</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N/A</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50%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75%</w:t>
            </w:r>
          </w:p>
        </w:tc>
        <w:tc>
          <w:tcPr>
            <w:tcW w:w="683"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85%</w:t>
            </w:r>
          </w:p>
        </w:tc>
        <w:tc>
          <w:tcPr>
            <w:tcW w:w="776"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90%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90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r>
      <w:tr w:rsidR="009C44F3" w:rsidRPr="002C763B" w:rsidTr="00397BCE">
        <w:trPr>
          <w:trHeight w:val="499"/>
        </w:trPr>
        <w:tc>
          <w:tcPr>
            <w:tcW w:w="1980" w:type="dxa"/>
            <w:tcBorders>
              <w:top w:val="nil"/>
              <w:left w:val="nil"/>
              <w:bottom w:val="nil"/>
              <w:right w:val="nil"/>
            </w:tcBorders>
            <w:shd w:val="clear" w:color="auto" w:fill="auto"/>
            <w:vAlign w:val="center"/>
            <w:hideMark/>
          </w:tcPr>
          <w:p w:rsidR="009C44F3" w:rsidRPr="002C763B" w:rsidRDefault="009C44F3" w:rsidP="005308CB">
            <w:pPr>
              <w:spacing w:after="0" w:line="240" w:lineRule="auto"/>
              <w:rPr>
                <w:rFonts w:eastAsia="Times New Roman"/>
                <w:color w:val="000000"/>
                <w:sz w:val="20"/>
                <w:szCs w:val="20"/>
              </w:rPr>
            </w:pPr>
            <w:r w:rsidRPr="002C763B">
              <w:rPr>
                <w:rFonts w:eastAsia="Times New Roman"/>
                <w:color w:val="000000"/>
                <w:sz w:val="20"/>
                <w:szCs w:val="20"/>
              </w:rPr>
              <w:t>Kantor Polisi</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N/A</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40%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55%</w:t>
            </w:r>
          </w:p>
        </w:tc>
        <w:tc>
          <w:tcPr>
            <w:tcW w:w="683"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65%</w:t>
            </w:r>
          </w:p>
        </w:tc>
        <w:tc>
          <w:tcPr>
            <w:tcW w:w="776"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80%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90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720" w:type="dxa"/>
            <w:tcBorders>
              <w:top w:val="nil"/>
              <w:left w:val="nil"/>
              <w:bottom w:val="nil"/>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r>
      <w:tr w:rsidR="009C44F3" w:rsidRPr="002C763B" w:rsidTr="00397BCE">
        <w:trPr>
          <w:trHeight w:val="499"/>
        </w:trPr>
        <w:tc>
          <w:tcPr>
            <w:tcW w:w="1980" w:type="dxa"/>
            <w:tcBorders>
              <w:top w:val="nil"/>
              <w:left w:val="nil"/>
              <w:bottom w:val="single" w:sz="8" w:space="0" w:color="auto"/>
              <w:right w:val="nil"/>
            </w:tcBorders>
            <w:shd w:val="clear" w:color="auto" w:fill="auto"/>
            <w:vAlign w:val="center"/>
            <w:hideMark/>
          </w:tcPr>
          <w:p w:rsidR="009C44F3" w:rsidRPr="002C763B" w:rsidRDefault="009C44F3" w:rsidP="005308CB">
            <w:pPr>
              <w:spacing w:after="0" w:line="240" w:lineRule="auto"/>
              <w:rPr>
                <w:rFonts w:eastAsia="Times New Roman"/>
                <w:color w:val="000000"/>
                <w:sz w:val="20"/>
                <w:szCs w:val="20"/>
              </w:rPr>
            </w:pPr>
            <w:r w:rsidRPr="002C763B">
              <w:rPr>
                <w:rFonts w:eastAsia="Times New Roman"/>
                <w:color w:val="000000"/>
                <w:sz w:val="20"/>
                <w:szCs w:val="20"/>
              </w:rPr>
              <w:t>Ruang publik seperti Bandara, Mall, dll</w:t>
            </w:r>
          </w:p>
        </w:tc>
        <w:tc>
          <w:tcPr>
            <w:tcW w:w="720" w:type="dxa"/>
            <w:tcBorders>
              <w:top w:val="nil"/>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N/A</w:t>
            </w:r>
          </w:p>
        </w:tc>
        <w:tc>
          <w:tcPr>
            <w:tcW w:w="720" w:type="dxa"/>
            <w:tcBorders>
              <w:top w:val="nil"/>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35%</w:t>
            </w:r>
          </w:p>
        </w:tc>
        <w:tc>
          <w:tcPr>
            <w:tcW w:w="720" w:type="dxa"/>
            <w:tcBorders>
              <w:top w:val="nil"/>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50%</w:t>
            </w:r>
          </w:p>
        </w:tc>
        <w:tc>
          <w:tcPr>
            <w:tcW w:w="683" w:type="dxa"/>
            <w:tcBorders>
              <w:top w:val="nil"/>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75%</w:t>
            </w:r>
          </w:p>
        </w:tc>
        <w:tc>
          <w:tcPr>
            <w:tcW w:w="776" w:type="dxa"/>
            <w:tcBorders>
              <w:top w:val="nil"/>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85%</w:t>
            </w:r>
          </w:p>
        </w:tc>
        <w:tc>
          <w:tcPr>
            <w:tcW w:w="720" w:type="dxa"/>
            <w:tcBorders>
              <w:top w:val="nil"/>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900" w:type="dxa"/>
            <w:tcBorders>
              <w:top w:val="nil"/>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c>
          <w:tcPr>
            <w:tcW w:w="720" w:type="dxa"/>
            <w:tcBorders>
              <w:top w:val="nil"/>
              <w:left w:val="nil"/>
              <w:bottom w:val="single" w:sz="8" w:space="0" w:color="auto"/>
              <w:right w:val="nil"/>
            </w:tcBorders>
            <w:shd w:val="clear" w:color="auto" w:fill="auto"/>
            <w:noWrap/>
            <w:vAlign w:val="center"/>
            <w:hideMark/>
          </w:tcPr>
          <w:p w:rsidR="009C44F3" w:rsidRPr="002C763B" w:rsidRDefault="009C44F3" w:rsidP="005308CB">
            <w:pPr>
              <w:spacing w:after="0" w:line="240" w:lineRule="auto"/>
              <w:jc w:val="center"/>
              <w:rPr>
                <w:rFonts w:eastAsia="Times New Roman"/>
                <w:color w:val="000000"/>
                <w:sz w:val="20"/>
                <w:szCs w:val="20"/>
              </w:rPr>
            </w:pPr>
            <w:r w:rsidRPr="002C763B">
              <w:rPr>
                <w:rFonts w:eastAsia="Times New Roman"/>
                <w:color w:val="000000"/>
                <w:sz w:val="20"/>
                <w:szCs w:val="20"/>
              </w:rPr>
              <w:t>100%</w:t>
            </w:r>
          </w:p>
        </w:tc>
      </w:tr>
    </w:tbl>
    <w:p w:rsidR="009C44F3" w:rsidRDefault="009C44F3" w:rsidP="009C44F3">
      <w:pPr>
        <w:spacing w:after="0" w:line="240" w:lineRule="auto"/>
        <w:ind w:right="-187"/>
        <w:jc w:val="center"/>
        <w:rPr>
          <w:sz w:val="20"/>
          <w:szCs w:val="20"/>
        </w:rPr>
      </w:pPr>
    </w:p>
    <w:p w:rsidR="009C44F3" w:rsidRDefault="00DE5D44" w:rsidP="00397BCE">
      <w:pPr>
        <w:pStyle w:val="t"/>
        <w:ind w:left="1134" w:hanging="1134"/>
      </w:pPr>
      <w:bookmarkStart w:id="99" w:name="_Toc434742432"/>
      <w:r>
        <w:t>Penetrasi Jaringan Akses Broadband (Rural)</w:t>
      </w:r>
      <w:bookmarkEnd w:id="99"/>
    </w:p>
    <w:tbl>
      <w:tblPr>
        <w:tblW w:w="8100" w:type="dxa"/>
        <w:tblLook w:val="04A0" w:firstRow="1" w:lastRow="0" w:firstColumn="1" w:lastColumn="0" w:noHBand="0" w:noVBand="1"/>
      </w:tblPr>
      <w:tblGrid>
        <w:gridCol w:w="1994"/>
        <w:gridCol w:w="616"/>
        <w:gridCol w:w="810"/>
        <w:gridCol w:w="810"/>
        <w:gridCol w:w="720"/>
        <w:gridCol w:w="810"/>
        <w:gridCol w:w="810"/>
        <w:gridCol w:w="720"/>
        <w:gridCol w:w="810"/>
      </w:tblGrid>
      <w:tr w:rsidR="009C44F3" w:rsidRPr="006F7E08" w:rsidTr="006F3B6D">
        <w:trPr>
          <w:trHeight w:val="385"/>
        </w:trPr>
        <w:tc>
          <w:tcPr>
            <w:tcW w:w="1994" w:type="dxa"/>
            <w:tcBorders>
              <w:top w:val="single" w:sz="8" w:space="0" w:color="auto"/>
              <w:left w:val="nil"/>
              <w:bottom w:val="single" w:sz="8" w:space="0" w:color="auto"/>
              <w:right w:val="nil"/>
            </w:tcBorders>
            <w:shd w:val="clear" w:color="auto" w:fill="auto"/>
            <w:vAlign w:val="center"/>
            <w:hideMark/>
          </w:tcPr>
          <w:p w:rsidR="009C44F3" w:rsidRPr="006F7E08" w:rsidRDefault="009C44F3" w:rsidP="005308CB">
            <w:pPr>
              <w:spacing w:after="0" w:line="240" w:lineRule="auto"/>
              <w:jc w:val="center"/>
              <w:rPr>
                <w:rFonts w:eastAsia="Times New Roman"/>
                <w:b/>
                <w:bCs/>
                <w:color w:val="000000"/>
                <w:sz w:val="20"/>
                <w:szCs w:val="20"/>
              </w:rPr>
            </w:pPr>
            <w:r w:rsidRPr="006F7E08">
              <w:rPr>
                <w:rFonts w:eastAsia="Times New Roman"/>
                <w:b/>
                <w:bCs/>
                <w:color w:val="000000"/>
                <w:sz w:val="20"/>
                <w:szCs w:val="20"/>
              </w:rPr>
              <w:t>Penetrasi Broadband (Rural)</w:t>
            </w:r>
          </w:p>
        </w:tc>
        <w:tc>
          <w:tcPr>
            <w:tcW w:w="616" w:type="dxa"/>
            <w:tcBorders>
              <w:top w:val="single" w:sz="8" w:space="0" w:color="auto"/>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b/>
                <w:bCs/>
                <w:color w:val="000000"/>
                <w:sz w:val="20"/>
                <w:szCs w:val="20"/>
              </w:rPr>
            </w:pPr>
            <w:r w:rsidRPr="006F7E08">
              <w:rPr>
                <w:rFonts w:eastAsia="Times New Roman"/>
                <w:b/>
                <w:bCs/>
                <w:color w:val="000000"/>
                <w:sz w:val="20"/>
                <w:szCs w:val="20"/>
              </w:rPr>
              <w:t>2012</w:t>
            </w:r>
          </w:p>
        </w:tc>
        <w:tc>
          <w:tcPr>
            <w:tcW w:w="810" w:type="dxa"/>
            <w:tcBorders>
              <w:top w:val="single" w:sz="8" w:space="0" w:color="auto"/>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b/>
                <w:bCs/>
                <w:color w:val="000000"/>
                <w:sz w:val="20"/>
                <w:szCs w:val="20"/>
              </w:rPr>
            </w:pPr>
            <w:r w:rsidRPr="006F7E08">
              <w:rPr>
                <w:rFonts w:eastAsia="Times New Roman"/>
                <w:b/>
                <w:bCs/>
                <w:color w:val="000000"/>
                <w:sz w:val="20"/>
                <w:szCs w:val="20"/>
              </w:rPr>
              <w:t>2013</w:t>
            </w:r>
          </w:p>
        </w:tc>
        <w:tc>
          <w:tcPr>
            <w:tcW w:w="810" w:type="dxa"/>
            <w:tcBorders>
              <w:top w:val="single" w:sz="8" w:space="0" w:color="auto"/>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b/>
                <w:bCs/>
                <w:color w:val="000000"/>
                <w:sz w:val="20"/>
                <w:szCs w:val="20"/>
              </w:rPr>
            </w:pPr>
            <w:r w:rsidRPr="006F7E08">
              <w:rPr>
                <w:rFonts w:eastAsia="Times New Roman"/>
                <w:b/>
                <w:bCs/>
                <w:color w:val="000000"/>
                <w:sz w:val="20"/>
                <w:szCs w:val="20"/>
              </w:rPr>
              <w:t>2014</w:t>
            </w:r>
          </w:p>
        </w:tc>
        <w:tc>
          <w:tcPr>
            <w:tcW w:w="720" w:type="dxa"/>
            <w:tcBorders>
              <w:top w:val="single" w:sz="8" w:space="0" w:color="auto"/>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b/>
                <w:bCs/>
                <w:color w:val="000000"/>
                <w:sz w:val="20"/>
                <w:szCs w:val="20"/>
              </w:rPr>
            </w:pPr>
            <w:r w:rsidRPr="006F7E08">
              <w:rPr>
                <w:rFonts w:eastAsia="Times New Roman"/>
                <w:b/>
                <w:bCs/>
                <w:color w:val="000000"/>
                <w:sz w:val="20"/>
                <w:szCs w:val="20"/>
              </w:rPr>
              <w:t>2015</w:t>
            </w:r>
          </w:p>
        </w:tc>
        <w:tc>
          <w:tcPr>
            <w:tcW w:w="810" w:type="dxa"/>
            <w:tcBorders>
              <w:top w:val="single" w:sz="8" w:space="0" w:color="auto"/>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b/>
                <w:bCs/>
                <w:color w:val="000000"/>
                <w:sz w:val="20"/>
                <w:szCs w:val="20"/>
              </w:rPr>
            </w:pPr>
            <w:r w:rsidRPr="006F7E08">
              <w:rPr>
                <w:rFonts w:eastAsia="Times New Roman"/>
                <w:b/>
                <w:bCs/>
                <w:color w:val="000000"/>
                <w:sz w:val="20"/>
                <w:szCs w:val="20"/>
              </w:rPr>
              <w:t>2016</w:t>
            </w:r>
          </w:p>
        </w:tc>
        <w:tc>
          <w:tcPr>
            <w:tcW w:w="810" w:type="dxa"/>
            <w:tcBorders>
              <w:top w:val="single" w:sz="8" w:space="0" w:color="auto"/>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b/>
                <w:bCs/>
                <w:color w:val="000000"/>
                <w:sz w:val="20"/>
                <w:szCs w:val="20"/>
              </w:rPr>
            </w:pPr>
            <w:r w:rsidRPr="006F7E08">
              <w:rPr>
                <w:rFonts w:eastAsia="Times New Roman"/>
                <w:b/>
                <w:bCs/>
                <w:color w:val="000000"/>
                <w:sz w:val="20"/>
                <w:szCs w:val="20"/>
              </w:rPr>
              <w:t>2017</w:t>
            </w:r>
          </w:p>
        </w:tc>
        <w:tc>
          <w:tcPr>
            <w:tcW w:w="720" w:type="dxa"/>
            <w:tcBorders>
              <w:top w:val="single" w:sz="8" w:space="0" w:color="auto"/>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b/>
                <w:bCs/>
                <w:color w:val="000000"/>
                <w:sz w:val="20"/>
                <w:szCs w:val="20"/>
              </w:rPr>
            </w:pPr>
            <w:r w:rsidRPr="006F7E08">
              <w:rPr>
                <w:rFonts w:eastAsia="Times New Roman"/>
                <w:b/>
                <w:bCs/>
                <w:color w:val="000000"/>
                <w:sz w:val="20"/>
                <w:szCs w:val="20"/>
              </w:rPr>
              <w:t>2018</w:t>
            </w:r>
          </w:p>
        </w:tc>
        <w:tc>
          <w:tcPr>
            <w:tcW w:w="810" w:type="dxa"/>
            <w:tcBorders>
              <w:top w:val="single" w:sz="8" w:space="0" w:color="auto"/>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b/>
                <w:bCs/>
                <w:color w:val="000000"/>
                <w:sz w:val="20"/>
                <w:szCs w:val="20"/>
              </w:rPr>
            </w:pPr>
            <w:r w:rsidRPr="006F7E08">
              <w:rPr>
                <w:rFonts w:eastAsia="Times New Roman"/>
                <w:b/>
                <w:bCs/>
                <w:color w:val="000000"/>
                <w:sz w:val="20"/>
                <w:szCs w:val="20"/>
              </w:rPr>
              <w:t>2019</w:t>
            </w:r>
          </w:p>
        </w:tc>
      </w:tr>
      <w:tr w:rsidR="009C44F3" w:rsidRPr="006F7E08" w:rsidTr="006F3B6D">
        <w:trPr>
          <w:trHeight w:val="510"/>
        </w:trPr>
        <w:tc>
          <w:tcPr>
            <w:tcW w:w="1994" w:type="dxa"/>
            <w:tcBorders>
              <w:top w:val="nil"/>
              <w:left w:val="nil"/>
              <w:bottom w:val="nil"/>
              <w:right w:val="nil"/>
            </w:tcBorders>
            <w:shd w:val="clear" w:color="auto" w:fill="auto"/>
            <w:vAlign w:val="center"/>
            <w:hideMark/>
          </w:tcPr>
          <w:p w:rsidR="009C44F3" w:rsidRPr="006F7E08" w:rsidRDefault="009C44F3" w:rsidP="005308CB">
            <w:pPr>
              <w:spacing w:after="0" w:line="240" w:lineRule="auto"/>
              <w:rPr>
                <w:rFonts w:eastAsia="Times New Roman"/>
                <w:color w:val="000000"/>
                <w:sz w:val="20"/>
                <w:szCs w:val="20"/>
              </w:rPr>
            </w:pPr>
            <w:r w:rsidRPr="006F7E08">
              <w:rPr>
                <w:rFonts w:eastAsia="Times New Roman"/>
                <w:color w:val="000000"/>
                <w:sz w:val="20"/>
                <w:szCs w:val="20"/>
              </w:rPr>
              <w:t>Penetrasi broadband (fixed) ke rumah</w:t>
            </w:r>
          </w:p>
        </w:tc>
        <w:tc>
          <w:tcPr>
            <w:tcW w:w="616"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17%</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21%</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26%</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29%</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34%</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37%</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41%</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49%</w:t>
            </w:r>
          </w:p>
        </w:tc>
      </w:tr>
      <w:tr w:rsidR="009C44F3" w:rsidRPr="006F7E08" w:rsidTr="006F3B6D">
        <w:trPr>
          <w:trHeight w:val="510"/>
        </w:trPr>
        <w:tc>
          <w:tcPr>
            <w:tcW w:w="1994" w:type="dxa"/>
            <w:tcBorders>
              <w:top w:val="nil"/>
              <w:left w:val="nil"/>
              <w:bottom w:val="nil"/>
              <w:right w:val="nil"/>
            </w:tcBorders>
            <w:shd w:val="clear" w:color="auto" w:fill="auto"/>
            <w:vAlign w:val="center"/>
            <w:hideMark/>
          </w:tcPr>
          <w:p w:rsidR="009C44F3" w:rsidRPr="006F7E08" w:rsidRDefault="009C44F3" w:rsidP="005308CB">
            <w:pPr>
              <w:spacing w:after="0" w:line="240" w:lineRule="auto"/>
              <w:rPr>
                <w:rFonts w:eastAsia="Times New Roman"/>
                <w:color w:val="000000"/>
                <w:sz w:val="20"/>
                <w:szCs w:val="20"/>
              </w:rPr>
            </w:pPr>
            <w:r w:rsidRPr="006F7E08">
              <w:rPr>
                <w:rFonts w:eastAsia="Times New Roman"/>
                <w:color w:val="000000"/>
                <w:sz w:val="20"/>
                <w:szCs w:val="20"/>
              </w:rPr>
              <w:t>Penetrasi broadband (fixed) ke penduduk</w:t>
            </w:r>
          </w:p>
        </w:tc>
        <w:tc>
          <w:tcPr>
            <w:tcW w:w="616"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2%</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2%</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3%</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3%</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4%</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4%</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5%</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6%</w:t>
            </w:r>
          </w:p>
        </w:tc>
      </w:tr>
      <w:tr w:rsidR="009C44F3" w:rsidRPr="006F7E08" w:rsidTr="006F3B6D">
        <w:trPr>
          <w:trHeight w:val="510"/>
        </w:trPr>
        <w:tc>
          <w:tcPr>
            <w:tcW w:w="1994" w:type="dxa"/>
            <w:tcBorders>
              <w:top w:val="nil"/>
              <w:left w:val="nil"/>
              <w:bottom w:val="nil"/>
              <w:right w:val="nil"/>
            </w:tcBorders>
            <w:shd w:val="clear" w:color="auto" w:fill="auto"/>
            <w:vAlign w:val="center"/>
            <w:hideMark/>
          </w:tcPr>
          <w:p w:rsidR="009C44F3" w:rsidRPr="006F7E08" w:rsidRDefault="009C44F3" w:rsidP="005308CB">
            <w:pPr>
              <w:spacing w:after="0" w:line="240" w:lineRule="auto"/>
              <w:rPr>
                <w:rFonts w:eastAsia="Times New Roman"/>
                <w:color w:val="000000"/>
                <w:sz w:val="20"/>
                <w:szCs w:val="20"/>
              </w:rPr>
            </w:pPr>
            <w:r w:rsidRPr="006F7E08">
              <w:rPr>
                <w:rFonts w:eastAsia="Times New Roman"/>
                <w:color w:val="000000"/>
                <w:sz w:val="20"/>
                <w:szCs w:val="20"/>
              </w:rPr>
              <w:t>Penetrasi Mobile Broadband ke penduduk</w:t>
            </w:r>
          </w:p>
        </w:tc>
        <w:tc>
          <w:tcPr>
            <w:tcW w:w="616"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21%</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24%</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27%</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31%</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35%</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40%</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45%</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52%</w:t>
            </w:r>
          </w:p>
        </w:tc>
      </w:tr>
      <w:tr w:rsidR="009C44F3" w:rsidRPr="006F7E08" w:rsidTr="006F3B6D">
        <w:trPr>
          <w:trHeight w:val="300"/>
        </w:trPr>
        <w:tc>
          <w:tcPr>
            <w:tcW w:w="1994" w:type="dxa"/>
            <w:tcBorders>
              <w:top w:val="nil"/>
              <w:left w:val="nil"/>
              <w:bottom w:val="nil"/>
              <w:right w:val="nil"/>
            </w:tcBorders>
            <w:shd w:val="clear" w:color="auto" w:fill="auto"/>
            <w:vAlign w:val="center"/>
            <w:hideMark/>
          </w:tcPr>
          <w:p w:rsidR="009C44F3" w:rsidRPr="006F7E08" w:rsidRDefault="009C44F3" w:rsidP="005308CB">
            <w:pPr>
              <w:spacing w:after="0" w:line="240" w:lineRule="auto"/>
              <w:rPr>
                <w:rFonts w:eastAsia="Times New Roman"/>
                <w:color w:val="000000"/>
                <w:sz w:val="20"/>
                <w:szCs w:val="20"/>
              </w:rPr>
            </w:pPr>
            <w:r w:rsidRPr="006F7E08">
              <w:rPr>
                <w:rFonts w:eastAsia="Times New Roman"/>
                <w:color w:val="000000"/>
                <w:sz w:val="20"/>
                <w:szCs w:val="20"/>
              </w:rPr>
              <w:t>Gedung</w:t>
            </w:r>
          </w:p>
        </w:tc>
        <w:tc>
          <w:tcPr>
            <w:tcW w:w="616"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15%</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20%</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35%</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50%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70%</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75%</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80%</w:t>
            </w:r>
          </w:p>
        </w:tc>
      </w:tr>
      <w:tr w:rsidR="009C44F3" w:rsidRPr="006F7E08" w:rsidTr="006F3B6D">
        <w:trPr>
          <w:trHeight w:val="300"/>
        </w:trPr>
        <w:tc>
          <w:tcPr>
            <w:tcW w:w="1994" w:type="dxa"/>
            <w:tcBorders>
              <w:top w:val="nil"/>
              <w:left w:val="nil"/>
              <w:bottom w:val="nil"/>
              <w:right w:val="nil"/>
            </w:tcBorders>
            <w:shd w:val="clear" w:color="auto" w:fill="auto"/>
            <w:vAlign w:val="center"/>
            <w:hideMark/>
          </w:tcPr>
          <w:p w:rsidR="009C44F3" w:rsidRPr="006F7E08" w:rsidRDefault="009C44F3" w:rsidP="005308CB">
            <w:pPr>
              <w:spacing w:after="0" w:line="240" w:lineRule="auto"/>
              <w:rPr>
                <w:rFonts w:eastAsia="Times New Roman"/>
                <w:color w:val="000000"/>
                <w:sz w:val="20"/>
                <w:szCs w:val="20"/>
              </w:rPr>
            </w:pPr>
            <w:r w:rsidRPr="006F7E08">
              <w:rPr>
                <w:rFonts w:eastAsia="Times New Roman"/>
                <w:color w:val="000000"/>
                <w:sz w:val="20"/>
                <w:szCs w:val="20"/>
              </w:rPr>
              <w:t xml:space="preserve">Sekolah </w:t>
            </w:r>
          </w:p>
        </w:tc>
        <w:tc>
          <w:tcPr>
            <w:tcW w:w="616"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7%</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15%</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25%</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40%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50%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70%</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100%</w:t>
            </w:r>
          </w:p>
        </w:tc>
      </w:tr>
      <w:tr w:rsidR="009C44F3" w:rsidRPr="006F7E08" w:rsidTr="006F3B6D">
        <w:trPr>
          <w:trHeight w:val="300"/>
        </w:trPr>
        <w:tc>
          <w:tcPr>
            <w:tcW w:w="1994" w:type="dxa"/>
            <w:tcBorders>
              <w:top w:val="nil"/>
              <w:left w:val="nil"/>
              <w:bottom w:val="nil"/>
              <w:right w:val="nil"/>
            </w:tcBorders>
            <w:shd w:val="clear" w:color="auto" w:fill="auto"/>
            <w:vAlign w:val="center"/>
            <w:hideMark/>
          </w:tcPr>
          <w:p w:rsidR="009C44F3" w:rsidRPr="006F7E08" w:rsidRDefault="009C44F3" w:rsidP="005308CB">
            <w:pPr>
              <w:spacing w:after="0" w:line="240" w:lineRule="auto"/>
              <w:rPr>
                <w:rFonts w:eastAsia="Times New Roman"/>
                <w:color w:val="000000"/>
                <w:sz w:val="20"/>
                <w:szCs w:val="20"/>
              </w:rPr>
            </w:pPr>
            <w:r w:rsidRPr="006F7E08">
              <w:rPr>
                <w:rFonts w:eastAsia="Times New Roman"/>
                <w:color w:val="000000"/>
                <w:sz w:val="20"/>
                <w:szCs w:val="20"/>
              </w:rPr>
              <w:t>Hotel</w:t>
            </w:r>
          </w:p>
        </w:tc>
        <w:tc>
          <w:tcPr>
            <w:tcW w:w="616"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N/A</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30%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50%</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65%</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80%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80%</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100%</w:t>
            </w:r>
          </w:p>
        </w:tc>
      </w:tr>
      <w:tr w:rsidR="009C44F3" w:rsidRPr="006F7E08" w:rsidTr="006F3B6D">
        <w:trPr>
          <w:trHeight w:val="300"/>
        </w:trPr>
        <w:tc>
          <w:tcPr>
            <w:tcW w:w="1994" w:type="dxa"/>
            <w:tcBorders>
              <w:top w:val="nil"/>
              <w:left w:val="nil"/>
              <w:bottom w:val="nil"/>
              <w:right w:val="nil"/>
            </w:tcBorders>
            <w:shd w:val="clear" w:color="auto" w:fill="auto"/>
            <w:vAlign w:val="center"/>
            <w:hideMark/>
          </w:tcPr>
          <w:p w:rsidR="009C44F3" w:rsidRPr="006F7E08" w:rsidRDefault="009C44F3" w:rsidP="005308CB">
            <w:pPr>
              <w:spacing w:after="0" w:line="240" w:lineRule="auto"/>
              <w:rPr>
                <w:rFonts w:eastAsia="Times New Roman"/>
                <w:color w:val="000000"/>
                <w:sz w:val="20"/>
                <w:szCs w:val="20"/>
              </w:rPr>
            </w:pPr>
            <w:r w:rsidRPr="006F7E08">
              <w:rPr>
                <w:rFonts w:eastAsia="Times New Roman"/>
                <w:color w:val="000000"/>
                <w:sz w:val="20"/>
                <w:szCs w:val="20"/>
              </w:rPr>
              <w:lastRenderedPageBreak/>
              <w:t>Rumah Sakit</w:t>
            </w:r>
          </w:p>
        </w:tc>
        <w:tc>
          <w:tcPr>
            <w:tcW w:w="616"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N/A</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30%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40%</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60%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75%</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80%</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100%</w:t>
            </w:r>
          </w:p>
        </w:tc>
      </w:tr>
      <w:tr w:rsidR="009C44F3" w:rsidRPr="006F7E08" w:rsidTr="006F3B6D">
        <w:trPr>
          <w:trHeight w:val="300"/>
        </w:trPr>
        <w:tc>
          <w:tcPr>
            <w:tcW w:w="1994" w:type="dxa"/>
            <w:tcBorders>
              <w:top w:val="nil"/>
              <w:left w:val="nil"/>
              <w:bottom w:val="nil"/>
              <w:right w:val="nil"/>
            </w:tcBorders>
            <w:shd w:val="clear" w:color="auto" w:fill="auto"/>
            <w:vAlign w:val="center"/>
            <w:hideMark/>
          </w:tcPr>
          <w:p w:rsidR="009C44F3" w:rsidRPr="006F7E08" w:rsidRDefault="009C44F3" w:rsidP="005308CB">
            <w:pPr>
              <w:spacing w:after="0" w:line="240" w:lineRule="auto"/>
              <w:rPr>
                <w:rFonts w:eastAsia="Times New Roman"/>
                <w:color w:val="000000"/>
                <w:sz w:val="20"/>
                <w:szCs w:val="20"/>
              </w:rPr>
            </w:pPr>
            <w:r w:rsidRPr="006F7E08">
              <w:rPr>
                <w:rFonts w:eastAsia="Times New Roman"/>
                <w:color w:val="000000"/>
                <w:sz w:val="20"/>
                <w:szCs w:val="20"/>
              </w:rPr>
              <w:t>Puskesmas</w:t>
            </w:r>
          </w:p>
        </w:tc>
        <w:tc>
          <w:tcPr>
            <w:tcW w:w="616"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N/A</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20%</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30%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45%</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50%</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100%</w:t>
            </w:r>
          </w:p>
        </w:tc>
      </w:tr>
      <w:tr w:rsidR="009C44F3" w:rsidRPr="006F7E08" w:rsidTr="006F3B6D">
        <w:trPr>
          <w:trHeight w:val="300"/>
        </w:trPr>
        <w:tc>
          <w:tcPr>
            <w:tcW w:w="1994" w:type="dxa"/>
            <w:tcBorders>
              <w:top w:val="nil"/>
              <w:left w:val="nil"/>
              <w:bottom w:val="nil"/>
              <w:right w:val="nil"/>
            </w:tcBorders>
            <w:shd w:val="clear" w:color="auto" w:fill="auto"/>
            <w:vAlign w:val="center"/>
            <w:hideMark/>
          </w:tcPr>
          <w:p w:rsidR="009C44F3" w:rsidRPr="006F7E08" w:rsidRDefault="009C44F3" w:rsidP="005308CB">
            <w:pPr>
              <w:spacing w:after="0" w:line="240" w:lineRule="auto"/>
              <w:rPr>
                <w:rFonts w:eastAsia="Times New Roman"/>
                <w:color w:val="000000"/>
                <w:sz w:val="20"/>
                <w:szCs w:val="20"/>
              </w:rPr>
            </w:pPr>
            <w:r w:rsidRPr="006F7E08">
              <w:rPr>
                <w:rFonts w:eastAsia="Times New Roman"/>
                <w:color w:val="000000"/>
                <w:sz w:val="20"/>
                <w:szCs w:val="20"/>
              </w:rPr>
              <w:t>Dinas Pemerintah Daerah</w:t>
            </w:r>
          </w:p>
        </w:tc>
        <w:tc>
          <w:tcPr>
            <w:tcW w:w="616"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N/A</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30%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45%</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65%</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80%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90%</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100%</w:t>
            </w:r>
          </w:p>
        </w:tc>
      </w:tr>
      <w:tr w:rsidR="009C44F3" w:rsidRPr="006F7E08" w:rsidTr="006F3B6D">
        <w:trPr>
          <w:trHeight w:val="300"/>
        </w:trPr>
        <w:tc>
          <w:tcPr>
            <w:tcW w:w="1994" w:type="dxa"/>
            <w:tcBorders>
              <w:top w:val="nil"/>
              <w:left w:val="nil"/>
              <w:bottom w:val="nil"/>
              <w:right w:val="nil"/>
            </w:tcBorders>
            <w:shd w:val="clear" w:color="auto" w:fill="auto"/>
            <w:vAlign w:val="center"/>
            <w:hideMark/>
          </w:tcPr>
          <w:p w:rsidR="009C44F3" w:rsidRPr="006F7E08" w:rsidRDefault="009C44F3" w:rsidP="005308CB">
            <w:pPr>
              <w:spacing w:after="0" w:line="240" w:lineRule="auto"/>
              <w:rPr>
                <w:rFonts w:eastAsia="Times New Roman"/>
                <w:color w:val="000000"/>
                <w:sz w:val="20"/>
                <w:szCs w:val="20"/>
              </w:rPr>
            </w:pPr>
            <w:r w:rsidRPr="006F7E08">
              <w:rPr>
                <w:rFonts w:eastAsia="Times New Roman"/>
                <w:color w:val="000000"/>
                <w:sz w:val="20"/>
                <w:szCs w:val="20"/>
              </w:rPr>
              <w:t>Kantor Polisi</w:t>
            </w:r>
          </w:p>
        </w:tc>
        <w:tc>
          <w:tcPr>
            <w:tcW w:w="616"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N/A</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30%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40%</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55%</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70%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80%</w:t>
            </w:r>
          </w:p>
        </w:tc>
        <w:tc>
          <w:tcPr>
            <w:tcW w:w="72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90%</w:t>
            </w:r>
          </w:p>
        </w:tc>
        <w:tc>
          <w:tcPr>
            <w:tcW w:w="810" w:type="dxa"/>
            <w:tcBorders>
              <w:top w:val="nil"/>
              <w:left w:val="nil"/>
              <w:bottom w:val="nil"/>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100%</w:t>
            </w:r>
          </w:p>
        </w:tc>
      </w:tr>
      <w:tr w:rsidR="009C44F3" w:rsidRPr="006F7E08" w:rsidTr="006F3B6D">
        <w:trPr>
          <w:trHeight w:val="525"/>
        </w:trPr>
        <w:tc>
          <w:tcPr>
            <w:tcW w:w="1994" w:type="dxa"/>
            <w:tcBorders>
              <w:top w:val="nil"/>
              <w:left w:val="nil"/>
              <w:bottom w:val="single" w:sz="8" w:space="0" w:color="auto"/>
              <w:right w:val="nil"/>
            </w:tcBorders>
            <w:shd w:val="clear" w:color="auto" w:fill="auto"/>
            <w:vAlign w:val="center"/>
            <w:hideMark/>
          </w:tcPr>
          <w:p w:rsidR="009C44F3" w:rsidRPr="006F7E08" w:rsidRDefault="009C44F3" w:rsidP="005308CB">
            <w:pPr>
              <w:spacing w:after="0" w:line="240" w:lineRule="auto"/>
              <w:rPr>
                <w:rFonts w:eastAsia="Times New Roman"/>
                <w:color w:val="000000"/>
                <w:sz w:val="20"/>
                <w:szCs w:val="20"/>
              </w:rPr>
            </w:pPr>
            <w:r w:rsidRPr="006F7E08">
              <w:rPr>
                <w:rFonts w:eastAsia="Times New Roman"/>
                <w:color w:val="000000"/>
                <w:sz w:val="20"/>
                <w:szCs w:val="20"/>
              </w:rPr>
              <w:t>Ruang publik seperti Bandara, Mall, dll</w:t>
            </w:r>
          </w:p>
        </w:tc>
        <w:tc>
          <w:tcPr>
            <w:tcW w:w="616" w:type="dxa"/>
            <w:tcBorders>
              <w:top w:val="nil"/>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N/A</w:t>
            </w:r>
          </w:p>
        </w:tc>
        <w:tc>
          <w:tcPr>
            <w:tcW w:w="810" w:type="dxa"/>
            <w:tcBorders>
              <w:top w:val="nil"/>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20%</w:t>
            </w:r>
          </w:p>
        </w:tc>
        <w:tc>
          <w:tcPr>
            <w:tcW w:w="810" w:type="dxa"/>
            <w:tcBorders>
              <w:top w:val="nil"/>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40%</w:t>
            </w:r>
          </w:p>
        </w:tc>
        <w:tc>
          <w:tcPr>
            <w:tcW w:w="720" w:type="dxa"/>
            <w:tcBorders>
              <w:top w:val="nil"/>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60%</w:t>
            </w:r>
          </w:p>
        </w:tc>
        <w:tc>
          <w:tcPr>
            <w:tcW w:w="810" w:type="dxa"/>
            <w:tcBorders>
              <w:top w:val="nil"/>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75%</w:t>
            </w:r>
          </w:p>
        </w:tc>
        <w:tc>
          <w:tcPr>
            <w:tcW w:w="810" w:type="dxa"/>
            <w:tcBorders>
              <w:top w:val="nil"/>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80%</w:t>
            </w:r>
          </w:p>
        </w:tc>
        <w:tc>
          <w:tcPr>
            <w:tcW w:w="720" w:type="dxa"/>
            <w:tcBorders>
              <w:top w:val="nil"/>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100%</w:t>
            </w:r>
          </w:p>
        </w:tc>
        <w:tc>
          <w:tcPr>
            <w:tcW w:w="810" w:type="dxa"/>
            <w:tcBorders>
              <w:top w:val="nil"/>
              <w:left w:val="nil"/>
              <w:bottom w:val="single" w:sz="8" w:space="0" w:color="auto"/>
              <w:right w:val="nil"/>
            </w:tcBorders>
            <w:shd w:val="clear" w:color="auto" w:fill="auto"/>
            <w:noWrap/>
            <w:vAlign w:val="center"/>
            <w:hideMark/>
          </w:tcPr>
          <w:p w:rsidR="009C44F3" w:rsidRPr="006F7E08" w:rsidRDefault="009C44F3" w:rsidP="005308CB">
            <w:pPr>
              <w:spacing w:after="0" w:line="240" w:lineRule="auto"/>
              <w:jc w:val="center"/>
              <w:rPr>
                <w:rFonts w:eastAsia="Times New Roman"/>
                <w:color w:val="000000"/>
                <w:sz w:val="20"/>
                <w:szCs w:val="20"/>
              </w:rPr>
            </w:pPr>
            <w:r w:rsidRPr="006F7E08">
              <w:rPr>
                <w:rFonts w:eastAsia="Times New Roman"/>
                <w:color w:val="000000"/>
                <w:sz w:val="20"/>
                <w:szCs w:val="20"/>
              </w:rPr>
              <w:t>100%</w:t>
            </w:r>
          </w:p>
        </w:tc>
      </w:tr>
    </w:tbl>
    <w:p w:rsidR="00DE5D44" w:rsidRDefault="00DE5D44" w:rsidP="006F3B6D">
      <w:pPr>
        <w:spacing w:after="0"/>
        <w:ind w:left="720"/>
      </w:pPr>
    </w:p>
    <w:p w:rsidR="009C44F3" w:rsidRDefault="009C44F3" w:rsidP="006F3B6D">
      <w:pPr>
        <w:ind w:firstLine="567"/>
      </w:pPr>
      <w:r>
        <w:t xml:space="preserve">Penetrasi jaringan </w:t>
      </w:r>
      <w:r w:rsidRPr="00F66321">
        <w:rPr>
          <w:i/>
        </w:rPr>
        <w:t>backhaul</w:t>
      </w:r>
      <w:r>
        <w:t xml:space="preserve"> untuk link serat optik mencapai 100% pada tahun 2017 untuk daerah </w:t>
      </w:r>
      <w:r w:rsidRPr="00F66321">
        <w:rPr>
          <w:i/>
        </w:rPr>
        <w:t>urban</w:t>
      </w:r>
      <w:r>
        <w:t xml:space="preserve">, sedangkan untuk daerah </w:t>
      </w:r>
      <w:r w:rsidRPr="00F66321">
        <w:rPr>
          <w:i/>
        </w:rPr>
        <w:t>rural</w:t>
      </w:r>
      <w:r>
        <w:t xml:space="preserve"> pada tahun 2018. Sementara untuk jaringan </w:t>
      </w:r>
      <w:r w:rsidRPr="00F66321">
        <w:rPr>
          <w:i/>
        </w:rPr>
        <w:t>backbone</w:t>
      </w:r>
      <w:r>
        <w:t xml:space="preserve">, kota kabupaten terhubung optik mencapai 100% pada tahun 2016, sedangkan kota daerah </w:t>
      </w:r>
      <w:r w:rsidRPr="00F66321">
        <w:rPr>
          <w:i/>
        </w:rPr>
        <w:t>rural</w:t>
      </w:r>
      <w:r>
        <w:t xml:space="preserve"> pada tahun 2017.</w:t>
      </w:r>
    </w:p>
    <w:p w:rsidR="009C44F3" w:rsidRPr="00DE5D44" w:rsidRDefault="00DE5D44" w:rsidP="006F3B6D">
      <w:pPr>
        <w:pStyle w:val="t"/>
        <w:ind w:left="1134" w:hanging="1134"/>
      </w:pPr>
      <w:bookmarkStart w:id="100" w:name="_Toc434742433"/>
      <w:r w:rsidRPr="00DE5D44">
        <w:t>Penetrasi Jaringan Backhaul</w:t>
      </w:r>
      <w:bookmarkEnd w:id="100"/>
    </w:p>
    <w:tbl>
      <w:tblPr>
        <w:tblW w:w="8240" w:type="dxa"/>
        <w:tblLook w:val="04A0" w:firstRow="1" w:lastRow="0" w:firstColumn="1" w:lastColumn="0" w:noHBand="0" w:noVBand="1"/>
      </w:tblPr>
      <w:tblGrid>
        <w:gridCol w:w="1520"/>
        <w:gridCol w:w="960"/>
        <w:gridCol w:w="960"/>
        <w:gridCol w:w="960"/>
        <w:gridCol w:w="960"/>
        <w:gridCol w:w="960"/>
        <w:gridCol w:w="960"/>
        <w:gridCol w:w="960"/>
      </w:tblGrid>
      <w:tr w:rsidR="009C44F3" w:rsidRPr="00B94FDD" w:rsidTr="006F3B6D">
        <w:trPr>
          <w:trHeight w:val="315"/>
        </w:trPr>
        <w:tc>
          <w:tcPr>
            <w:tcW w:w="1520" w:type="dxa"/>
            <w:tcBorders>
              <w:top w:val="single" w:sz="8" w:space="0" w:color="auto"/>
              <w:left w:val="nil"/>
              <w:bottom w:val="single" w:sz="8" w:space="0" w:color="auto"/>
              <w:right w:val="nil"/>
            </w:tcBorders>
            <w:shd w:val="clear" w:color="auto" w:fill="auto"/>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Jaringan Backhaul</w:t>
            </w:r>
          </w:p>
        </w:tc>
        <w:tc>
          <w:tcPr>
            <w:tcW w:w="96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2013</w:t>
            </w:r>
          </w:p>
        </w:tc>
        <w:tc>
          <w:tcPr>
            <w:tcW w:w="96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2014</w:t>
            </w:r>
          </w:p>
        </w:tc>
        <w:tc>
          <w:tcPr>
            <w:tcW w:w="96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2015</w:t>
            </w:r>
          </w:p>
        </w:tc>
        <w:tc>
          <w:tcPr>
            <w:tcW w:w="96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2016</w:t>
            </w:r>
          </w:p>
        </w:tc>
        <w:tc>
          <w:tcPr>
            <w:tcW w:w="96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2017</w:t>
            </w:r>
          </w:p>
        </w:tc>
        <w:tc>
          <w:tcPr>
            <w:tcW w:w="96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2018</w:t>
            </w:r>
          </w:p>
        </w:tc>
        <w:tc>
          <w:tcPr>
            <w:tcW w:w="96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2019</w:t>
            </w:r>
          </w:p>
        </w:tc>
      </w:tr>
      <w:tr w:rsidR="009C44F3" w:rsidRPr="00B94FDD" w:rsidTr="006F3B6D">
        <w:trPr>
          <w:trHeight w:val="300"/>
        </w:trPr>
        <w:tc>
          <w:tcPr>
            <w:tcW w:w="8240" w:type="dxa"/>
            <w:gridSpan w:val="8"/>
            <w:tcBorders>
              <w:top w:val="single" w:sz="8" w:space="0" w:color="auto"/>
              <w:left w:val="nil"/>
              <w:bottom w:val="dashed" w:sz="4" w:space="0" w:color="auto"/>
              <w:right w:val="nil"/>
            </w:tcBorders>
            <w:shd w:val="clear" w:color="auto" w:fill="auto"/>
            <w:vAlign w:val="center"/>
            <w:hideMark/>
          </w:tcPr>
          <w:p w:rsidR="009C44F3" w:rsidRPr="00B94FDD" w:rsidRDefault="009C44F3" w:rsidP="005308CB">
            <w:pPr>
              <w:spacing w:after="0" w:line="240" w:lineRule="auto"/>
              <w:rPr>
                <w:rFonts w:eastAsia="Times New Roman"/>
                <w:b/>
                <w:bCs/>
                <w:color w:val="000000"/>
                <w:sz w:val="20"/>
                <w:szCs w:val="20"/>
              </w:rPr>
            </w:pPr>
            <w:r w:rsidRPr="00B94FDD">
              <w:rPr>
                <w:rFonts w:eastAsia="Times New Roman"/>
                <w:b/>
                <w:bCs/>
                <w:color w:val="000000"/>
                <w:sz w:val="20"/>
                <w:szCs w:val="20"/>
              </w:rPr>
              <w:t>Urban</w:t>
            </w:r>
          </w:p>
        </w:tc>
      </w:tr>
      <w:tr w:rsidR="009C44F3" w:rsidRPr="00B94FDD" w:rsidTr="006F3B6D">
        <w:trPr>
          <w:trHeight w:val="300"/>
        </w:trPr>
        <w:tc>
          <w:tcPr>
            <w:tcW w:w="1520" w:type="dxa"/>
            <w:tcBorders>
              <w:top w:val="nil"/>
              <w:left w:val="nil"/>
              <w:bottom w:val="double" w:sz="6" w:space="0" w:color="auto"/>
              <w:right w:val="nil"/>
            </w:tcBorders>
            <w:shd w:val="clear" w:color="auto" w:fill="auto"/>
            <w:vAlign w:val="center"/>
            <w:hideMark/>
          </w:tcPr>
          <w:p w:rsidR="009C44F3" w:rsidRPr="00B94FDD" w:rsidRDefault="009C44F3" w:rsidP="005308CB">
            <w:pPr>
              <w:spacing w:after="0" w:line="240" w:lineRule="auto"/>
              <w:rPr>
                <w:rFonts w:eastAsia="Times New Roman"/>
                <w:color w:val="000000"/>
                <w:sz w:val="20"/>
                <w:szCs w:val="20"/>
              </w:rPr>
            </w:pPr>
            <w:r w:rsidRPr="00B94FDD">
              <w:rPr>
                <w:rFonts w:eastAsia="Times New Roman"/>
                <w:color w:val="000000"/>
                <w:sz w:val="20"/>
                <w:szCs w:val="20"/>
              </w:rPr>
              <w:t>Link serat optik</w:t>
            </w:r>
          </w:p>
        </w:tc>
        <w:tc>
          <w:tcPr>
            <w:tcW w:w="960" w:type="dxa"/>
            <w:tcBorders>
              <w:top w:val="nil"/>
              <w:left w:val="nil"/>
              <w:bottom w:val="double" w:sz="6"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50%</w:t>
            </w:r>
          </w:p>
        </w:tc>
        <w:tc>
          <w:tcPr>
            <w:tcW w:w="960" w:type="dxa"/>
            <w:tcBorders>
              <w:top w:val="nil"/>
              <w:left w:val="nil"/>
              <w:bottom w:val="double" w:sz="6"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75%</w:t>
            </w:r>
          </w:p>
        </w:tc>
        <w:tc>
          <w:tcPr>
            <w:tcW w:w="960" w:type="dxa"/>
            <w:tcBorders>
              <w:top w:val="nil"/>
              <w:left w:val="nil"/>
              <w:bottom w:val="double" w:sz="6"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80%</w:t>
            </w:r>
          </w:p>
        </w:tc>
        <w:tc>
          <w:tcPr>
            <w:tcW w:w="960" w:type="dxa"/>
            <w:tcBorders>
              <w:top w:val="nil"/>
              <w:left w:val="nil"/>
              <w:bottom w:val="double" w:sz="6"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85%</w:t>
            </w:r>
          </w:p>
        </w:tc>
        <w:tc>
          <w:tcPr>
            <w:tcW w:w="960" w:type="dxa"/>
            <w:tcBorders>
              <w:top w:val="nil"/>
              <w:left w:val="nil"/>
              <w:bottom w:val="double" w:sz="6"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100%</w:t>
            </w:r>
          </w:p>
        </w:tc>
        <w:tc>
          <w:tcPr>
            <w:tcW w:w="960" w:type="dxa"/>
            <w:tcBorders>
              <w:top w:val="nil"/>
              <w:left w:val="nil"/>
              <w:bottom w:val="double" w:sz="6"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100%</w:t>
            </w:r>
          </w:p>
        </w:tc>
        <w:tc>
          <w:tcPr>
            <w:tcW w:w="960" w:type="dxa"/>
            <w:tcBorders>
              <w:top w:val="nil"/>
              <w:left w:val="nil"/>
              <w:bottom w:val="double" w:sz="6"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100%</w:t>
            </w:r>
          </w:p>
        </w:tc>
      </w:tr>
      <w:tr w:rsidR="009C44F3" w:rsidRPr="00B94FDD" w:rsidTr="006F3B6D">
        <w:trPr>
          <w:trHeight w:val="300"/>
        </w:trPr>
        <w:tc>
          <w:tcPr>
            <w:tcW w:w="8240" w:type="dxa"/>
            <w:gridSpan w:val="8"/>
            <w:tcBorders>
              <w:top w:val="double" w:sz="6" w:space="0" w:color="auto"/>
              <w:left w:val="nil"/>
              <w:bottom w:val="dashed" w:sz="4" w:space="0" w:color="auto"/>
              <w:right w:val="nil"/>
            </w:tcBorders>
            <w:shd w:val="clear" w:color="auto" w:fill="auto"/>
            <w:vAlign w:val="center"/>
            <w:hideMark/>
          </w:tcPr>
          <w:p w:rsidR="009C44F3" w:rsidRPr="00B94FDD" w:rsidRDefault="009C44F3" w:rsidP="005308CB">
            <w:pPr>
              <w:spacing w:after="0" w:line="240" w:lineRule="auto"/>
              <w:rPr>
                <w:rFonts w:eastAsia="Times New Roman"/>
                <w:b/>
                <w:bCs/>
                <w:color w:val="000000"/>
                <w:sz w:val="20"/>
                <w:szCs w:val="20"/>
              </w:rPr>
            </w:pPr>
            <w:r w:rsidRPr="00B94FDD">
              <w:rPr>
                <w:rFonts w:eastAsia="Times New Roman"/>
                <w:b/>
                <w:bCs/>
                <w:color w:val="000000"/>
                <w:sz w:val="20"/>
                <w:szCs w:val="20"/>
              </w:rPr>
              <w:t>Rural</w:t>
            </w:r>
          </w:p>
        </w:tc>
      </w:tr>
      <w:tr w:rsidR="009C44F3" w:rsidRPr="00B94FDD" w:rsidTr="006F3B6D">
        <w:trPr>
          <w:trHeight w:val="315"/>
        </w:trPr>
        <w:tc>
          <w:tcPr>
            <w:tcW w:w="1520" w:type="dxa"/>
            <w:tcBorders>
              <w:top w:val="nil"/>
              <w:left w:val="nil"/>
              <w:bottom w:val="single" w:sz="8" w:space="0" w:color="auto"/>
              <w:right w:val="nil"/>
            </w:tcBorders>
            <w:shd w:val="clear" w:color="auto" w:fill="auto"/>
            <w:noWrap/>
            <w:vAlign w:val="bottom"/>
            <w:hideMark/>
          </w:tcPr>
          <w:p w:rsidR="009C44F3" w:rsidRPr="00B94FDD" w:rsidRDefault="009C44F3" w:rsidP="005308CB">
            <w:pPr>
              <w:spacing w:after="0" w:line="240" w:lineRule="auto"/>
              <w:rPr>
                <w:rFonts w:eastAsia="Times New Roman"/>
                <w:color w:val="000000"/>
                <w:sz w:val="20"/>
                <w:szCs w:val="20"/>
              </w:rPr>
            </w:pPr>
            <w:r w:rsidRPr="00B94FDD">
              <w:rPr>
                <w:rFonts w:eastAsia="Times New Roman"/>
                <w:color w:val="000000"/>
                <w:sz w:val="20"/>
                <w:szCs w:val="20"/>
              </w:rPr>
              <w:t>Link serat optik</w:t>
            </w:r>
          </w:p>
        </w:tc>
        <w:tc>
          <w:tcPr>
            <w:tcW w:w="96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30%</w:t>
            </w:r>
          </w:p>
        </w:tc>
        <w:tc>
          <w:tcPr>
            <w:tcW w:w="96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45%</w:t>
            </w:r>
          </w:p>
        </w:tc>
        <w:tc>
          <w:tcPr>
            <w:tcW w:w="96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60%</w:t>
            </w:r>
          </w:p>
        </w:tc>
        <w:tc>
          <w:tcPr>
            <w:tcW w:w="96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70%</w:t>
            </w:r>
          </w:p>
        </w:tc>
        <w:tc>
          <w:tcPr>
            <w:tcW w:w="96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80%</w:t>
            </w:r>
          </w:p>
        </w:tc>
        <w:tc>
          <w:tcPr>
            <w:tcW w:w="96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100%</w:t>
            </w:r>
          </w:p>
        </w:tc>
        <w:tc>
          <w:tcPr>
            <w:tcW w:w="96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100%</w:t>
            </w:r>
          </w:p>
        </w:tc>
      </w:tr>
    </w:tbl>
    <w:p w:rsidR="009C44F3" w:rsidRDefault="009C44F3" w:rsidP="006F3B6D">
      <w:pPr>
        <w:spacing w:after="0"/>
      </w:pPr>
    </w:p>
    <w:p w:rsidR="009C44F3" w:rsidRPr="00DE5D44" w:rsidRDefault="00DE5D44" w:rsidP="006F3B6D">
      <w:pPr>
        <w:pStyle w:val="t"/>
        <w:ind w:left="1134" w:hanging="1134"/>
      </w:pPr>
      <w:bookmarkStart w:id="101" w:name="_Toc434742434"/>
      <w:r w:rsidRPr="00DE5D44">
        <w:t>Penetrasi Jaringan Backbone</w:t>
      </w:r>
      <w:bookmarkEnd w:id="101"/>
    </w:p>
    <w:tbl>
      <w:tblPr>
        <w:tblW w:w="8240" w:type="dxa"/>
        <w:tblLook w:val="04A0" w:firstRow="1" w:lastRow="0" w:firstColumn="1" w:lastColumn="0" w:noHBand="0" w:noVBand="1"/>
      </w:tblPr>
      <w:tblGrid>
        <w:gridCol w:w="1800"/>
        <w:gridCol w:w="680"/>
        <w:gridCol w:w="960"/>
        <w:gridCol w:w="960"/>
        <w:gridCol w:w="960"/>
        <w:gridCol w:w="960"/>
        <w:gridCol w:w="960"/>
        <w:gridCol w:w="960"/>
      </w:tblGrid>
      <w:tr w:rsidR="009C44F3" w:rsidRPr="00B94FDD" w:rsidTr="006F3B6D">
        <w:trPr>
          <w:trHeight w:val="315"/>
        </w:trPr>
        <w:tc>
          <w:tcPr>
            <w:tcW w:w="1800" w:type="dxa"/>
            <w:tcBorders>
              <w:top w:val="single" w:sz="8" w:space="0" w:color="auto"/>
              <w:left w:val="nil"/>
              <w:bottom w:val="single" w:sz="8" w:space="0" w:color="auto"/>
              <w:right w:val="nil"/>
            </w:tcBorders>
            <w:shd w:val="clear" w:color="auto" w:fill="auto"/>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Jaringan Backbone</w:t>
            </w:r>
          </w:p>
        </w:tc>
        <w:tc>
          <w:tcPr>
            <w:tcW w:w="68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2013</w:t>
            </w:r>
          </w:p>
        </w:tc>
        <w:tc>
          <w:tcPr>
            <w:tcW w:w="96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2014</w:t>
            </w:r>
          </w:p>
        </w:tc>
        <w:tc>
          <w:tcPr>
            <w:tcW w:w="96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2015</w:t>
            </w:r>
          </w:p>
        </w:tc>
        <w:tc>
          <w:tcPr>
            <w:tcW w:w="96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2016</w:t>
            </w:r>
          </w:p>
        </w:tc>
        <w:tc>
          <w:tcPr>
            <w:tcW w:w="96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2017</w:t>
            </w:r>
          </w:p>
        </w:tc>
        <w:tc>
          <w:tcPr>
            <w:tcW w:w="96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2018</w:t>
            </w:r>
          </w:p>
        </w:tc>
        <w:tc>
          <w:tcPr>
            <w:tcW w:w="960" w:type="dxa"/>
            <w:tcBorders>
              <w:top w:val="single" w:sz="8" w:space="0" w:color="auto"/>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b/>
                <w:bCs/>
                <w:color w:val="000000"/>
                <w:sz w:val="20"/>
                <w:szCs w:val="20"/>
              </w:rPr>
            </w:pPr>
            <w:r w:rsidRPr="00B94FDD">
              <w:rPr>
                <w:rFonts w:eastAsia="Times New Roman"/>
                <w:b/>
                <w:bCs/>
                <w:color w:val="000000"/>
                <w:sz w:val="20"/>
                <w:szCs w:val="20"/>
              </w:rPr>
              <w:t>2019</w:t>
            </w:r>
          </w:p>
        </w:tc>
      </w:tr>
      <w:tr w:rsidR="009C44F3" w:rsidRPr="00B94FDD" w:rsidTr="006F3B6D">
        <w:trPr>
          <w:trHeight w:val="499"/>
        </w:trPr>
        <w:tc>
          <w:tcPr>
            <w:tcW w:w="1800" w:type="dxa"/>
            <w:tcBorders>
              <w:top w:val="nil"/>
              <w:left w:val="nil"/>
              <w:bottom w:val="nil"/>
              <w:right w:val="nil"/>
            </w:tcBorders>
            <w:shd w:val="clear" w:color="auto" w:fill="auto"/>
            <w:vAlign w:val="center"/>
            <w:hideMark/>
          </w:tcPr>
          <w:p w:rsidR="009C44F3" w:rsidRPr="00B94FDD" w:rsidRDefault="009C44F3" w:rsidP="005308CB">
            <w:pPr>
              <w:spacing w:after="0" w:line="240" w:lineRule="auto"/>
              <w:rPr>
                <w:rFonts w:eastAsia="Times New Roman"/>
                <w:color w:val="000000"/>
                <w:sz w:val="20"/>
                <w:szCs w:val="20"/>
              </w:rPr>
            </w:pPr>
            <w:r w:rsidRPr="00B94FDD">
              <w:rPr>
                <w:rFonts w:eastAsia="Times New Roman"/>
                <w:color w:val="000000"/>
                <w:sz w:val="20"/>
                <w:szCs w:val="20"/>
              </w:rPr>
              <w:t>Kota kabupaten terhubung optik</w:t>
            </w:r>
          </w:p>
        </w:tc>
        <w:tc>
          <w:tcPr>
            <w:tcW w:w="680" w:type="dxa"/>
            <w:tcBorders>
              <w:top w:val="nil"/>
              <w:left w:val="nil"/>
              <w:bottom w:val="nil"/>
              <w:right w:val="nil"/>
            </w:tcBorders>
            <w:shd w:val="clear" w:color="auto" w:fill="auto"/>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40%</w:t>
            </w:r>
          </w:p>
        </w:tc>
        <w:tc>
          <w:tcPr>
            <w:tcW w:w="960" w:type="dxa"/>
            <w:tcBorders>
              <w:top w:val="nil"/>
              <w:left w:val="nil"/>
              <w:bottom w:val="nil"/>
              <w:right w:val="nil"/>
            </w:tcBorders>
            <w:shd w:val="clear" w:color="auto" w:fill="auto"/>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75%</w:t>
            </w:r>
          </w:p>
        </w:tc>
        <w:tc>
          <w:tcPr>
            <w:tcW w:w="960" w:type="dxa"/>
            <w:tcBorders>
              <w:top w:val="nil"/>
              <w:left w:val="nil"/>
              <w:bottom w:val="nil"/>
              <w:right w:val="nil"/>
            </w:tcBorders>
            <w:shd w:val="clear" w:color="auto" w:fill="auto"/>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85%</w:t>
            </w:r>
          </w:p>
        </w:tc>
        <w:tc>
          <w:tcPr>
            <w:tcW w:w="960" w:type="dxa"/>
            <w:tcBorders>
              <w:top w:val="nil"/>
              <w:left w:val="nil"/>
              <w:bottom w:val="nil"/>
              <w:right w:val="nil"/>
            </w:tcBorders>
            <w:shd w:val="clear" w:color="auto" w:fill="auto"/>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100%</w:t>
            </w:r>
          </w:p>
        </w:tc>
        <w:tc>
          <w:tcPr>
            <w:tcW w:w="960" w:type="dxa"/>
            <w:tcBorders>
              <w:top w:val="nil"/>
              <w:left w:val="nil"/>
              <w:bottom w:val="nil"/>
              <w:right w:val="nil"/>
            </w:tcBorders>
            <w:shd w:val="clear" w:color="auto" w:fill="auto"/>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100%</w:t>
            </w:r>
          </w:p>
        </w:tc>
        <w:tc>
          <w:tcPr>
            <w:tcW w:w="960" w:type="dxa"/>
            <w:tcBorders>
              <w:top w:val="nil"/>
              <w:left w:val="nil"/>
              <w:bottom w:val="nil"/>
              <w:right w:val="nil"/>
            </w:tcBorders>
            <w:shd w:val="clear" w:color="auto" w:fill="auto"/>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100%</w:t>
            </w:r>
          </w:p>
        </w:tc>
        <w:tc>
          <w:tcPr>
            <w:tcW w:w="960" w:type="dxa"/>
            <w:tcBorders>
              <w:top w:val="nil"/>
              <w:left w:val="nil"/>
              <w:bottom w:val="nil"/>
              <w:right w:val="nil"/>
            </w:tcBorders>
            <w:shd w:val="clear" w:color="auto" w:fill="auto"/>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100%</w:t>
            </w:r>
          </w:p>
        </w:tc>
      </w:tr>
      <w:tr w:rsidR="009C44F3" w:rsidRPr="00B94FDD" w:rsidTr="006F3B6D">
        <w:trPr>
          <w:trHeight w:val="499"/>
        </w:trPr>
        <w:tc>
          <w:tcPr>
            <w:tcW w:w="1800" w:type="dxa"/>
            <w:tcBorders>
              <w:top w:val="nil"/>
              <w:left w:val="nil"/>
              <w:bottom w:val="single" w:sz="8" w:space="0" w:color="auto"/>
              <w:right w:val="nil"/>
            </w:tcBorders>
            <w:shd w:val="clear" w:color="auto" w:fill="auto"/>
            <w:vAlign w:val="center"/>
            <w:hideMark/>
          </w:tcPr>
          <w:p w:rsidR="009C44F3" w:rsidRPr="00B94FDD" w:rsidRDefault="009C44F3" w:rsidP="005308CB">
            <w:pPr>
              <w:spacing w:after="0" w:line="240" w:lineRule="auto"/>
              <w:rPr>
                <w:rFonts w:eastAsia="Times New Roman"/>
                <w:color w:val="000000"/>
                <w:sz w:val="20"/>
                <w:szCs w:val="20"/>
              </w:rPr>
            </w:pPr>
            <w:r w:rsidRPr="00B94FDD">
              <w:rPr>
                <w:rFonts w:eastAsia="Times New Roman"/>
                <w:color w:val="000000"/>
                <w:sz w:val="20"/>
                <w:szCs w:val="20"/>
              </w:rPr>
              <w:t>Kota daerah rural terhubung optik</w:t>
            </w:r>
          </w:p>
        </w:tc>
        <w:tc>
          <w:tcPr>
            <w:tcW w:w="68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30%</w:t>
            </w:r>
          </w:p>
        </w:tc>
        <w:tc>
          <w:tcPr>
            <w:tcW w:w="96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50%</w:t>
            </w:r>
          </w:p>
        </w:tc>
        <w:tc>
          <w:tcPr>
            <w:tcW w:w="96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75%</w:t>
            </w:r>
          </w:p>
        </w:tc>
        <w:tc>
          <w:tcPr>
            <w:tcW w:w="96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85%</w:t>
            </w:r>
          </w:p>
        </w:tc>
        <w:tc>
          <w:tcPr>
            <w:tcW w:w="96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100%</w:t>
            </w:r>
          </w:p>
        </w:tc>
        <w:tc>
          <w:tcPr>
            <w:tcW w:w="96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100%</w:t>
            </w:r>
          </w:p>
        </w:tc>
        <w:tc>
          <w:tcPr>
            <w:tcW w:w="960" w:type="dxa"/>
            <w:tcBorders>
              <w:top w:val="nil"/>
              <w:left w:val="nil"/>
              <w:bottom w:val="single" w:sz="8" w:space="0" w:color="auto"/>
              <w:right w:val="nil"/>
            </w:tcBorders>
            <w:shd w:val="clear" w:color="auto" w:fill="auto"/>
            <w:noWrap/>
            <w:vAlign w:val="center"/>
            <w:hideMark/>
          </w:tcPr>
          <w:p w:rsidR="009C44F3" w:rsidRPr="00B94FDD" w:rsidRDefault="009C44F3" w:rsidP="005308CB">
            <w:pPr>
              <w:spacing w:after="0" w:line="240" w:lineRule="auto"/>
              <w:jc w:val="center"/>
              <w:rPr>
                <w:rFonts w:eastAsia="Times New Roman"/>
                <w:color w:val="000000"/>
                <w:sz w:val="20"/>
                <w:szCs w:val="20"/>
              </w:rPr>
            </w:pPr>
            <w:r w:rsidRPr="00B94FDD">
              <w:rPr>
                <w:rFonts w:eastAsia="Times New Roman"/>
                <w:color w:val="000000"/>
                <w:sz w:val="20"/>
                <w:szCs w:val="20"/>
              </w:rPr>
              <w:t>100%</w:t>
            </w:r>
          </w:p>
        </w:tc>
      </w:tr>
    </w:tbl>
    <w:p w:rsidR="00DE5D44" w:rsidRDefault="00DE5D44" w:rsidP="006F3B6D">
      <w:pPr>
        <w:spacing w:after="0"/>
        <w:ind w:left="720"/>
      </w:pPr>
    </w:p>
    <w:p w:rsidR="009C44F3" w:rsidRDefault="009C44F3" w:rsidP="006F3B6D">
      <w:pPr>
        <w:ind w:firstLine="567"/>
      </w:pPr>
      <w:r>
        <w:t xml:space="preserve">Kecepatan jaringan akses untuk daerah </w:t>
      </w:r>
      <w:r w:rsidRPr="00B9323A">
        <w:rPr>
          <w:i/>
        </w:rPr>
        <w:t>urban</w:t>
      </w:r>
      <w:r>
        <w:t xml:space="preserve"> untuk </w:t>
      </w:r>
      <w:r w:rsidRPr="00B9323A">
        <w:rPr>
          <w:i/>
        </w:rPr>
        <w:t>mobile</w:t>
      </w:r>
      <w:r>
        <w:t xml:space="preserve"> mencapai 1 Mbps pada tahun 2016, sedangkan daerah </w:t>
      </w:r>
      <w:r w:rsidRPr="00B9323A">
        <w:rPr>
          <w:i/>
        </w:rPr>
        <w:t>rural</w:t>
      </w:r>
      <w:r>
        <w:t xml:space="preserve"> pada tahun 2018.</w:t>
      </w:r>
    </w:p>
    <w:p w:rsidR="009C44F3" w:rsidRPr="00DE5D44" w:rsidRDefault="00DE5D44" w:rsidP="006F3B6D">
      <w:pPr>
        <w:pStyle w:val="t"/>
        <w:ind w:left="1134" w:hanging="1134"/>
        <w:rPr>
          <w:color w:val="FF0000"/>
        </w:rPr>
      </w:pPr>
      <w:bookmarkStart w:id="102" w:name="_Toc434742435"/>
      <w:r w:rsidRPr="00DE5D44">
        <w:t>Kecepatan Jaringan Akses (Urban)</w:t>
      </w:r>
      <w:bookmarkEnd w:id="102"/>
    </w:p>
    <w:tbl>
      <w:tblPr>
        <w:tblW w:w="8225" w:type="dxa"/>
        <w:tblLook w:val="04A0" w:firstRow="1" w:lastRow="0" w:firstColumn="1" w:lastColumn="0" w:noHBand="0" w:noVBand="1"/>
      </w:tblPr>
      <w:tblGrid>
        <w:gridCol w:w="1127"/>
        <w:gridCol w:w="725"/>
        <w:gridCol w:w="973"/>
        <w:gridCol w:w="900"/>
        <w:gridCol w:w="990"/>
        <w:gridCol w:w="900"/>
        <w:gridCol w:w="720"/>
        <w:gridCol w:w="810"/>
        <w:gridCol w:w="1080"/>
      </w:tblGrid>
      <w:tr w:rsidR="009C44F3" w:rsidRPr="006D585C" w:rsidTr="006F3B6D">
        <w:trPr>
          <w:trHeight w:val="315"/>
        </w:trPr>
        <w:tc>
          <w:tcPr>
            <w:tcW w:w="1127" w:type="dxa"/>
            <w:tcBorders>
              <w:top w:val="single" w:sz="8" w:space="0" w:color="auto"/>
              <w:left w:val="nil"/>
              <w:bottom w:val="single" w:sz="8" w:space="0" w:color="auto"/>
              <w:right w:val="nil"/>
            </w:tcBorders>
            <w:shd w:val="clear" w:color="auto" w:fill="auto"/>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Kecepatan</w:t>
            </w:r>
          </w:p>
        </w:tc>
        <w:tc>
          <w:tcPr>
            <w:tcW w:w="725" w:type="dxa"/>
            <w:tcBorders>
              <w:top w:val="single" w:sz="8" w:space="0" w:color="auto"/>
              <w:left w:val="nil"/>
              <w:bottom w:val="single" w:sz="8" w:space="0" w:color="auto"/>
              <w:right w:val="nil"/>
            </w:tcBorders>
            <w:shd w:val="clear" w:color="auto" w:fill="auto"/>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Akses</w:t>
            </w:r>
          </w:p>
        </w:tc>
        <w:tc>
          <w:tcPr>
            <w:tcW w:w="973"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2013</w:t>
            </w:r>
          </w:p>
        </w:tc>
        <w:tc>
          <w:tcPr>
            <w:tcW w:w="900"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2014</w:t>
            </w:r>
          </w:p>
        </w:tc>
        <w:tc>
          <w:tcPr>
            <w:tcW w:w="990"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2015</w:t>
            </w:r>
          </w:p>
        </w:tc>
        <w:tc>
          <w:tcPr>
            <w:tcW w:w="900"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2016</w:t>
            </w:r>
          </w:p>
        </w:tc>
        <w:tc>
          <w:tcPr>
            <w:tcW w:w="720"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2017</w:t>
            </w:r>
          </w:p>
        </w:tc>
        <w:tc>
          <w:tcPr>
            <w:tcW w:w="810"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2018</w:t>
            </w:r>
          </w:p>
        </w:tc>
        <w:tc>
          <w:tcPr>
            <w:tcW w:w="1080"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2019</w:t>
            </w:r>
          </w:p>
        </w:tc>
      </w:tr>
      <w:tr w:rsidR="009C44F3" w:rsidRPr="006D585C" w:rsidTr="006F3B6D">
        <w:trPr>
          <w:trHeight w:val="300"/>
        </w:trPr>
        <w:tc>
          <w:tcPr>
            <w:tcW w:w="1127" w:type="dxa"/>
            <w:vMerge w:val="restart"/>
            <w:tcBorders>
              <w:top w:val="nil"/>
              <w:left w:val="nil"/>
              <w:bottom w:val="nil"/>
              <w:right w:val="nil"/>
            </w:tcBorders>
            <w:shd w:val="clear" w:color="auto" w:fill="auto"/>
            <w:vAlign w:val="center"/>
            <w:hideMark/>
          </w:tcPr>
          <w:p w:rsidR="009C44F3" w:rsidRPr="006D585C" w:rsidRDefault="009C44F3" w:rsidP="005308CB">
            <w:pPr>
              <w:spacing w:after="0" w:line="240" w:lineRule="auto"/>
              <w:rPr>
                <w:rFonts w:eastAsia="Times New Roman"/>
                <w:color w:val="000000"/>
                <w:sz w:val="16"/>
                <w:szCs w:val="16"/>
              </w:rPr>
            </w:pPr>
            <w:r w:rsidRPr="006D585C">
              <w:rPr>
                <w:rFonts w:eastAsia="Times New Roman"/>
                <w:color w:val="000000"/>
                <w:sz w:val="16"/>
                <w:szCs w:val="16"/>
              </w:rPr>
              <w:t>Fixed</w:t>
            </w:r>
          </w:p>
        </w:tc>
        <w:tc>
          <w:tcPr>
            <w:tcW w:w="725" w:type="dxa"/>
            <w:tcBorders>
              <w:top w:val="nil"/>
              <w:left w:val="nil"/>
              <w:bottom w:val="nil"/>
              <w:right w:val="nil"/>
            </w:tcBorders>
            <w:shd w:val="clear" w:color="auto" w:fill="auto"/>
            <w:vAlign w:val="center"/>
            <w:hideMark/>
          </w:tcPr>
          <w:p w:rsidR="009C44F3" w:rsidRPr="006D585C" w:rsidRDefault="009C44F3" w:rsidP="005308CB">
            <w:pPr>
              <w:spacing w:after="0" w:line="240" w:lineRule="auto"/>
              <w:rPr>
                <w:rFonts w:eastAsia="Times New Roman"/>
                <w:color w:val="000000"/>
                <w:sz w:val="16"/>
                <w:szCs w:val="16"/>
              </w:rPr>
            </w:pPr>
            <w:r w:rsidRPr="006D585C">
              <w:rPr>
                <w:rFonts w:eastAsia="Times New Roman"/>
                <w:color w:val="000000"/>
                <w:sz w:val="16"/>
                <w:szCs w:val="16"/>
              </w:rPr>
              <w:t>Rumah</w:t>
            </w:r>
          </w:p>
        </w:tc>
        <w:tc>
          <w:tcPr>
            <w:tcW w:w="973"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 Mbps</w:t>
            </w:r>
          </w:p>
        </w:tc>
        <w:tc>
          <w:tcPr>
            <w:tcW w:w="90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3 Mbps</w:t>
            </w:r>
          </w:p>
        </w:tc>
        <w:tc>
          <w:tcPr>
            <w:tcW w:w="99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3 Mbps</w:t>
            </w:r>
          </w:p>
        </w:tc>
        <w:tc>
          <w:tcPr>
            <w:tcW w:w="90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3 Mbps</w:t>
            </w:r>
          </w:p>
        </w:tc>
        <w:tc>
          <w:tcPr>
            <w:tcW w:w="72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5 Mbps</w:t>
            </w:r>
          </w:p>
        </w:tc>
        <w:tc>
          <w:tcPr>
            <w:tcW w:w="81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10 Mbps</w:t>
            </w:r>
          </w:p>
        </w:tc>
        <w:tc>
          <w:tcPr>
            <w:tcW w:w="108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20 Mbps</w:t>
            </w:r>
          </w:p>
        </w:tc>
      </w:tr>
      <w:tr w:rsidR="009C44F3" w:rsidRPr="006D585C" w:rsidTr="006F3B6D">
        <w:trPr>
          <w:trHeight w:val="300"/>
        </w:trPr>
        <w:tc>
          <w:tcPr>
            <w:tcW w:w="1127" w:type="dxa"/>
            <w:vMerge/>
            <w:tcBorders>
              <w:top w:val="nil"/>
              <w:left w:val="nil"/>
              <w:bottom w:val="nil"/>
              <w:right w:val="nil"/>
            </w:tcBorders>
            <w:vAlign w:val="center"/>
            <w:hideMark/>
          </w:tcPr>
          <w:p w:rsidR="009C44F3" w:rsidRPr="006D585C" w:rsidRDefault="009C44F3" w:rsidP="005308CB">
            <w:pPr>
              <w:spacing w:after="0" w:line="240" w:lineRule="auto"/>
              <w:rPr>
                <w:rFonts w:eastAsia="Times New Roman"/>
                <w:color w:val="000000"/>
                <w:sz w:val="16"/>
                <w:szCs w:val="16"/>
              </w:rPr>
            </w:pPr>
          </w:p>
        </w:tc>
        <w:tc>
          <w:tcPr>
            <w:tcW w:w="725" w:type="dxa"/>
            <w:tcBorders>
              <w:top w:val="nil"/>
              <w:left w:val="nil"/>
              <w:bottom w:val="nil"/>
              <w:right w:val="nil"/>
            </w:tcBorders>
            <w:shd w:val="clear" w:color="auto" w:fill="auto"/>
            <w:vAlign w:val="center"/>
            <w:hideMark/>
          </w:tcPr>
          <w:p w:rsidR="009C44F3" w:rsidRPr="006D585C" w:rsidRDefault="009C44F3" w:rsidP="005308CB">
            <w:pPr>
              <w:spacing w:after="0" w:line="240" w:lineRule="auto"/>
              <w:rPr>
                <w:rFonts w:eastAsia="Times New Roman"/>
                <w:color w:val="000000"/>
                <w:sz w:val="16"/>
                <w:szCs w:val="16"/>
              </w:rPr>
            </w:pPr>
            <w:r w:rsidRPr="006D585C">
              <w:rPr>
                <w:rFonts w:eastAsia="Times New Roman"/>
                <w:color w:val="000000"/>
                <w:sz w:val="16"/>
                <w:szCs w:val="16"/>
              </w:rPr>
              <w:t>Gedung</w:t>
            </w:r>
          </w:p>
        </w:tc>
        <w:tc>
          <w:tcPr>
            <w:tcW w:w="973" w:type="dxa"/>
            <w:tcBorders>
              <w:top w:val="nil"/>
              <w:left w:val="nil"/>
              <w:bottom w:val="nil"/>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100 Mbps</w:t>
            </w:r>
          </w:p>
        </w:tc>
        <w:tc>
          <w:tcPr>
            <w:tcW w:w="900" w:type="dxa"/>
            <w:tcBorders>
              <w:top w:val="nil"/>
              <w:left w:val="nil"/>
              <w:bottom w:val="nil"/>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100 Mbps</w:t>
            </w:r>
          </w:p>
        </w:tc>
        <w:tc>
          <w:tcPr>
            <w:tcW w:w="990" w:type="dxa"/>
            <w:tcBorders>
              <w:top w:val="nil"/>
              <w:left w:val="nil"/>
              <w:bottom w:val="nil"/>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384 Mbps</w:t>
            </w:r>
          </w:p>
        </w:tc>
        <w:tc>
          <w:tcPr>
            <w:tcW w:w="900" w:type="dxa"/>
            <w:tcBorders>
              <w:top w:val="nil"/>
              <w:left w:val="nil"/>
              <w:bottom w:val="nil"/>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512 Mbps</w:t>
            </w:r>
          </w:p>
        </w:tc>
        <w:tc>
          <w:tcPr>
            <w:tcW w:w="720" w:type="dxa"/>
            <w:tcBorders>
              <w:top w:val="nil"/>
              <w:left w:val="nil"/>
              <w:bottom w:val="nil"/>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 Gbps</w:t>
            </w:r>
          </w:p>
        </w:tc>
        <w:tc>
          <w:tcPr>
            <w:tcW w:w="810" w:type="dxa"/>
            <w:tcBorders>
              <w:top w:val="nil"/>
              <w:left w:val="nil"/>
              <w:bottom w:val="nil"/>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 Gbps</w:t>
            </w:r>
          </w:p>
        </w:tc>
        <w:tc>
          <w:tcPr>
            <w:tcW w:w="1080" w:type="dxa"/>
            <w:tcBorders>
              <w:top w:val="nil"/>
              <w:left w:val="nil"/>
              <w:bottom w:val="nil"/>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 Gbps</w:t>
            </w:r>
          </w:p>
        </w:tc>
      </w:tr>
      <w:tr w:rsidR="009C44F3" w:rsidRPr="006D585C" w:rsidTr="006F3B6D">
        <w:trPr>
          <w:trHeight w:val="315"/>
        </w:trPr>
        <w:tc>
          <w:tcPr>
            <w:tcW w:w="1127"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rPr>
                <w:rFonts w:eastAsia="Times New Roman"/>
                <w:color w:val="000000"/>
                <w:sz w:val="16"/>
                <w:szCs w:val="16"/>
              </w:rPr>
            </w:pPr>
            <w:r w:rsidRPr="006D585C">
              <w:rPr>
                <w:rFonts w:eastAsia="Times New Roman"/>
                <w:color w:val="000000"/>
                <w:sz w:val="16"/>
                <w:szCs w:val="16"/>
              </w:rPr>
              <w:t>Mobile</w:t>
            </w:r>
          </w:p>
        </w:tc>
        <w:tc>
          <w:tcPr>
            <w:tcW w:w="725"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rPr>
                <w:rFonts w:eastAsia="Times New Roman"/>
                <w:color w:val="000000"/>
                <w:sz w:val="16"/>
                <w:szCs w:val="16"/>
              </w:rPr>
            </w:pPr>
            <w:r w:rsidRPr="006D585C">
              <w:rPr>
                <w:rFonts w:eastAsia="Times New Roman"/>
                <w:color w:val="000000"/>
                <w:sz w:val="16"/>
                <w:szCs w:val="16"/>
              </w:rPr>
              <w:t> </w:t>
            </w:r>
          </w:p>
        </w:tc>
        <w:tc>
          <w:tcPr>
            <w:tcW w:w="973"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128 Kbps</w:t>
            </w:r>
          </w:p>
        </w:tc>
        <w:tc>
          <w:tcPr>
            <w:tcW w:w="90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512 Kbps</w:t>
            </w:r>
          </w:p>
        </w:tc>
        <w:tc>
          <w:tcPr>
            <w:tcW w:w="99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512 Kbps</w:t>
            </w:r>
          </w:p>
        </w:tc>
        <w:tc>
          <w:tcPr>
            <w:tcW w:w="90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 Mbps</w:t>
            </w:r>
          </w:p>
        </w:tc>
        <w:tc>
          <w:tcPr>
            <w:tcW w:w="72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 Mbps</w:t>
            </w:r>
          </w:p>
        </w:tc>
        <w:tc>
          <w:tcPr>
            <w:tcW w:w="81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 Mbps</w:t>
            </w:r>
          </w:p>
        </w:tc>
        <w:tc>
          <w:tcPr>
            <w:tcW w:w="108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 Mbps</w:t>
            </w:r>
          </w:p>
        </w:tc>
      </w:tr>
    </w:tbl>
    <w:p w:rsidR="009C44F3" w:rsidRPr="00DE5D44" w:rsidRDefault="009C44F3" w:rsidP="006F3B6D">
      <w:pPr>
        <w:spacing w:line="240" w:lineRule="auto"/>
        <w:ind w:left="567" w:hanging="567"/>
        <w:rPr>
          <w:b/>
          <w:sz w:val="18"/>
          <w:szCs w:val="18"/>
        </w:rPr>
      </w:pPr>
      <w:r w:rsidRPr="00DE5D44">
        <w:rPr>
          <w:b/>
        </w:rPr>
        <w:t>*</w:t>
      </w:r>
      <w:r w:rsidRPr="00DE5D44">
        <w:rPr>
          <w:b/>
          <w:sz w:val="18"/>
          <w:szCs w:val="18"/>
        </w:rPr>
        <w:t>Fixed : termasuk fixed wireless</w:t>
      </w:r>
    </w:p>
    <w:p w:rsidR="009C44F3" w:rsidRPr="00DE5D44" w:rsidRDefault="00DE5D44" w:rsidP="006F3B6D">
      <w:pPr>
        <w:pStyle w:val="t"/>
        <w:ind w:left="1134" w:hanging="1134"/>
      </w:pPr>
      <w:bookmarkStart w:id="103" w:name="_Toc434742436"/>
      <w:r w:rsidRPr="00DE5D44">
        <w:t>Kecepatan Jaringan Akses (Rural)</w:t>
      </w:r>
      <w:bookmarkEnd w:id="103"/>
    </w:p>
    <w:tbl>
      <w:tblPr>
        <w:tblW w:w="8190" w:type="dxa"/>
        <w:tblLook w:val="04A0" w:firstRow="1" w:lastRow="0" w:firstColumn="1" w:lastColumn="0" w:noHBand="0" w:noVBand="1"/>
      </w:tblPr>
      <w:tblGrid>
        <w:gridCol w:w="1170"/>
        <w:gridCol w:w="720"/>
        <w:gridCol w:w="810"/>
        <w:gridCol w:w="990"/>
        <w:gridCol w:w="990"/>
        <w:gridCol w:w="900"/>
        <w:gridCol w:w="810"/>
        <w:gridCol w:w="720"/>
        <w:gridCol w:w="1080"/>
      </w:tblGrid>
      <w:tr w:rsidR="009C44F3" w:rsidRPr="006D585C" w:rsidTr="006F3B6D">
        <w:trPr>
          <w:trHeight w:val="315"/>
        </w:trPr>
        <w:tc>
          <w:tcPr>
            <w:tcW w:w="1170" w:type="dxa"/>
            <w:tcBorders>
              <w:top w:val="single" w:sz="8" w:space="0" w:color="auto"/>
              <w:left w:val="nil"/>
              <w:bottom w:val="single" w:sz="8" w:space="0" w:color="auto"/>
              <w:right w:val="nil"/>
            </w:tcBorders>
            <w:shd w:val="clear" w:color="auto" w:fill="auto"/>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Kecepatan</w:t>
            </w:r>
          </w:p>
        </w:tc>
        <w:tc>
          <w:tcPr>
            <w:tcW w:w="720" w:type="dxa"/>
            <w:tcBorders>
              <w:top w:val="single" w:sz="8" w:space="0" w:color="auto"/>
              <w:left w:val="nil"/>
              <w:bottom w:val="single" w:sz="8" w:space="0" w:color="auto"/>
              <w:right w:val="nil"/>
            </w:tcBorders>
            <w:shd w:val="clear" w:color="auto" w:fill="auto"/>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Akses</w:t>
            </w:r>
          </w:p>
        </w:tc>
        <w:tc>
          <w:tcPr>
            <w:tcW w:w="810"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2013</w:t>
            </w:r>
          </w:p>
        </w:tc>
        <w:tc>
          <w:tcPr>
            <w:tcW w:w="990"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2014</w:t>
            </w:r>
          </w:p>
        </w:tc>
        <w:tc>
          <w:tcPr>
            <w:tcW w:w="990"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2015</w:t>
            </w:r>
          </w:p>
        </w:tc>
        <w:tc>
          <w:tcPr>
            <w:tcW w:w="900"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2016</w:t>
            </w:r>
          </w:p>
        </w:tc>
        <w:tc>
          <w:tcPr>
            <w:tcW w:w="810"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2017</w:t>
            </w:r>
          </w:p>
        </w:tc>
        <w:tc>
          <w:tcPr>
            <w:tcW w:w="720"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2018</w:t>
            </w:r>
          </w:p>
        </w:tc>
        <w:tc>
          <w:tcPr>
            <w:tcW w:w="1080" w:type="dxa"/>
            <w:tcBorders>
              <w:top w:val="single" w:sz="8" w:space="0" w:color="auto"/>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b/>
                <w:bCs/>
                <w:color w:val="000000"/>
                <w:sz w:val="20"/>
                <w:szCs w:val="20"/>
              </w:rPr>
            </w:pPr>
            <w:r w:rsidRPr="006D585C">
              <w:rPr>
                <w:rFonts w:eastAsia="Times New Roman"/>
                <w:b/>
                <w:bCs/>
                <w:color w:val="000000"/>
                <w:sz w:val="20"/>
                <w:szCs w:val="20"/>
              </w:rPr>
              <w:t>2019</w:t>
            </w:r>
          </w:p>
        </w:tc>
      </w:tr>
      <w:tr w:rsidR="009C44F3" w:rsidRPr="006D585C" w:rsidTr="006F3B6D">
        <w:trPr>
          <w:trHeight w:val="300"/>
        </w:trPr>
        <w:tc>
          <w:tcPr>
            <w:tcW w:w="117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rPr>
                <w:rFonts w:eastAsia="Times New Roman"/>
                <w:color w:val="000000"/>
                <w:sz w:val="16"/>
                <w:szCs w:val="16"/>
              </w:rPr>
            </w:pPr>
            <w:r w:rsidRPr="006D585C">
              <w:rPr>
                <w:rFonts w:eastAsia="Times New Roman"/>
                <w:color w:val="000000"/>
                <w:sz w:val="16"/>
                <w:szCs w:val="16"/>
              </w:rPr>
              <w:t>Fixed</w:t>
            </w:r>
          </w:p>
        </w:tc>
        <w:tc>
          <w:tcPr>
            <w:tcW w:w="72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rPr>
                <w:rFonts w:eastAsia="Times New Roman"/>
                <w:color w:val="000000"/>
                <w:sz w:val="16"/>
                <w:szCs w:val="16"/>
              </w:rPr>
            </w:pPr>
            <w:r w:rsidRPr="006D585C">
              <w:rPr>
                <w:rFonts w:eastAsia="Times New Roman"/>
                <w:color w:val="000000"/>
                <w:sz w:val="16"/>
                <w:szCs w:val="16"/>
              </w:rPr>
              <w:t>Rumah</w:t>
            </w:r>
          </w:p>
        </w:tc>
        <w:tc>
          <w:tcPr>
            <w:tcW w:w="81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 Mbps</w:t>
            </w:r>
          </w:p>
        </w:tc>
        <w:tc>
          <w:tcPr>
            <w:tcW w:w="99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 Mbps</w:t>
            </w:r>
          </w:p>
        </w:tc>
        <w:tc>
          <w:tcPr>
            <w:tcW w:w="99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2 Mbps</w:t>
            </w:r>
          </w:p>
        </w:tc>
        <w:tc>
          <w:tcPr>
            <w:tcW w:w="90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2 Mbps</w:t>
            </w:r>
          </w:p>
        </w:tc>
        <w:tc>
          <w:tcPr>
            <w:tcW w:w="81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3 Mbps</w:t>
            </w:r>
          </w:p>
        </w:tc>
        <w:tc>
          <w:tcPr>
            <w:tcW w:w="72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5 Mbps</w:t>
            </w:r>
          </w:p>
        </w:tc>
        <w:tc>
          <w:tcPr>
            <w:tcW w:w="1080" w:type="dxa"/>
            <w:tcBorders>
              <w:top w:val="nil"/>
              <w:left w:val="nil"/>
              <w:bottom w:val="nil"/>
              <w:right w:val="nil"/>
            </w:tcBorders>
            <w:shd w:val="clear" w:color="auto" w:fill="auto"/>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10 Mbps</w:t>
            </w:r>
          </w:p>
        </w:tc>
      </w:tr>
      <w:tr w:rsidR="009C44F3" w:rsidRPr="006D585C" w:rsidTr="006F3B6D">
        <w:trPr>
          <w:trHeight w:val="315"/>
        </w:trPr>
        <w:tc>
          <w:tcPr>
            <w:tcW w:w="117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rPr>
                <w:rFonts w:eastAsia="Times New Roman"/>
                <w:color w:val="000000"/>
                <w:sz w:val="16"/>
                <w:szCs w:val="16"/>
              </w:rPr>
            </w:pPr>
            <w:r w:rsidRPr="006D585C">
              <w:rPr>
                <w:rFonts w:eastAsia="Times New Roman"/>
                <w:color w:val="000000"/>
                <w:sz w:val="16"/>
                <w:szCs w:val="16"/>
              </w:rPr>
              <w:lastRenderedPageBreak/>
              <w:t>Mobile</w:t>
            </w:r>
          </w:p>
        </w:tc>
        <w:tc>
          <w:tcPr>
            <w:tcW w:w="72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rPr>
                <w:rFonts w:eastAsia="Times New Roman"/>
                <w:color w:val="000000"/>
                <w:sz w:val="16"/>
                <w:szCs w:val="16"/>
              </w:rPr>
            </w:pPr>
            <w:r w:rsidRPr="006D585C">
              <w:rPr>
                <w:rFonts w:eastAsia="Times New Roman"/>
                <w:color w:val="000000"/>
                <w:sz w:val="16"/>
                <w:szCs w:val="16"/>
              </w:rPr>
              <w:t> </w:t>
            </w:r>
          </w:p>
        </w:tc>
        <w:tc>
          <w:tcPr>
            <w:tcW w:w="81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128 Kbps</w:t>
            </w:r>
          </w:p>
        </w:tc>
        <w:tc>
          <w:tcPr>
            <w:tcW w:w="99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128 Kbps</w:t>
            </w:r>
          </w:p>
        </w:tc>
        <w:tc>
          <w:tcPr>
            <w:tcW w:w="99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256 Kbps</w:t>
            </w:r>
          </w:p>
        </w:tc>
        <w:tc>
          <w:tcPr>
            <w:tcW w:w="90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512 Kbps</w:t>
            </w:r>
          </w:p>
        </w:tc>
        <w:tc>
          <w:tcPr>
            <w:tcW w:w="81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512 Kbps</w:t>
            </w:r>
          </w:p>
        </w:tc>
        <w:tc>
          <w:tcPr>
            <w:tcW w:w="72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 Mbps</w:t>
            </w:r>
          </w:p>
        </w:tc>
        <w:tc>
          <w:tcPr>
            <w:tcW w:w="1080" w:type="dxa"/>
            <w:tcBorders>
              <w:top w:val="nil"/>
              <w:left w:val="nil"/>
              <w:bottom w:val="single" w:sz="8" w:space="0" w:color="auto"/>
              <w:right w:val="nil"/>
            </w:tcBorders>
            <w:shd w:val="clear" w:color="auto" w:fill="auto"/>
            <w:noWrap/>
            <w:vAlign w:val="center"/>
            <w:hideMark/>
          </w:tcPr>
          <w:p w:rsidR="009C44F3" w:rsidRPr="006D585C" w:rsidRDefault="009C44F3" w:rsidP="005308CB">
            <w:pPr>
              <w:spacing w:after="0" w:line="240" w:lineRule="auto"/>
              <w:jc w:val="center"/>
              <w:rPr>
                <w:rFonts w:eastAsia="Times New Roman"/>
                <w:color w:val="000000"/>
                <w:sz w:val="16"/>
                <w:szCs w:val="16"/>
              </w:rPr>
            </w:pPr>
            <w:r w:rsidRPr="006D585C">
              <w:rPr>
                <w:rFonts w:eastAsia="Times New Roman"/>
                <w:color w:val="000000"/>
                <w:sz w:val="16"/>
                <w:szCs w:val="16"/>
              </w:rPr>
              <w:t>1 Mbps</w:t>
            </w:r>
          </w:p>
        </w:tc>
      </w:tr>
    </w:tbl>
    <w:p w:rsidR="009C44F3" w:rsidRPr="00DE5D44" w:rsidRDefault="009C44F3" w:rsidP="006F3B6D">
      <w:pPr>
        <w:ind w:left="567" w:hanging="567"/>
        <w:rPr>
          <w:b/>
          <w:sz w:val="18"/>
          <w:szCs w:val="18"/>
        </w:rPr>
      </w:pPr>
      <w:r w:rsidRPr="00DE5D44">
        <w:rPr>
          <w:b/>
        </w:rPr>
        <w:t>*</w:t>
      </w:r>
      <w:r w:rsidRPr="00DE5D44">
        <w:rPr>
          <w:b/>
          <w:sz w:val="18"/>
          <w:szCs w:val="18"/>
        </w:rPr>
        <w:t>Fixed : termasuk fixed wireless</w:t>
      </w:r>
    </w:p>
    <w:p w:rsidR="009C44F3" w:rsidRDefault="009C44F3" w:rsidP="006F3B6D">
      <w:pPr>
        <w:ind w:firstLine="567"/>
      </w:pPr>
      <w:r>
        <w:t>Rencana aksi yang dilakukan oleh pemerintah dalam melakukan rencana pembangunan jaringan pita lebar di Indonesia antara lain :</w:t>
      </w:r>
    </w:p>
    <w:p w:rsidR="009C44F3" w:rsidRPr="00772B0C" w:rsidRDefault="009C44F3" w:rsidP="006F3B6D">
      <w:pPr>
        <w:numPr>
          <w:ilvl w:val="0"/>
          <w:numId w:val="61"/>
        </w:numPr>
        <w:tabs>
          <w:tab w:val="clear" w:pos="720"/>
        </w:tabs>
        <w:spacing w:after="0"/>
        <w:ind w:left="567" w:hanging="283"/>
      </w:pPr>
      <w:r w:rsidRPr="00772B0C">
        <w:t xml:space="preserve">Inpres Percepatan pengembangan infrastruktur broadband </w:t>
      </w:r>
    </w:p>
    <w:p w:rsidR="009C44F3" w:rsidRDefault="009C44F3" w:rsidP="006F3B6D">
      <w:pPr>
        <w:numPr>
          <w:ilvl w:val="0"/>
          <w:numId w:val="61"/>
        </w:numPr>
        <w:tabs>
          <w:tab w:val="clear" w:pos="720"/>
        </w:tabs>
        <w:spacing w:after="0"/>
        <w:ind w:left="567" w:hanging="283"/>
      </w:pPr>
      <w:r w:rsidRPr="00772B0C">
        <w:t xml:space="preserve">Implementasi smart ducting </w:t>
      </w:r>
    </w:p>
    <w:p w:rsidR="009C44F3" w:rsidRDefault="009C44F3" w:rsidP="006F3B6D">
      <w:pPr>
        <w:spacing w:after="0"/>
        <w:ind w:left="567"/>
      </w:pPr>
      <w:r>
        <w:t>Sedangkan rencana aksi regulator adalah sebagai berikut :</w:t>
      </w:r>
    </w:p>
    <w:p w:rsidR="009C44F3" w:rsidRDefault="009C44F3" w:rsidP="006F3B6D">
      <w:pPr>
        <w:numPr>
          <w:ilvl w:val="0"/>
          <w:numId w:val="60"/>
        </w:numPr>
        <w:tabs>
          <w:tab w:val="clear" w:pos="720"/>
        </w:tabs>
        <w:spacing w:after="0"/>
        <w:ind w:left="567" w:hanging="283"/>
      </w:pPr>
      <w:r w:rsidRPr="00772B0C">
        <w:t xml:space="preserve">Perubahan PP 52 tentang Penyelenggaraan Telekomunikasi </w:t>
      </w:r>
    </w:p>
    <w:p w:rsidR="00167BB8" w:rsidRDefault="009C44F3" w:rsidP="006F3B6D">
      <w:pPr>
        <w:numPr>
          <w:ilvl w:val="0"/>
          <w:numId w:val="60"/>
        </w:numPr>
        <w:tabs>
          <w:tab w:val="clear" w:pos="720"/>
        </w:tabs>
        <w:spacing w:after="0"/>
        <w:ind w:left="567" w:hanging="283"/>
      </w:pPr>
      <w:r w:rsidRPr="00772B0C">
        <w:t>Perubahan PM Jasa dan Jaringan</w:t>
      </w:r>
    </w:p>
    <w:p w:rsidR="009C44F3" w:rsidRDefault="009C44F3" w:rsidP="006F3B6D">
      <w:pPr>
        <w:numPr>
          <w:ilvl w:val="0"/>
          <w:numId w:val="60"/>
        </w:numPr>
        <w:tabs>
          <w:tab w:val="clear" w:pos="720"/>
        </w:tabs>
        <w:spacing w:after="0"/>
        <w:ind w:left="567" w:hanging="283"/>
      </w:pPr>
      <w:r w:rsidRPr="00772B0C">
        <w:t xml:space="preserve"> Penyusunan PM: Infrastructure Sharing, Open Access, Per</w:t>
      </w:r>
      <w:r w:rsidR="00167BB8">
        <w:t xml:space="preserve">saingan Usaha, </w:t>
      </w:r>
      <w:r w:rsidR="00167BB8" w:rsidRPr="00167BB8">
        <w:rPr>
          <w:lang w:val="en-US"/>
        </w:rPr>
        <w:t xml:space="preserve">   </w:t>
      </w:r>
      <w:r w:rsidR="00167BB8">
        <w:t>Kemitraan, Kartu</w:t>
      </w:r>
      <w:r>
        <w:t xml:space="preserve"> </w:t>
      </w:r>
      <w:r w:rsidRPr="00772B0C">
        <w:t xml:space="preserve">Perdana, Merger Akuisisi dan OTT </w:t>
      </w:r>
    </w:p>
    <w:p w:rsidR="009C44F3" w:rsidRDefault="009C44F3" w:rsidP="006F3B6D">
      <w:pPr>
        <w:numPr>
          <w:ilvl w:val="0"/>
          <w:numId w:val="60"/>
        </w:numPr>
        <w:tabs>
          <w:tab w:val="clear" w:pos="720"/>
        </w:tabs>
        <w:spacing w:after="0"/>
        <w:ind w:left="567" w:hanging="283"/>
      </w:pPr>
      <w:r w:rsidRPr="00772B0C">
        <w:t xml:space="preserve">Perubahan FTP dan regulasi penomoran </w:t>
      </w:r>
    </w:p>
    <w:p w:rsidR="009C44F3" w:rsidRDefault="009C44F3" w:rsidP="006F3B6D">
      <w:pPr>
        <w:numPr>
          <w:ilvl w:val="0"/>
          <w:numId w:val="60"/>
        </w:numPr>
        <w:tabs>
          <w:tab w:val="clear" w:pos="720"/>
        </w:tabs>
        <w:spacing w:after="0"/>
        <w:ind w:left="567" w:hanging="283"/>
      </w:pPr>
      <w:r w:rsidRPr="00772B0C">
        <w:t>Roadmap regulasi menuju struktur industri yang ideal beserta cet</w:t>
      </w:r>
      <w:r>
        <w:t>ak biru industri telekomunikasi</w:t>
      </w:r>
    </w:p>
    <w:p w:rsidR="00C8485F" w:rsidRPr="00C8485F" w:rsidRDefault="00C8485F" w:rsidP="006F3B6D">
      <w:pPr>
        <w:spacing w:after="0"/>
        <w:ind w:left="567"/>
        <w:rPr>
          <w:b/>
          <w:lang w:val="en-US"/>
        </w:rPr>
      </w:pPr>
      <w:r w:rsidRPr="00C8485F">
        <w:rPr>
          <w:b/>
          <w:i/>
          <w:lang w:val="en-US"/>
        </w:rPr>
        <w:t>Focus Group Discussion</w:t>
      </w:r>
      <w:r w:rsidRPr="00C8485F">
        <w:rPr>
          <w:b/>
          <w:lang w:val="en-US"/>
        </w:rPr>
        <w:t xml:space="preserve"> II</w:t>
      </w:r>
    </w:p>
    <w:p w:rsidR="009C44F3" w:rsidRPr="005D34CD" w:rsidRDefault="009C44F3" w:rsidP="006F3B6D">
      <w:pPr>
        <w:spacing w:after="0"/>
        <w:ind w:left="567"/>
        <w:rPr>
          <w:b/>
          <w:i/>
        </w:rPr>
      </w:pPr>
      <w:r w:rsidRPr="005658F3">
        <w:rPr>
          <w:i/>
        </w:rPr>
        <w:t>Focus Group Discussion</w:t>
      </w:r>
      <w:r>
        <w:t xml:space="preserve"> II dihadiri narasumber dari Direktorat Penataan Sumber Daya Ditjen SDPPI, Vendor (PT. Huawei Tech Investment dan PT. Ericsson Indonesia), serta Masyarakat Telekomunikasi (Mastel). Berikut hasil pemaparan yang disampaikan pada saat </w:t>
      </w:r>
      <w:r w:rsidRPr="00DD53D5">
        <w:rPr>
          <w:i/>
        </w:rPr>
        <w:t>Focus Group Discussion</w:t>
      </w:r>
      <w:r>
        <w:t xml:space="preserve"> II.</w:t>
      </w:r>
    </w:p>
    <w:p w:rsidR="009C44F3" w:rsidRPr="00C8485F" w:rsidRDefault="009C44F3" w:rsidP="006F3B6D">
      <w:pPr>
        <w:pStyle w:val="ListParagraph"/>
        <w:numPr>
          <w:ilvl w:val="0"/>
          <w:numId w:val="57"/>
        </w:numPr>
        <w:spacing w:after="0"/>
        <w:ind w:left="567" w:hanging="567"/>
        <w:rPr>
          <w:b/>
        </w:rPr>
      </w:pPr>
      <w:r w:rsidRPr="00C8485F">
        <w:rPr>
          <w:b/>
        </w:rPr>
        <w:t>Masyarakat Telekomunikasi</w:t>
      </w:r>
    </w:p>
    <w:p w:rsidR="009C44F3" w:rsidRPr="005D34CD" w:rsidRDefault="009C44F3" w:rsidP="006F3B6D">
      <w:pPr>
        <w:spacing w:after="0"/>
        <w:ind w:firstLine="567"/>
        <w:rPr>
          <w:b/>
        </w:rPr>
      </w:pPr>
      <w:r>
        <w:t xml:space="preserve">Pada </w:t>
      </w:r>
      <w:r w:rsidRPr="005D34CD">
        <w:rPr>
          <w:i/>
        </w:rPr>
        <w:t>Focus Group Discussion</w:t>
      </w:r>
      <w:r>
        <w:t xml:space="preserve"> II ini Masyarakat Telekomunikasi (Mastel) mempresentasikan mengenai </w:t>
      </w:r>
      <w:r w:rsidRPr="005658F3">
        <w:t>“</w:t>
      </w:r>
      <w:r w:rsidRPr="005658F3">
        <w:rPr>
          <w:b/>
        </w:rPr>
        <w:t>Indonesia Broadband Plan: Network Planning and Parameters”</w:t>
      </w:r>
      <w:r>
        <w:rPr>
          <w:b/>
        </w:rPr>
        <w:t xml:space="preserve">. </w:t>
      </w:r>
      <w:r>
        <w:t xml:space="preserve">Menurut penyaji dari Mastel, Indonesia telah membuat lompatan dalam pembangunan telepon dan akses internet. </w:t>
      </w:r>
      <w:r w:rsidRPr="001810BE">
        <w:t>Jaringan pita lebar</w:t>
      </w:r>
      <w:r>
        <w:t xml:space="preserve"> bergerak telah menjadi kunci dalam pembangunan era </w:t>
      </w:r>
      <w:r w:rsidRPr="005658F3">
        <w:rPr>
          <w:i/>
        </w:rPr>
        <w:t>digital</w:t>
      </w:r>
      <w:r>
        <w:t xml:space="preserve"> di Indonesia. </w:t>
      </w:r>
      <w:r w:rsidRPr="001810BE">
        <w:t>Jaringan pita lebar</w:t>
      </w:r>
      <w:r>
        <w:rPr>
          <w:i/>
        </w:rPr>
        <w:t xml:space="preserve"> </w:t>
      </w:r>
      <w:r>
        <w:t xml:space="preserve">menjadi prioritas utama dalam pembangunan negara. Oleh karena itu pemerintah melalui </w:t>
      </w:r>
      <w:r>
        <w:rPr>
          <w:szCs w:val="24"/>
        </w:rPr>
        <w:t xml:space="preserve">Peraturan Presiden Republik Indonesia Nomor 96 tahun 2014 tentang Rencana Pita Lebar Indonesia 2014 – 2019, dapat tercapainya akses internet dengan jaminan konektivitas yang selalu tersambung, terjamin ketahanan dan keamanan informasinya, serta memiliki kemampuan </w:t>
      </w:r>
      <w:r w:rsidRPr="007A4257">
        <w:rPr>
          <w:i/>
          <w:szCs w:val="24"/>
        </w:rPr>
        <w:t>triple-delay</w:t>
      </w:r>
      <w:r>
        <w:rPr>
          <w:szCs w:val="24"/>
        </w:rPr>
        <w:t xml:space="preserve"> dengan kecepatan minimal 2 Mbps untuk akses tetap dan 1 Mbps untuk akses bergerak. Indonesia memerlukan percepatan jaringan pita </w:t>
      </w:r>
      <w:r>
        <w:rPr>
          <w:szCs w:val="24"/>
        </w:rPr>
        <w:lastRenderedPageBreak/>
        <w:t xml:space="preserve">lebar, dengan </w:t>
      </w:r>
      <w:r w:rsidRPr="005658F3">
        <w:rPr>
          <w:i/>
          <w:szCs w:val="24"/>
        </w:rPr>
        <w:t>broadband penetration rate</w:t>
      </w:r>
      <w:r>
        <w:rPr>
          <w:szCs w:val="24"/>
        </w:rPr>
        <w:t xml:space="preserve"> sebesar 7%. Adapun </w:t>
      </w:r>
      <w:r w:rsidRPr="005658F3">
        <w:rPr>
          <w:i/>
          <w:szCs w:val="24"/>
        </w:rPr>
        <w:t>Broadband Plan Network Design Methodology</w:t>
      </w:r>
      <w:r>
        <w:rPr>
          <w:szCs w:val="24"/>
        </w:rPr>
        <w:t xml:space="preserve"> dapat dilihat pada diagram alir berikut ini:</w:t>
      </w:r>
    </w:p>
    <w:p w:rsidR="009C44F3" w:rsidRDefault="009C44F3" w:rsidP="00C8485F">
      <w:pPr>
        <w:spacing w:after="0"/>
        <w:jc w:val="center"/>
      </w:pPr>
      <w:r>
        <w:rPr>
          <w:noProof/>
          <w:lang w:val="en-GB" w:eastAsia="en-GB"/>
        </w:rPr>
        <w:drawing>
          <wp:inline distT="0" distB="0" distL="0" distR="0" wp14:anchorId="4153F26F" wp14:editId="4C88615E">
            <wp:extent cx="3208105" cy="27641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4857" cy="2778589"/>
                    </a:xfrm>
                    <a:prstGeom prst="rect">
                      <a:avLst/>
                    </a:prstGeom>
                    <a:noFill/>
                  </pic:spPr>
                </pic:pic>
              </a:graphicData>
            </a:graphic>
          </wp:inline>
        </w:drawing>
      </w:r>
    </w:p>
    <w:p w:rsidR="00C8485F" w:rsidRPr="00C8485F" w:rsidRDefault="00C8485F" w:rsidP="00C8485F">
      <w:pPr>
        <w:pStyle w:val="Gambar1"/>
      </w:pPr>
      <w:bookmarkStart w:id="104" w:name="_Toc434490344"/>
      <w:bookmarkStart w:id="105" w:name="_Toc434491224"/>
      <w:bookmarkStart w:id="106" w:name="_Toc434742635"/>
      <w:bookmarkStart w:id="107" w:name="_Toc434743065"/>
      <w:r>
        <w:t>Diagram Alir Perencanaan Jaringan Pita Lebar</w:t>
      </w:r>
      <w:bookmarkEnd w:id="104"/>
      <w:bookmarkEnd w:id="105"/>
      <w:bookmarkEnd w:id="106"/>
      <w:bookmarkEnd w:id="107"/>
    </w:p>
    <w:p w:rsidR="009C44F3" w:rsidRDefault="009C44F3" w:rsidP="006F3B6D">
      <w:pPr>
        <w:spacing w:after="0"/>
        <w:ind w:firstLine="567"/>
      </w:pPr>
      <w:r>
        <w:t xml:space="preserve">Pembangunan jaringan pita lebar di Indonesia memerlukan spektrum, izin akses, biaya yang besar baik dari sisi </w:t>
      </w:r>
      <w:r w:rsidRPr="00DD53D5">
        <w:rPr>
          <w:i/>
        </w:rPr>
        <w:t>capital expenditure</w:t>
      </w:r>
      <w:r>
        <w:t xml:space="preserve"> maupun </w:t>
      </w:r>
      <w:r w:rsidRPr="00DD53D5">
        <w:rPr>
          <w:i/>
        </w:rPr>
        <w:t>operational expenditure</w:t>
      </w:r>
      <w:r>
        <w:t xml:space="preserve"> dan memerlukan waktu yang cukup lama dalam pembangunan. Terkait dengan terbatasnya spektrum di Indonesia, pemerintah perlu mempertimbangakan adanya </w:t>
      </w:r>
      <w:r w:rsidRPr="00DD53D5">
        <w:rPr>
          <w:i/>
        </w:rPr>
        <w:t>spectrum sharing</w:t>
      </w:r>
      <w:r>
        <w:t xml:space="preserve"> dan </w:t>
      </w:r>
      <w:r w:rsidRPr="00DD53D5">
        <w:rPr>
          <w:i/>
        </w:rPr>
        <w:t>spectrum pooling</w:t>
      </w:r>
      <w:r>
        <w:t xml:space="preserve">.  Sedangkan untuk efisiensi biaya pembangunan jaringan perlu adanya kebijakan mengenai </w:t>
      </w:r>
      <w:r w:rsidRPr="00A870A7">
        <w:rPr>
          <w:i/>
        </w:rPr>
        <w:t>network</w:t>
      </w:r>
      <w:r>
        <w:t xml:space="preserve"> </w:t>
      </w:r>
      <w:r w:rsidRPr="00A870A7">
        <w:rPr>
          <w:i/>
        </w:rPr>
        <w:t>sharing</w:t>
      </w:r>
      <w:r>
        <w:t xml:space="preserve"> berupa </w:t>
      </w:r>
      <w:r w:rsidRPr="00A870A7">
        <w:rPr>
          <w:i/>
        </w:rPr>
        <w:t xml:space="preserve">transmission sharing </w:t>
      </w:r>
      <w:r>
        <w:t xml:space="preserve">dan </w:t>
      </w:r>
      <w:r w:rsidRPr="00A870A7">
        <w:rPr>
          <w:i/>
        </w:rPr>
        <w:t>active</w:t>
      </w:r>
      <w:r>
        <w:t xml:space="preserve"> RAN </w:t>
      </w:r>
      <w:r w:rsidRPr="00A870A7">
        <w:rPr>
          <w:i/>
        </w:rPr>
        <w:t>sharing</w:t>
      </w:r>
      <w:r>
        <w:t>.</w:t>
      </w:r>
    </w:p>
    <w:p w:rsidR="009C44F3" w:rsidRPr="00C8485F" w:rsidRDefault="009C44F3" w:rsidP="006F3B6D">
      <w:pPr>
        <w:pStyle w:val="ListParagraph"/>
        <w:numPr>
          <w:ilvl w:val="0"/>
          <w:numId w:val="57"/>
        </w:numPr>
        <w:spacing w:after="0"/>
        <w:ind w:left="567" w:hanging="567"/>
        <w:rPr>
          <w:b/>
        </w:rPr>
      </w:pPr>
      <w:r w:rsidRPr="00C8485F">
        <w:rPr>
          <w:b/>
        </w:rPr>
        <w:t>Vendor</w:t>
      </w:r>
    </w:p>
    <w:p w:rsidR="009C44F3" w:rsidRPr="00C8485F" w:rsidRDefault="009C44F3" w:rsidP="006F3B6D">
      <w:pPr>
        <w:pStyle w:val="ListParagraph"/>
        <w:numPr>
          <w:ilvl w:val="5"/>
          <w:numId w:val="20"/>
        </w:numPr>
        <w:spacing w:after="0"/>
        <w:ind w:left="567" w:hanging="567"/>
        <w:rPr>
          <w:b/>
        </w:rPr>
      </w:pPr>
      <w:r w:rsidRPr="00C8485F">
        <w:rPr>
          <w:b/>
        </w:rPr>
        <w:t>PT. Ericsson Indonesia</w:t>
      </w:r>
    </w:p>
    <w:p w:rsidR="009C44F3" w:rsidRDefault="009C44F3" w:rsidP="006F3B6D">
      <w:pPr>
        <w:spacing w:after="0"/>
        <w:ind w:firstLine="567"/>
      </w:pPr>
      <w:r>
        <w:t xml:space="preserve">Penyaji dari PT. Ericsson Indonesia memaparkan mengenai “Network Planning”. </w:t>
      </w:r>
      <w:r w:rsidRPr="00DD53D5">
        <w:rPr>
          <w:i/>
        </w:rPr>
        <w:t>Network Planning Process</w:t>
      </w:r>
      <w:r>
        <w:t xml:space="preserve"> meliputi </w:t>
      </w:r>
      <w:r w:rsidRPr="00DD53D5">
        <w:rPr>
          <w:i/>
        </w:rPr>
        <w:t xml:space="preserve">Consumer and User Experience, Radio Network Plan, Core and Cloud Plan, Transport </w:t>
      </w:r>
      <w:r w:rsidRPr="00DD53D5">
        <w:t>dan</w:t>
      </w:r>
      <w:r w:rsidRPr="00DD53D5">
        <w:rPr>
          <w:i/>
        </w:rPr>
        <w:t xml:space="preserve"> SDN Plan, </w:t>
      </w:r>
      <w:r w:rsidRPr="00DD53D5">
        <w:t>serta</w:t>
      </w:r>
      <w:r w:rsidRPr="00DD53D5">
        <w:rPr>
          <w:i/>
        </w:rPr>
        <w:t xml:space="preserve"> IT Plan</w:t>
      </w:r>
      <w:r>
        <w:t>.  Tahapan tersebut untuk lebih jelasnya dapat dilihat pada gambar berikut ini:</w:t>
      </w:r>
    </w:p>
    <w:p w:rsidR="009C44F3" w:rsidRDefault="009C44F3" w:rsidP="006F3B6D">
      <w:pPr>
        <w:spacing w:after="0"/>
        <w:jc w:val="center"/>
        <w:rPr>
          <w:noProof/>
        </w:rPr>
      </w:pPr>
      <w:r w:rsidRPr="00E10B6F">
        <w:rPr>
          <w:noProof/>
          <w:lang w:val="en-GB" w:eastAsia="en-GB"/>
        </w:rPr>
        <w:lastRenderedPageBreak/>
        <w:drawing>
          <wp:inline distT="0" distB="0" distL="0" distR="0" wp14:anchorId="270C3335" wp14:editId="1A154CDA">
            <wp:extent cx="5229225" cy="37719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9225" cy="3771900"/>
                    </a:xfrm>
                    <a:prstGeom prst="rect">
                      <a:avLst/>
                    </a:prstGeom>
                    <a:noFill/>
                    <a:ln>
                      <a:noFill/>
                    </a:ln>
                  </pic:spPr>
                </pic:pic>
              </a:graphicData>
            </a:graphic>
          </wp:inline>
        </w:drawing>
      </w:r>
    </w:p>
    <w:p w:rsidR="00C8485F" w:rsidRPr="00C8485F" w:rsidRDefault="00C8485F" w:rsidP="00C8485F">
      <w:pPr>
        <w:pStyle w:val="Gambar1"/>
        <w:rPr>
          <w:noProof/>
        </w:rPr>
      </w:pPr>
      <w:bookmarkStart w:id="108" w:name="_Toc434490345"/>
      <w:bookmarkStart w:id="109" w:name="_Toc434491225"/>
      <w:bookmarkStart w:id="110" w:name="_Toc434742636"/>
      <w:bookmarkStart w:id="111" w:name="_Toc434743066"/>
      <w:r>
        <w:rPr>
          <w:noProof/>
        </w:rPr>
        <w:t>Tahapan Perencanaan Jaringan</w:t>
      </w:r>
      <w:bookmarkEnd w:id="108"/>
      <w:bookmarkEnd w:id="109"/>
      <w:bookmarkEnd w:id="110"/>
      <w:bookmarkEnd w:id="111"/>
    </w:p>
    <w:p w:rsidR="009C44F3" w:rsidRDefault="009C44F3" w:rsidP="009C44F3">
      <w:pPr>
        <w:spacing w:after="0"/>
        <w:ind w:left="360"/>
      </w:pPr>
    </w:p>
    <w:p w:rsidR="009C44F3" w:rsidRDefault="009C44F3" w:rsidP="006F3B6D">
      <w:pPr>
        <w:spacing w:after="0"/>
        <w:ind w:firstLine="567"/>
      </w:pPr>
      <w:r>
        <w:t xml:space="preserve">Adapun trafik data dan </w:t>
      </w:r>
      <w:r w:rsidRPr="00DD53D5">
        <w:rPr>
          <w:i/>
        </w:rPr>
        <w:t>voice</w:t>
      </w:r>
      <w:r>
        <w:t xml:space="preserve"> untuk </w:t>
      </w:r>
      <w:r w:rsidRPr="00DD53D5">
        <w:rPr>
          <w:i/>
        </w:rPr>
        <w:t>mobile</w:t>
      </w:r>
      <w:r>
        <w:t xml:space="preserve">  dari tahun 2014 sampai dengan tahun 2020 dapat dilihat pada gambar berikut ini:</w:t>
      </w:r>
    </w:p>
    <w:p w:rsidR="009C44F3" w:rsidRDefault="009C44F3" w:rsidP="009C44F3">
      <w:pPr>
        <w:spacing w:after="0"/>
        <w:ind w:left="360"/>
      </w:pPr>
    </w:p>
    <w:p w:rsidR="009C44F3" w:rsidRDefault="009C44F3" w:rsidP="009C44F3">
      <w:pPr>
        <w:spacing w:after="0"/>
        <w:ind w:left="360"/>
        <w:jc w:val="center"/>
        <w:rPr>
          <w:noProof/>
        </w:rPr>
      </w:pPr>
      <w:r w:rsidRPr="00E10B6F">
        <w:rPr>
          <w:noProof/>
          <w:lang w:val="en-GB" w:eastAsia="en-GB"/>
        </w:rPr>
        <w:drawing>
          <wp:inline distT="0" distB="0" distL="0" distR="0" wp14:anchorId="3E31FD72" wp14:editId="1ED4C560">
            <wp:extent cx="4006476" cy="298460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1718" cy="2988506"/>
                    </a:xfrm>
                    <a:prstGeom prst="rect">
                      <a:avLst/>
                    </a:prstGeom>
                    <a:noFill/>
                    <a:ln>
                      <a:noFill/>
                    </a:ln>
                  </pic:spPr>
                </pic:pic>
              </a:graphicData>
            </a:graphic>
          </wp:inline>
        </w:drawing>
      </w:r>
    </w:p>
    <w:p w:rsidR="009C44F3" w:rsidRDefault="009C44F3" w:rsidP="00C8485F">
      <w:pPr>
        <w:pStyle w:val="Gambar1"/>
        <w:rPr>
          <w:noProof/>
        </w:rPr>
      </w:pPr>
      <w:bookmarkStart w:id="112" w:name="_Toc434490346"/>
      <w:bookmarkStart w:id="113" w:name="_Toc434491226"/>
      <w:bookmarkStart w:id="114" w:name="_Toc434742637"/>
      <w:bookmarkStart w:id="115" w:name="_Toc434743067"/>
      <w:r>
        <w:rPr>
          <w:noProof/>
        </w:rPr>
        <w:t xml:space="preserve">Trafik </w:t>
      </w:r>
      <w:r w:rsidRPr="009010E3">
        <w:rPr>
          <w:i/>
          <w:noProof/>
        </w:rPr>
        <w:t>mobile data</w:t>
      </w:r>
      <w:r>
        <w:rPr>
          <w:noProof/>
        </w:rPr>
        <w:t xml:space="preserve"> dan </w:t>
      </w:r>
      <w:r w:rsidRPr="009010E3">
        <w:rPr>
          <w:i/>
          <w:noProof/>
        </w:rPr>
        <w:t>voice</w:t>
      </w:r>
      <w:r>
        <w:rPr>
          <w:noProof/>
        </w:rPr>
        <w:t xml:space="preserve"> tahun 2014 – 2020</w:t>
      </w:r>
      <w:bookmarkEnd w:id="112"/>
      <w:bookmarkEnd w:id="113"/>
      <w:bookmarkEnd w:id="114"/>
      <w:bookmarkEnd w:id="115"/>
    </w:p>
    <w:p w:rsidR="009C44F3" w:rsidRPr="00A870A7" w:rsidRDefault="009C44F3" w:rsidP="006F3B6D">
      <w:pPr>
        <w:spacing w:after="0"/>
        <w:ind w:firstLine="567"/>
        <w:rPr>
          <w:noProof/>
        </w:rPr>
      </w:pPr>
      <w:r>
        <w:rPr>
          <w:noProof/>
        </w:rPr>
        <w:lastRenderedPageBreak/>
        <w:t xml:space="preserve">Konsumsi data pada tahun 2014 untuk </w:t>
      </w:r>
      <w:r w:rsidRPr="00DD53D5">
        <w:rPr>
          <w:i/>
          <w:noProof/>
        </w:rPr>
        <w:t>smartphone</w:t>
      </w:r>
      <w:r>
        <w:rPr>
          <w:noProof/>
        </w:rPr>
        <w:t xml:space="preserve">, </w:t>
      </w:r>
      <w:r w:rsidRPr="00DD53D5">
        <w:rPr>
          <w:i/>
          <w:noProof/>
        </w:rPr>
        <w:t>tablet</w:t>
      </w:r>
      <w:r>
        <w:rPr>
          <w:noProof/>
        </w:rPr>
        <w:t xml:space="preserve"> dan </w:t>
      </w:r>
      <w:r w:rsidRPr="00DD53D5">
        <w:rPr>
          <w:i/>
          <w:noProof/>
        </w:rPr>
        <w:t>dongle</w:t>
      </w:r>
      <w:r>
        <w:rPr>
          <w:noProof/>
        </w:rPr>
        <w:t xml:space="preserve"> berturut-turut sebesar 1 GB, 1.9 GB dan 4.2 GB. sedangkan pada tahun 2020 meningkat menjadi 4.9 GB, 8.4 GB dan 17.3 GB. </w:t>
      </w:r>
    </w:p>
    <w:p w:rsidR="009C44F3" w:rsidRPr="00C8485F" w:rsidRDefault="009C44F3" w:rsidP="006F3B6D">
      <w:pPr>
        <w:pStyle w:val="ListParagraph"/>
        <w:numPr>
          <w:ilvl w:val="5"/>
          <w:numId w:val="20"/>
        </w:numPr>
        <w:spacing w:after="0"/>
        <w:ind w:left="567" w:hanging="567"/>
        <w:rPr>
          <w:b/>
        </w:rPr>
      </w:pPr>
      <w:r w:rsidRPr="00C8485F">
        <w:rPr>
          <w:b/>
        </w:rPr>
        <w:t>PT. Huawei Tech Investment</w:t>
      </w:r>
    </w:p>
    <w:p w:rsidR="009C44F3" w:rsidRDefault="009C44F3" w:rsidP="006F3B6D">
      <w:pPr>
        <w:ind w:firstLine="567"/>
      </w:pPr>
      <w:r>
        <w:t xml:space="preserve">Perwakilan dari PT. Huawei Tech Investment memaparkan mengenai </w:t>
      </w:r>
      <w:r w:rsidRPr="001B122A">
        <w:rPr>
          <w:i/>
        </w:rPr>
        <w:t>Radio Network Planning Design Principles</w:t>
      </w:r>
      <w:r>
        <w:t xml:space="preserve">. </w:t>
      </w:r>
      <w:r>
        <w:rPr>
          <w:i/>
        </w:rPr>
        <w:t xml:space="preserve">Radio Network Planning  </w:t>
      </w:r>
      <w:r w:rsidRPr="00D16079">
        <w:t>LTE</w:t>
      </w:r>
      <w:r>
        <w:rPr>
          <w:i/>
        </w:rPr>
        <w:t xml:space="preserve"> </w:t>
      </w:r>
      <w:r>
        <w:t xml:space="preserve">meliputi </w:t>
      </w:r>
      <w:r w:rsidRPr="00D16079">
        <w:rPr>
          <w:i/>
        </w:rPr>
        <w:t>coverage planning</w:t>
      </w:r>
      <w:r>
        <w:t xml:space="preserve"> dan </w:t>
      </w:r>
      <w:r w:rsidRPr="00D16079">
        <w:rPr>
          <w:i/>
        </w:rPr>
        <w:t>capacity dimensioning</w:t>
      </w:r>
      <w:r>
        <w:t xml:space="preserve">. Tujuan dari perencanaan tersebut adalah untuk mendapatkan jumlah eNodeB. Setelah itu diperoleh </w:t>
      </w:r>
      <w:r w:rsidRPr="00DD53D5">
        <w:rPr>
          <w:i/>
        </w:rPr>
        <w:t>bandwidth</w:t>
      </w:r>
      <w:r>
        <w:t xml:space="preserve"> yang dibutuhkan untuk membangun jaringan LTE. Gambar berikut menunjukkan diagram alir perencanaan jaringan LTE.</w:t>
      </w:r>
    </w:p>
    <w:p w:rsidR="009C44F3" w:rsidRDefault="009C44F3" w:rsidP="009C44F3">
      <w:pPr>
        <w:jc w:val="center"/>
        <w:rPr>
          <w:noProof/>
        </w:rPr>
      </w:pPr>
      <w:r w:rsidRPr="00E10B6F">
        <w:rPr>
          <w:noProof/>
          <w:lang w:val="en-GB" w:eastAsia="en-GB"/>
        </w:rPr>
        <w:drawing>
          <wp:inline distT="0" distB="0" distL="0" distR="0" wp14:anchorId="63A4A7E0" wp14:editId="3EC91876">
            <wp:extent cx="5401340" cy="277177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4512" cy="2773403"/>
                    </a:xfrm>
                    <a:prstGeom prst="rect">
                      <a:avLst/>
                    </a:prstGeom>
                    <a:noFill/>
                    <a:ln>
                      <a:noFill/>
                    </a:ln>
                  </pic:spPr>
                </pic:pic>
              </a:graphicData>
            </a:graphic>
          </wp:inline>
        </w:drawing>
      </w:r>
    </w:p>
    <w:p w:rsidR="009C44F3" w:rsidRPr="00D16079" w:rsidRDefault="009C44F3" w:rsidP="00C8485F">
      <w:pPr>
        <w:pStyle w:val="Gambar1"/>
        <w:rPr>
          <w:noProof/>
        </w:rPr>
      </w:pPr>
      <w:bookmarkStart w:id="116" w:name="_Toc434490347"/>
      <w:bookmarkStart w:id="117" w:name="_Toc434491227"/>
      <w:bookmarkStart w:id="118" w:name="_Toc434742638"/>
      <w:bookmarkStart w:id="119" w:name="_Toc434743068"/>
      <w:r>
        <w:rPr>
          <w:noProof/>
        </w:rPr>
        <w:t>Radio Network Planning LTE</w:t>
      </w:r>
      <w:bookmarkEnd w:id="116"/>
      <w:bookmarkEnd w:id="117"/>
      <w:bookmarkEnd w:id="118"/>
      <w:bookmarkEnd w:id="119"/>
    </w:p>
    <w:p w:rsidR="009C44F3" w:rsidRDefault="009C44F3" w:rsidP="006F3B6D">
      <w:pPr>
        <w:pStyle w:val="Heading2"/>
      </w:pPr>
      <w:bookmarkStart w:id="120" w:name="_Toc437849470"/>
      <w:r>
        <w:t>Data sekunder</w:t>
      </w:r>
      <w:bookmarkEnd w:id="120"/>
    </w:p>
    <w:p w:rsidR="00C8485F" w:rsidRPr="00C8485F" w:rsidRDefault="00C8485F" w:rsidP="00C8485F">
      <w:pPr>
        <w:ind w:firstLine="576"/>
        <w:rPr>
          <w:lang w:val="en-US"/>
        </w:rPr>
      </w:pPr>
      <w:r>
        <w:rPr>
          <w:lang w:val="en-US"/>
        </w:rPr>
        <w:t xml:space="preserve">Data sekunder diperoleh dari data BPS, </w:t>
      </w:r>
      <w:r w:rsidRPr="00167BB8">
        <w:rPr>
          <w:i/>
          <w:lang w:val="en-US"/>
        </w:rPr>
        <w:t>study literature</w:t>
      </w:r>
      <w:r>
        <w:rPr>
          <w:lang w:val="en-US"/>
        </w:rPr>
        <w:t>, maupun data dari direktorat pengendalian Ditjen PPI. Adapun data yang diperoleh antara lain:</w:t>
      </w:r>
    </w:p>
    <w:p w:rsidR="009C44F3" w:rsidRDefault="009C44F3" w:rsidP="00273A22">
      <w:pPr>
        <w:pStyle w:val="ListParagraph"/>
        <w:numPr>
          <w:ilvl w:val="1"/>
          <w:numId w:val="57"/>
        </w:numPr>
        <w:ind w:left="547" w:hanging="540"/>
      </w:pPr>
      <w:r>
        <w:t>Data jumlah BTS dan eNode B pada tahun 2011 – 2014</w:t>
      </w:r>
    </w:p>
    <w:p w:rsidR="00C8485F" w:rsidRPr="00C8485F" w:rsidRDefault="00C8485F" w:rsidP="00273A22">
      <w:pPr>
        <w:pStyle w:val="ListParagraph"/>
        <w:ind w:left="547"/>
        <w:rPr>
          <w:lang w:val="en-US"/>
        </w:rPr>
      </w:pPr>
      <w:r>
        <w:rPr>
          <w:lang w:val="en-US"/>
        </w:rPr>
        <w:t xml:space="preserve">Jumlah </w:t>
      </w:r>
      <w:r w:rsidR="002B19B0">
        <w:rPr>
          <w:lang w:val="en-US"/>
        </w:rPr>
        <w:t>BTS dan eNode B dari tahun ke tahun mengalami peningkatan. Hal ini menunjukkan bahwa jumlah pelanggan seluler mengalami peningkatan dari tahun ke tahun</w:t>
      </w:r>
      <w:r w:rsidR="00273A22">
        <w:rPr>
          <w:lang w:val="en-US"/>
        </w:rPr>
        <w:t>.</w:t>
      </w:r>
    </w:p>
    <w:p w:rsidR="009C44F3" w:rsidRDefault="009C44F3" w:rsidP="006F3B6D">
      <w:pPr>
        <w:ind w:left="567" w:hanging="567"/>
        <w:jc w:val="center"/>
        <w:rPr>
          <w:noProof/>
        </w:rPr>
      </w:pPr>
      <w:r w:rsidRPr="00E946B0">
        <w:rPr>
          <w:noProof/>
          <w:lang w:val="en-GB" w:eastAsia="en-GB"/>
        </w:rPr>
        <w:lastRenderedPageBreak/>
        <w:drawing>
          <wp:inline distT="0" distB="0" distL="0" distR="0" wp14:anchorId="43BC49C6" wp14:editId="296701C7">
            <wp:extent cx="4563110" cy="2423160"/>
            <wp:effectExtent l="0" t="0" r="27940" b="1524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73A22" w:rsidRDefault="009C44F3" w:rsidP="00273A22">
      <w:pPr>
        <w:pStyle w:val="Gambar1"/>
        <w:rPr>
          <w:noProof/>
        </w:rPr>
      </w:pPr>
      <w:bookmarkStart w:id="121" w:name="_Toc434490348"/>
      <w:bookmarkStart w:id="122" w:name="_Toc434491228"/>
      <w:bookmarkStart w:id="123" w:name="_Toc434742639"/>
      <w:bookmarkStart w:id="124" w:name="_Toc434743069"/>
      <w:r>
        <w:rPr>
          <w:noProof/>
        </w:rPr>
        <w:t>Perbandingan jumlah BTS dan eNodeB di Indonesia</w:t>
      </w:r>
      <w:bookmarkEnd w:id="121"/>
      <w:bookmarkEnd w:id="122"/>
      <w:bookmarkEnd w:id="123"/>
      <w:bookmarkEnd w:id="124"/>
    </w:p>
    <w:p w:rsidR="009C44F3" w:rsidRDefault="009C44F3" w:rsidP="00273A22">
      <w:pPr>
        <w:pStyle w:val="Gambar1"/>
        <w:numPr>
          <w:ilvl w:val="0"/>
          <w:numId w:val="58"/>
        </w:numPr>
        <w:ind w:left="540" w:hanging="540"/>
        <w:jc w:val="both"/>
        <w:rPr>
          <w:noProof/>
        </w:rPr>
      </w:pPr>
      <w:bookmarkStart w:id="125" w:name="_Toc434490349"/>
      <w:bookmarkStart w:id="126" w:name="_Toc434491229"/>
      <w:bookmarkStart w:id="127" w:name="_Toc434742640"/>
      <w:bookmarkStart w:id="128" w:name="_Toc434743070"/>
      <w:r w:rsidRPr="00273A22">
        <w:rPr>
          <w:i/>
          <w:noProof/>
        </w:rPr>
        <w:t>Average Revenue Per Unit</w:t>
      </w:r>
      <w:r w:rsidRPr="00273A22">
        <w:rPr>
          <w:noProof/>
        </w:rPr>
        <w:t xml:space="preserve"> (ARPU)</w:t>
      </w:r>
      <w:bookmarkEnd w:id="125"/>
      <w:bookmarkEnd w:id="126"/>
      <w:bookmarkEnd w:id="127"/>
      <w:bookmarkEnd w:id="128"/>
    </w:p>
    <w:p w:rsidR="00273A22" w:rsidRPr="00273A22" w:rsidRDefault="00453555" w:rsidP="00273A22">
      <w:pPr>
        <w:pStyle w:val="Gambar1"/>
        <w:numPr>
          <w:ilvl w:val="0"/>
          <w:numId w:val="0"/>
        </w:numPr>
        <w:ind w:left="540"/>
        <w:jc w:val="both"/>
        <w:rPr>
          <w:noProof/>
        </w:rPr>
      </w:pPr>
      <w:bookmarkStart w:id="129" w:name="_Toc434490350"/>
      <w:bookmarkStart w:id="130" w:name="_Toc434491230"/>
      <w:bookmarkStart w:id="131" w:name="_Toc434742641"/>
      <w:bookmarkStart w:id="132" w:name="_Toc434743071"/>
      <w:r>
        <w:rPr>
          <w:noProof/>
        </w:rPr>
        <w:t xml:space="preserve">Data ARPU digunakan untuk menghitung besarnya biaya sosial karena pengaruh adanya adopsi teknologi. Berdasarkan data yang diperoleh, </w:t>
      </w:r>
      <w:r w:rsidR="00273A22">
        <w:rPr>
          <w:noProof/>
        </w:rPr>
        <w:t xml:space="preserve">ARPU prabayar terbesar dimiliki oleh PT. Telkomsel. Selanjutnya PT. Indosat dan kemudian disusul oleh PT. XL Axiata. </w:t>
      </w:r>
      <w:r>
        <w:rPr>
          <w:noProof/>
        </w:rPr>
        <w:t>Sedangkan ARPU pasca bayar terbesar dimiliki oleh PT. Axis Telecom, kemudian PT. Sampoerna Telecom dan PT. Telkomsel. ARPU blended terbesar dimiliki oleh PT. Sampoerna Telecom, kemudian disusul PT. Telkomsel dan PT. XL Axiata.</w:t>
      </w:r>
      <w:bookmarkEnd w:id="129"/>
      <w:bookmarkEnd w:id="130"/>
      <w:bookmarkEnd w:id="131"/>
      <w:bookmarkEnd w:id="132"/>
    </w:p>
    <w:p w:rsidR="009C44F3" w:rsidRDefault="009C44F3" w:rsidP="006F3B6D">
      <w:pPr>
        <w:ind w:firstLine="567"/>
        <w:jc w:val="center"/>
        <w:rPr>
          <w:b/>
          <w:noProof/>
        </w:rPr>
      </w:pPr>
      <w:r>
        <w:rPr>
          <w:b/>
          <w:noProof/>
          <w:lang w:val="en-GB" w:eastAsia="en-GB"/>
        </w:rPr>
        <w:drawing>
          <wp:inline distT="0" distB="0" distL="0" distR="0" wp14:anchorId="6FBC08C1" wp14:editId="1BA8CFAC">
            <wp:extent cx="5027927" cy="2424224"/>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5108" cy="2437329"/>
                    </a:xfrm>
                    <a:prstGeom prst="rect">
                      <a:avLst/>
                    </a:prstGeom>
                    <a:noFill/>
                  </pic:spPr>
                </pic:pic>
              </a:graphicData>
            </a:graphic>
          </wp:inline>
        </w:drawing>
      </w:r>
    </w:p>
    <w:p w:rsidR="009C44F3" w:rsidRPr="00453555" w:rsidRDefault="00453555" w:rsidP="00453555">
      <w:pPr>
        <w:pStyle w:val="Gambar1"/>
        <w:rPr>
          <w:noProof/>
        </w:rPr>
      </w:pPr>
      <w:bookmarkStart w:id="133" w:name="_Toc434490351"/>
      <w:bookmarkStart w:id="134" w:name="_Toc434491231"/>
      <w:bookmarkStart w:id="135" w:name="_Toc434742642"/>
      <w:bookmarkStart w:id="136" w:name="_Toc434743072"/>
      <w:r>
        <w:rPr>
          <w:noProof/>
        </w:rPr>
        <w:t>ARPU Pra Bayar Masing-Masing Operator</w:t>
      </w:r>
      <w:bookmarkEnd w:id="133"/>
      <w:bookmarkEnd w:id="134"/>
      <w:bookmarkEnd w:id="135"/>
      <w:bookmarkEnd w:id="136"/>
    </w:p>
    <w:p w:rsidR="009C44F3" w:rsidRDefault="009C44F3" w:rsidP="009C44F3">
      <w:pPr>
        <w:jc w:val="center"/>
        <w:rPr>
          <w:b/>
          <w:noProof/>
        </w:rPr>
      </w:pPr>
      <w:r>
        <w:rPr>
          <w:b/>
          <w:noProof/>
          <w:lang w:val="en-GB" w:eastAsia="en-GB"/>
        </w:rPr>
        <w:lastRenderedPageBreak/>
        <w:drawing>
          <wp:inline distT="0" distB="0" distL="0" distR="0" wp14:anchorId="3633C131" wp14:editId="7A87481E">
            <wp:extent cx="4584700" cy="2226310"/>
            <wp:effectExtent l="0" t="0" r="635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4700" cy="2226310"/>
                    </a:xfrm>
                    <a:prstGeom prst="rect">
                      <a:avLst/>
                    </a:prstGeom>
                    <a:noFill/>
                  </pic:spPr>
                </pic:pic>
              </a:graphicData>
            </a:graphic>
          </wp:inline>
        </w:drawing>
      </w:r>
    </w:p>
    <w:p w:rsidR="00453555" w:rsidRDefault="00453555" w:rsidP="00453555">
      <w:pPr>
        <w:pStyle w:val="Gambar1"/>
        <w:rPr>
          <w:noProof/>
        </w:rPr>
      </w:pPr>
      <w:bookmarkStart w:id="137" w:name="_Toc434490352"/>
      <w:bookmarkStart w:id="138" w:name="_Toc434491232"/>
      <w:bookmarkStart w:id="139" w:name="_Toc434742643"/>
      <w:bookmarkStart w:id="140" w:name="_Toc434743073"/>
      <w:r w:rsidRPr="00453555">
        <w:rPr>
          <w:noProof/>
        </w:rPr>
        <w:t xml:space="preserve">ARPU </w:t>
      </w:r>
      <w:r>
        <w:rPr>
          <w:noProof/>
        </w:rPr>
        <w:t>Pasca</w:t>
      </w:r>
      <w:r w:rsidRPr="00453555">
        <w:rPr>
          <w:noProof/>
        </w:rPr>
        <w:t xml:space="preserve"> Bayar Masing-Masing Operator</w:t>
      </w:r>
      <w:bookmarkEnd w:id="137"/>
      <w:bookmarkEnd w:id="138"/>
      <w:bookmarkEnd w:id="139"/>
      <w:bookmarkEnd w:id="140"/>
    </w:p>
    <w:p w:rsidR="009C44F3" w:rsidRDefault="009C44F3" w:rsidP="009C44F3">
      <w:pPr>
        <w:jc w:val="center"/>
        <w:rPr>
          <w:b/>
          <w:noProof/>
        </w:rPr>
      </w:pPr>
      <w:r>
        <w:rPr>
          <w:b/>
          <w:noProof/>
          <w:lang w:val="en-GB" w:eastAsia="en-GB"/>
        </w:rPr>
        <w:drawing>
          <wp:inline distT="0" distB="0" distL="0" distR="0" wp14:anchorId="32E6A681" wp14:editId="558E633A">
            <wp:extent cx="4584700" cy="2261870"/>
            <wp:effectExtent l="0" t="0" r="635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84700" cy="2261870"/>
                    </a:xfrm>
                    <a:prstGeom prst="rect">
                      <a:avLst/>
                    </a:prstGeom>
                    <a:noFill/>
                  </pic:spPr>
                </pic:pic>
              </a:graphicData>
            </a:graphic>
          </wp:inline>
        </w:drawing>
      </w:r>
    </w:p>
    <w:p w:rsidR="009C44F3" w:rsidRPr="00453555" w:rsidRDefault="00453555" w:rsidP="006F3B6D">
      <w:pPr>
        <w:pStyle w:val="Gambar1"/>
        <w:spacing w:after="240"/>
        <w:ind w:left="567" w:hanging="567"/>
        <w:rPr>
          <w:noProof/>
        </w:rPr>
      </w:pPr>
      <w:bookmarkStart w:id="141" w:name="_Toc434490353"/>
      <w:bookmarkStart w:id="142" w:name="_Toc434491233"/>
      <w:bookmarkStart w:id="143" w:name="_Toc434742644"/>
      <w:bookmarkStart w:id="144" w:name="_Toc434743074"/>
      <w:r>
        <w:rPr>
          <w:noProof/>
        </w:rPr>
        <w:t>ARPU Blended Masing-Masing Operator</w:t>
      </w:r>
      <w:bookmarkEnd w:id="141"/>
      <w:bookmarkEnd w:id="142"/>
      <w:bookmarkEnd w:id="143"/>
      <w:bookmarkEnd w:id="144"/>
    </w:p>
    <w:p w:rsidR="009C44F3" w:rsidRDefault="009C44F3" w:rsidP="00453555">
      <w:pPr>
        <w:pStyle w:val="ListParagraph"/>
        <w:numPr>
          <w:ilvl w:val="0"/>
          <w:numId w:val="58"/>
        </w:numPr>
        <w:ind w:left="540" w:hanging="540"/>
        <w:rPr>
          <w:noProof/>
        </w:rPr>
      </w:pPr>
      <w:r w:rsidRPr="00453555">
        <w:rPr>
          <w:noProof/>
        </w:rPr>
        <w:t xml:space="preserve">Rata-rata Konsumsi Rumah Tangga per bulan untuk Telekomunikasi </w:t>
      </w:r>
    </w:p>
    <w:p w:rsidR="00453555" w:rsidRPr="00453555" w:rsidRDefault="00453555" w:rsidP="00453555">
      <w:pPr>
        <w:pStyle w:val="ListParagraph"/>
        <w:ind w:left="540"/>
        <w:rPr>
          <w:noProof/>
          <w:lang w:val="en-US"/>
        </w:rPr>
      </w:pPr>
      <w:r>
        <w:rPr>
          <w:noProof/>
          <w:lang w:val="en-US"/>
        </w:rPr>
        <w:t xml:space="preserve">Rata-rata konsumsi rumah tangga per bulan untuk telekomunikasi digunakan untuk menghitung besarnya biaya sosial yang ditanggung masyarakat karena adanya adopsi teknologi. Berdasarkan data yang diperoleh, </w:t>
      </w:r>
      <w:r w:rsidR="0027123A">
        <w:rPr>
          <w:noProof/>
          <w:lang w:val="en-US"/>
        </w:rPr>
        <w:t xml:space="preserve">rata-rata konsumsi rumah tangga terbesar yaitu di propinsi DKI Jakarta, sedangkan terendah yaitu propinsi Nusa Tenggara Barat. </w:t>
      </w:r>
    </w:p>
    <w:p w:rsidR="009C44F3" w:rsidRPr="00D02B21" w:rsidRDefault="0027123A" w:rsidP="0027123A">
      <w:pPr>
        <w:pStyle w:val="t"/>
        <w:ind w:left="1170"/>
        <w:rPr>
          <w:noProof/>
        </w:rPr>
      </w:pPr>
      <w:bookmarkStart w:id="145" w:name="_Toc434742437"/>
      <w:r>
        <w:rPr>
          <w:noProof/>
        </w:rPr>
        <w:t>Rata-rata Konsumsi Rumah Tangga untuk Telekomunikasi Tiap Propinsi</w:t>
      </w:r>
      <w:bookmarkEnd w:id="145"/>
    </w:p>
    <w:tbl>
      <w:tblPr>
        <w:tblW w:w="7880" w:type="dxa"/>
        <w:jc w:val="center"/>
        <w:tblLook w:val="04A0" w:firstRow="1" w:lastRow="0" w:firstColumn="1" w:lastColumn="0" w:noHBand="0" w:noVBand="1"/>
      </w:tblPr>
      <w:tblGrid>
        <w:gridCol w:w="960"/>
        <w:gridCol w:w="3200"/>
        <w:gridCol w:w="1240"/>
        <w:gridCol w:w="1240"/>
        <w:gridCol w:w="1240"/>
      </w:tblGrid>
      <w:tr w:rsidR="009C44F3" w:rsidRPr="00D02B21" w:rsidTr="005308CB">
        <w:trPr>
          <w:trHeight w:val="300"/>
          <w:jc w:val="center"/>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No.</w:t>
            </w:r>
          </w:p>
        </w:tc>
        <w:tc>
          <w:tcPr>
            <w:tcW w:w="3200" w:type="dxa"/>
            <w:vMerge w:val="restart"/>
            <w:tcBorders>
              <w:top w:val="single" w:sz="4" w:space="0" w:color="auto"/>
              <w:left w:val="nil"/>
              <w:bottom w:val="single" w:sz="4" w:space="0" w:color="000000"/>
              <w:right w:val="nil"/>
            </w:tcBorders>
            <w:shd w:val="clear" w:color="auto" w:fill="auto"/>
            <w:noWrap/>
            <w:vAlign w:val="center"/>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Provinsi / Province</w:t>
            </w:r>
          </w:p>
        </w:tc>
        <w:tc>
          <w:tcPr>
            <w:tcW w:w="3720" w:type="dxa"/>
            <w:gridSpan w:val="3"/>
            <w:tcBorders>
              <w:top w:val="single" w:sz="4" w:space="0" w:color="auto"/>
              <w:left w:val="nil"/>
              <w:bottom w:val="single" w:sz="4" w:space="0" w:color="auto"/>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Tahun / Year</w:t>
            </w:r>
          </w:p>
        </w:tc>
      </w:tr>
      <w:tr w:rsidR="009C44F3" w:rsidRPr="00D02B21" w:rsidTr="005308CB">
        <w:trPr>
          <w:trHeight w:val="300"/>
          <w:jc w:val="center"/>
        </w:trPr>
        <w:tc>
          <w:tcPr>
            <w:tcW w:w="960" w:type="dxa"/>
            <w:vMerge/>
            <w:tcBorders>
              <w:top w:val="single" w:sz="4" w:space="0" w:color="auto"/>
              <w:left w:val="nil"/>
              <w:bottom w:val="single" w:sz="4" w:space="0" w:color="000000"/>
              <w:right w:val="nil"/>
            </w:tcBorders>
            <w:vAlign w:val="center"/>
            <w:hideMark/>
          </w:tcPr>
          <w:p w:rsidR="009C44F3" w:rsidRPr="00D02B21" w:rsidRDefault="009C44F3" w:rsidP="005308CB">
            <w:pPr>
              <w:spacing w:after="0" w:line="240" w:lineRule="auto"/>
              <w:rPr>
                <w:rFonts w:eastAsia="Times New Roman"/>
                <w:color w:val="000000"/>
              </w:rPr>
            </w:pPr>
          </w:p>
        </w:tc>
        <w:tc>
          <w:tcPr>
            <w:tcW w:w="3200" w:type="dxa"/>
            <w:vMerge/>
            <w:tcBorders>
              <w:top w:val="single" w:sz="4" w:space="0" w:color="auto"/>
              <w:left w:val="nil"/>
              <w:bottom w:val="single" w:sz="4" w:space="0" w:color="000000"/>
              <w:right w:val="nil"/>
            </w:tcBorders>
            <w:vAlign w:val="center"/>
            <w:hideMark/>
          </w:tcPr>
          <w:p w:rsidR="009C44F3" w:rsidRPr="00D02B21" w:rsidRDefault="009C44F3" w:rsidP="005308CB">
            <w:pPr>
              <w:spacing w:after="0" w:line="240" w:lineRule="auto"/>
              <w:rPr>
                <w:rFonts w:eastAsia="Times New Roman"/>
                <w:color w:val="000000"/>
              </w:rPr>
            </w:pPr>
          </w:p>
        </w:tc>
        <w:tc>
          <w:tcPr>
            <w:tcW w:w="1240" w:type="dxa"/>
            <w:tcBorders>
              <w:top w:val="nil"/>
              <w:left w:val="nil"/>
              <w:bottom w:val="single" w:sz="4" w:space="0" w:color="auto"/>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2011</w:t>
            </w:r>
          </w:p>
        </w:tc>
        <w:tc>
          <w:tcPr>
            <w:tcW w:w="1240" w:type="dxa"/>
            <w:tcBorders>
              <w:top w:val="nil"/>
              <w:left w:val="nil"/>
              <w:bottom w:val="single" w:sz="4" w:space="0" w:color="auto"/>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2012</w:t>
            </w:r>
          </w:p>
        </w:tc>
        <w:tc>
          <w:tcPr>
            <w:tcW w:w="1240" w:type="dxa"/>
            <w:tcBorders>
              <w:top w:val="nil"/>
              <w:left w:val="nil"/>
              <w:bottom w:val="single" w:sz="4" w:space="0" w:color="auto"/>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2013</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sz w:val="20"/>
                <w:szCs w:val="20"/>
              </w:rPr>
            </w:pP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sz w:val="20"/>
                <w:szCs w:val="20"/>
              </w:rPr>
            </w:pP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sz w:val="20"/>
                <w:szCs w:val="20"/>
              </w:rPr>
            </w:pP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sz w:val="20"/>
                <w:szCs w:val="20"/>
              </w:rPr>
            </w:pP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11</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Aceh</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70661,08</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75835,13</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51286,07</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12</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Sumatera Utara</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85178,93</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82300,08</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118909,43</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lastRenderedPageBreak/>
              <w:t>13</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Sumatera Barat</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85750,88</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92963,44</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71804,90</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14</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Riau</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99992,05</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113112,18</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93096,89</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15</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Jambi</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80013,60</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74478,03</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58459,22</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16</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Sumatera Selatan</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76686,49</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72821,92</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109290,27</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17</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Bengkulu</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78070,61</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73227,45</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40111,68</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18</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Lampung</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61082,24</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63843,21</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100446,35</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19</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Kepulauan Bangka Belitung</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102055,35</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97431,23</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37251,82</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21</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Kepulauan Riau</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127215,96</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167189,07</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125488,36</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31</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DKI Jakarta</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215484,93</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243408,88</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296706,58</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32</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Jawa Barat</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88145,27</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96453,20</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253564,51</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33</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Jawa Tengah</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62661,91</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63001,61</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141697,76</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34</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DI Yogyakarta</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92299,37</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89463,05</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196260,41</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35</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Jawa Timur</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69130,11</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66533,82</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174594,84</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36</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Banten</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121040,40</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115098,10</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205576,62</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51</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Bali</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126319,85</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118203,25</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99236,85</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52</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Nusa Tenggara Barat</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61896,63</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50133,34</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101630,91</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53</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Nusa Tenggara Timur</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62674,25</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63107,23</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42537,52</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61</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Kalimantan Barat</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91245,86</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89584,44</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62145,65</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62</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Kalimantan Tengah</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87975,08</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85959,26</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43471,95</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63</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Kalimantan Selatan</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86308,68</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86173,65</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68655,69</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63</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Kalimantan Timur</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150481,83</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162506,28</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92746,22</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71</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Sulawesi Utara</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108970,95</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84332,39</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51350,87</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72</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Sulawesit Tengah</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89345,69</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91752,55</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45387,43</w:t>
            </w:r>
          </w:p>
        </w:tc>
      </w:tr>
      <w:tr w:rsidR="009C44F3" w:rsidRPr="00D02B21" w:rsidTr="005308CB">
        <w:trPr>
          <w:trHeight w:val="300"/>
          <w:jc w:val="center"/>
        </w:trPr>
        <w:tc>
          <w:tcPr>
            <w:tcW w:w="96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73</w:t>
            </w:r>
          </w:p>
        </w:tc>
        <w:tc>
          <w:tcPr>
            <w:tcW w:w="320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Sulawesi Selatan</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89360,38</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89955,99</w:t>
            </w:r>
          </w:p>
        </w:tc>
        <w:tc>
          <w:tcPr>
            <w:tcW w:w="1240" w:type="dxa"/>
            <w:tcBorders>
              <w:top w:val="nil"/>
              <w:left w:val="nil"/>
              <w:bottom w:val="nil"/>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81416,72</w:t>
            </w:r>
          </w:p>
        </w:tc>
      </w:tr>
      <w:tr w:rsidR="009C44F3" w:rsidRPr="00D02B21" w:rsidTr="005308CB">
        <w:trPr>
          <w:trHeight w:val="300"/>
          <w:jc w:val="center"/>
        </w:trPr>
        <w:tc>
          <w:tcPr>
            <w:tcW w:w="960" w:type="dxa"/>
            <w:tcBorders>
              <w:top w:val="nil"/>
              <w:left w:val="nil"/>
              <w:bottom w:val="single" w:sz="4" w:space="0" w:color="auto"/>
              <w:right w:val="nil"/>
            </w:tcBorders>
            <w:shd w:val="clear" w:color="auto" w:fill="auto"/>
            <w:noWrap/>
            <w:vAlign w:val="bottom"/>
            <w:hideMark/>
          </w:tcPr>
          <w:p w:rsidR="009C44F3" w:rsidRPr="00D02B21" w:rsidRDefault="009C44F3" w:rsidP="005308CB">
            <w:pPr>
              <w:spacing w:after="0" w:line="240" w:lineRule="auto"/>
              <w:jc w:val="center"/>
              <w:rPr>
                <w:rFonts w:eastAsia="Times New Roman"/>
                <w:color w:val="000000"/>
              </w:rPr>
            </w:pPr>
            <w:r w:rsidRPr="00D02B21">
              <w:rPr>
                <w:rFonts w:eastAsia="Times New Roman"/>
                <w:color w:val="000000"/>
              </w:rPr>
              <w:t>74</w:t>
            </w:r>
          </w:p>
        </w:tc>
        <w:tc>
          <w:tcPr>
            <w:tcW w:w="3200" w:type="dxa"/>
            <w:tcBorders>
              <w:top w:val="nil"/>
              <w:left w:val="nil"/>
              <w:bottom w:val="single" w:sz="4" w:space="0" w:color="auto"/>
              <w:right w:val="nil"/>
            </w:tcBorders>
            <w:shd w:val="clear" w:color="auto" w:fill="auto"/>
            <w:noWrap/>
            <w:vAlign w:val="bottom"/>
            <w:hideMark/>
          </w:tcPr>
          <w:p w:rsidR="009C44F3" w:rsidRPr="00D02B21" w:rsidRDefault="009C44F3" w:rsidP="005308CB">
            <w:pPr>
              <w:spacing w:after="0" w:line="240" w:lineRule="auto"/>
              <w:rPr>
                <w:rFonts w:eastAsia="Times New Roman"/>
                <w:color w:val="000000"/>
              </w:rPr>
            </w:pPr>
            <w:r w:rsidRPr="00D02B21">
              <w:rPr>
                <w:rFonts w:eastAsia="Times New Roman"/>
                <w:color w:val="000000"/>
              </w:rPr>
              <w:t>Sulawesi Tenggara</w:t>
            </w:r>
          </w:p>
        </w:tc>
        <w:tc>
          <w:tcPr>
            <w:tcW w:w="1240" w:type="dxa"/>
            <w:tcBorders>
              <w:top w:val="nil"/>
              <w:left w:val="nil"/>
              <w:bottom w:val="single" w:sz="4" w:space="0" w:color="auto"/>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79515,57</w:t>
            </w:r>
          </w:p>
        </w:tc>
        <w:tc>
          <w:tcPr>
            <w:tcW w:w="1240" w:type="dxa"/>
            <w:tcBorders>
              <w:top w:val="nil"/>
              <w:left w:val="nil"/>
              <w:bottom w:val="single" w:sz="4" w:space="0" w:color="auto"/>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83050,51</w:t>
            </w:r>
          </w:p>
        </w:tc>
        <w:tc>
          <w:tcPr>
            <w:tcW w:w="1240" w:type="dxa"/>
            <w:tcBorders>
              <w:top w:val="nil"/>
              <w:left w:val="nil"/>
              <w:bottom w:val="single" w:sz="4" w:space="0" w:color="auto"/>
              <w:right w:val="nil"/>
            </w:tcBorders>
            <w:shd w:val="clear" w:color="auto" w:fill="auto"/>
            <w:noWrap/>
            <w:vAlign w:val="bottom"/>
            <w:hideMark/>
          </w:tcPr>
          <w:p w:rsidR="009C44F3" w:rsidRPr="00D02B21" w:rsidRDefault="009C44F3" w:rsidP="005308CB">
            <w:pPr>
              <w:spacing w:after="0" w:line="240" w:lineRule="auto"/>
              <w:jc w:val="right"/>
              <w:rPr>
                <w:rFonts w:eastAsia="Times New Roman"/>
                <w:color w:val="000000"/>
              </w:rPr>
            </w:pPr>
            <w:r w:rsidRPr="00D02B21">
              <w:rPr>
                <w:rFonts w:eastAsia="Times New Roman"/>
                <w:color w:val="000000"/>
              </w:rPr>
              <w:t>45121,66</w:t>
            </w:r>
          </w:p>
        </w:tc>
      </w:tr>
    </w:tbl>
    <w:p w:rsidR="009C44F3" w:rsidRPr="0027123A" w:rsidRDefault="0027123A" w:rsidP="0027123A">
      <w:pPr>
        <w:rPr>
          <w:noProof/>
          <w:lang w:val="en-US"/>
        </w:rPr>
      </w:pPr>
      <w:r>
        <w:rPr>
          <w:b/>
          <w:noProof/>
          <w:lang w:val="en-US"/>
        </w:rPr>
        <w:t xml:space="preserve">     </w:t>
      </w:r>
      <w:r w:rsidRPr="0027123A">
        <w:rPr>
          <w:noProof/>
          <w:lang w:val="en-US"/>
        </w:rPr>
        <w:t>Sumber : Statistik Telekomunikasi 2013</w:t>
      </w:r>
    </w:p>
    <w:p w:rsidR="009C44F3" w:rsidRPr="00462B70" w:rsidRDefault="009C44F3" w:rsidP="006F3B6D">
      <w:pPr>
        <w:pStyle w:val="ListParagraph"/>
        <w:numPr>
          <w:ilvl w:val="0"/>
          <w:numId w:val="58"/>
        </w:numPr>
        <w:spacing w:after="0"/>
        <w:ind w:left="567" w:hanging="567"/>
        <w:rPr>
          <w:noProof/>
        </w:rPr>
      </w:pPr>
      <w:r w:rsidRPr="00462B70">
        <w:rPr>
          <w:noProof/>
        </w:rPr>
        <w:t>Data Luas Wilayah, Jumlah Penduduk, Kepadatan Penduduk dan Rata-Rata Pengeluaran Perkapita tahun 2013</w:t>
      </w:r>
      <w:r w:rsidR="006F3B6D">
        <w:rPr>
          <w:noProof/>
        </w:rPr>
        <w:t>.</w:t>
      </w:r>
    </w:p>
    <w:p w:rsidR="009C44F3" w:rsidRPr="00462B70" w:rsidRDefault="009C44F3" w:rsidP="006F3B6D">
      <w:pPr>
        <w:ind w:firstLine="567"/>
        <w:rPr>
          <w:noProof/>
          <w:lang w:val="en-US"/>
        </w:rPr>
      </w:pPr>
      <w:r>
        <w:rPr>
          <w:noProof/>
        </w:rPr>
        <w:t>Data luas wilaya</w:t>
      </w:r>
      <w:r w:rsidRPr="00462B70">
        <w:rPr>
          <w:noProof/>
        </w:rPr>
        <w:t>h</w:t>
      </w:r>
      <w:r>
        <w:rPr>
          <w:b/>
          <w:noProof/>
        </w:rPr>
        <w:t xml:space="preserve">, </w:t>
      </w:r>
      <w:r>
        <w:rPr>
          <w:noProof/>
        </w:rPr>
        <w:t xml:space="preserve">jumlah penduduk, kepadatan penduduk pada tahun 2013 digunakan untuk menentukan kota besar, kota sedang dan kota kecil. Kepadatan penduduk digunakan untuk menentukan daerah </w:t>
      </w:r>
      <w:r w:rsidRPr="00DD53D5">
        <w:rPr>
          <w:i/>
          <w:noProof/>
        </w:rPr>
        <w:t>dense urban</w:t>
      </w:r>
      <w:r>
        <w:rPr>
          <w:noProof/>
        </w:rPr>
        <w:t xml:space="preserve">, urban, sub urban dan </w:t>
      </w:r>
      <w:r w:rsidRPr="00DD53D5">
        <w:rPr>
          <w:i/>
          <w:noProof/>
        </w:rPr>
        <w:t>rural</w:t>
      </w:r>
      <w:r>
        <w:rPr>
          <w:noProof/>
        </w:rPr>
        <w:t xml:space="preserve">. Penentuan daerah tersebut ditunjukkan pada tabel </w:t>
      </w:r>
      <w:r w:rsidR="00462B70">
        <w:rPr>
          <w:noProof/>
          <w:lang w:val="en-US"/>
        </w:rPr>
        <w:t>10.</w:t>
      </w:r>
    </w:p>
    <w:p w:rsidR="00462B70" w:rsidRPr="00462B70" w:rsidRDefault="00462B70" w:rsidP="00462B70">
      <w:pPr>
        <w:pStyle w:val="t"/>
        <w:tabs>
          <w:tab w:val="left" w:pos="1080"/>
        </w:tabs>
        <w:ind w:left="1080" w:hanging="540"/>
        <w:rPr>
          <w:noProof/>
        </w:rPr>
      </w:pPr>
      <w:bookmarkStart w:id="146" w:name="_Toc434742438"/>
      <w:r>
        <w:rPr>
          <w:noProof/>
        </w:rPr>
        <w:t>Tipe area berdasarkan kepadatan penduduk</w:t>
      </w:r>
      <w:bookmarkEnd w:id="146"/>
    </w:p>
    <w:tbl>
      <w:tblPr>
        <w:tblW w:w="0" w:type="auto"/>
        <w:tblInd w:w="580" w:type="dxa"/>
        <w:tblBorders>
          <w:top w:val="single" w:sz="4" w:space="0" w:color="auto"/>
          <w:bottom w:val="single" w:sz="4" w:space="0" w:color="auto"/>
          <w:insideH w:val="single" w:sz="4" w:space="0" w:color="auto"/>
        </w:tblBorders>
        <w:tblLook w:val="04A0" w:firstRow="1" w:lastRow="0" w:firstColumn="1" w:lastColumn="0" w:noHBand="0" w:noVBand="1"/>
      </w:tblPr>
      <w:tblGrid>
        <w:gridCol w:w="3195"/>
        <w:gridCol w:w="2094"/>
      </w:tblGrid>
      <w:tr w:rsidR="009C44F3" w:rsidRPr="0099414C" w:rsidTr="00462B70">
        <w:trPr>
          <w:trHeight w:val="274"/>
          <w:tblHeader/>
        </w:trPr>
        <w:tc>
          <w:tcPr>
            <w:tcW w:w="3195" w:type="dxa"/>
            <w:tcBorders>
              <w:bottom w:val="single" w:sz="4" w:space="0" w:color="auto"/>
            </w:tcBorders>
            <w:shd w:val="clear" w:color="auto" w:fill="auto"/>
          </w:tcPr>
          <w:p w:rsidR="009C44F3" w:rsidRPr="0099414C" w:rsidRDefault="009C44F3" w:rsidP="005308CB">
            <w:pPr>
              <w:spacing w:after="0" w:line="240" w:lineRule="auto"/>
              <w:rPr>
                <w:b/>
              </w:rPr>
            </w:pPr>
            <w:r w:rsidRPr="0099414C">
              <w:rPr>
                <w:b/>
              </w:rPr>
              <w:t>KEPADATAN PENDUDUK</w:t>
            </w:r>
          </w:p>
        </w:tc>
        <w:tc>
          <w:tcPr>
            <w:tcW w:w="2094" w:type="dxa"/>
            <w:tcBorders>
              <w:bottom w:val="single" w:sz="4" w:space="0" w:color="auto"/>
            </w:tcBorders>
            <w:shd w:val="clear" w:color="auto" w:fill="auto"/>
          </w:tcPr>
          <w:p w:rsidR="009C44F3" w:rsidRPr="0099414C" w:rsidRDefault="009C44F3" w:rsidP="005308CB">
            <w:pPr>
              <w:spacing w:after="0" w:line="240" w:lineRule="auto"/>
              <w:jc w:val="center"/>
              <w:rPr>
                <w:b/>
              </w:rPr>
            </w:pPr>
            <w:r w:rsidRPr="0099414C">
              <w:rPr>
                <w:b/>
              </w:rPr>
              <w:t>TYPE AREA</w:t>
            </w:r>
          </w:p>
        </w:tc>
      </w:tr>
      <w:tr w:rsidR="009C44F3" w:rsidRPr="0099414C" w:rsidTr="00462B70">
        <w:trPr>
          <w:trHeight w:val="279"/>
        </w:trPr>
        <w:tc>
          <w:tcPr>
            <w:tcW w:w="3195" w:type="dxa"/>
            <w:tcBorders>
              <w:bottom w:val="nil"/>
            </w:tcBorders>
          </w:tcPr>
          <w:p w:rsidR="009C44F3" w:rsidRPr="0099414C" w:rsidRDefault="009C44F3" w:rsidP="005308CB">
            <w:pPr>
              <w:spacing w:after="0" w:line="240" w:lineRule="auto"/>
              <w:rPr>
                <w:vertAlign w:val="superscript"/>
              </w:rPr>
            </w:pPr>
            <w:r w:rsidRPr="0099414C">
              <w:t>0 – 300 penduduk/Km</w:t>
            </w:r>
            <w:r w:rsidRPr="0099414C">
              <w:rPr>
                <w:vertAlign w:val="superscript"/>
              </w:rPr>
              <w:t>2</w:t>
            </w:r>
          </w:p>
        </w:tc>
        <w:tc>
          <w:tcPr>
            <w:tcW w:w="2094" w:type="dxa"/>
            <w:tcBorders>
              <w:bottom w:val="nil"/>
            </w:tcBorders>
          </w:tcPr>
          <w:p w:rsidR="009C44F3" w:rsidRPr="0099414C" w:rsidRDefault="009C44F3" w:rsidP="005308CB">
            <w:pPr>
              <w:spacing w:after="0" w:line="240" w:lineRule="auto"/>
              <w:jc w:val="center"/>
            </w:pPr>
            <w:r w:rsidRPr="0099414C">
              <w:t>Rural</w:t>
            </w:r>
          </w:p>
        </w:tc>
      </w:tr>
      <w:tr w:rsidR="009C44F3" w:rsidRPr="0099414C" w:rsidTr="00462B70">
        <w:trPr>
          <w:trHeight w:val="279"/>
        </w:trPr>
        <w:tc>
          <w:tcPr>
            <w:tcW w:w="3195" w:type="dxa"/>
            <w:tcBorders>
              <w:top w:val="nil"/>
              <w:bottom w:val="nil"/>
            </w:tcBorders>
          </w:tcPr>
          <w:p w:rsidR="009C44F3" w:rsidRPr="0099414C" w:rsidRDefault="009C44F3" w:rsidP="005308CB">
            <w:pPr>
              <w:spacing w:after="0" w:line="240" w:lineRule="auto"/>
            </w:pPr>
            <w:r w:rsidRPr="0099414C">
              <w:t>300 – 3000 penduduk/Km</w:t>
            </w:r>
            <w:r w:rsidRPr="0099414C">
              <w:rPr>
                <w:vertAlign w:val="superscript"/>
              </w:rPr>
              <w:t>2</w:t>
            </w:r>
          </w:p>
        </w:tc>
        <w:tc>
          <w:tcPr>
            <w:tcW w:w="2094" w:type="dxa"/>
            <w:tcBorders>
              <w:top w:val="nil"/>
              <w:bottom w:val="nil"/>
            </w:tcBorders>
          </w:tcPr>
          <w:p w:rsidR="009C44F3" w:rsidRPr="0099414C" w:rsidRDefault="009C44F3" w:rsidP="005308CB">
            <w:pPr>
              <w:spacing w:after="0" w:line="240" w:lineRule="auto"/>
              <w:jc w:val="center"/>
            </w:pPr>
            <w:r w:rsidRPr="0099414C">
              <w:t>Sub urban</w:t>
            </w:r>
          </w:p>
        </w:tc>
      </w:tr>
      <w:tr w:rsidR="009C44F3" w:rsidRPr="0099414C" w:rsidTr="00462B70">
        <w:trPr>
          <w:trHeight w:val="279"/>
        </w:trPr>
        <w:tc>
          <w:tcPr>
            <w:tcW w:w="3195" w:type="dxa"/>
            <w:tcBorders>
              <w:top w:val="nil"/>
              <w:bottom w:val="nil"/>
            </w:tcBorders>
          </w:tcPr>
          <w:p w:rsidR="009C44F3" w:rsidRPr="0099414C" w:rsidRDefault="009C44F3" w:rsidP="005308CB">
            <w:pPr>
              <w:spacing w:after="0" w:line="240" w:lineRule="auto"/>
            </w:pPr>
            <w:r w:rsidRPr="0099414C">
              <w:t>3000 – 6500 penduduk/Km</w:t>
            </w:r>
            <w:r w:rsidRPr="0099414C">
              <w:rPr>
                <w:vertAlign w:val="superscript"/>
              </w:rPr>
              <w:t>2</w:t>
            </w:r>
          </w:p>
        </w:tc>
        <w:tc>
          <w:tcPr>
            <w:tcW w:w="2094" w:type="dxa"/>
            <w:tcBorders>
              <w:top w:val="nil"/>
              <w:bottom w:val="nil"/>
            </w:tcBorders>
          </w:tcPr>
          <w:p w:rsidR="009C44F3" w:rsidRPr="0099414C" w:rsidRDefault="009C44F3" w:rsidP="005308CB">
            <w:pPr>
              <w:spacing w:after="0" w:line="240" w:lineRule="auto"/>
              <w:jc w:val="center"/>
            </w:pPr>
            <w:r w:rsidRPr="0099414C">
              <w:t>Urban</w:t>
            </w:r>
          </w:p>
        </w:tc>
      </w:tr>
      <w:tr w:rsidR="009C44F3" w:rsidRPr="0099414C" w:rsidTr="00462B70">
        <w:trPr>
          <w:trHeight w:val="36"/>
        </w:trPr>
        <w:tc>
          <w:tcPr>
            <w:tcW w:w="3195" w:type="dxa"/>
            <w:tcBorders>
              <w:top w:val="nil"/>
            </w:tcBorders>
          </w:tcPr>
          <w:p w:rsidR="009C44F3" w:rsidRPr="0099414C" w:rsidRDefault="009C44F3" w:rsidP="005308CB">
            <w:pPr>
              <w:spacing w:after="0" w:line="240" w:lineRule="auto"/>
            </w:pPr>
            <w:r w:rsidRPr="0099414C">
              <w:t>≥ 6500 penduduk/Km</w:t>
            </w:r>
            <w:r w:rsidRPr="0099414C">
              <w:rPr>
                <w:vertAlign w:val="superscript"/>
              </w:rPr>
              <w:t>2</w:t>
            </w:r>
          </w:p>
        </w:tc>
        <w:tc>
          <w:tcPr>
            <w:tcW w:w="2094" w:type="dxa"/>
            <w:tcBorders>
              <w:top w:val="nil"/>
            </w:tcBorders>
          </w:tcPr>
          <w:p w:rsidR="009C44F3" w:rsidRPr="0099414C" w:rsidRDefault="009C44F3" w:rsidP="005308CB">
            <w:pPr>
              <w:spacing w:after="0" w:line="240" w:lineRule="auto"/>
              <w:jc w:val="center"/>
            </w:pPr>
            <w:r w:rsidRPr="0099414C">
              <w:t>Dense urban</w:t>
            </w:r>
          </w:p>
        </w:tc>
      </w:tr>
    </w:tbl>
    <w:p w:rsidR="006F3B6D" w:rsidRDefault="006F3B6D" w:rsidP="006F3B6D">
      <w:pPr>
        <w:ind w:firstLine="567"/>
        <w:rPr>
          <w:noProof/>
        </w:rPr>
      </w:pPr>
    </w:p>
    <w:p w:rsidR="009C44F3" w:rsidRDefault="009C44F3" w:rsidP="006F3B6D">
      <w:pPr>
        <w:ind w:firstLine="567"/>
        <w:rPr>
          <w:noProof/>
        </w:rPr>
      </w:pPr>
      <w:r>
        <w:rPr>
          <w:noProof/>
        </w:rPr>
        <w:lastRenderedPageBreak/>
        <w:t xml:space="preserve">Berdasarkan kepadatan penduduk, diperoleh secara acak untuk kota besar yaitu Jakarta Selatan dan Denpasar, kota sedang yaitu Semarang dan Palembang, kota kecil yaitu </w:t>
      </w:r>
      <w:r w:rsidRPr="0084237B">
        <w:rPr>
          <w:i/>
          <w:noProof/>
        </w:rPr>
        <w:t>Gorontalo</w:t>
      </w:r>
      <w:r>
        <w:rPr>
          <w:noProof/>
        </w:rPr>
        <w:t xml:space="preserve"> dan Pontianak.</w:t>
      </w:r>
      <w:r w:rsidR="00462B70" w:rsidRPr="00134828">
        <w:rPr>
          <w:noProof/>
        </w:rPr>
        <w:t xml:space="preserve"> </w:t>
      </w:r>
      <w:r w:rsidR="00462B70">
        <w:rPr>
          <w:noProof/>
          <w:lang w:val="en-US"/>
        </w:rPr>
        <w:t>Gambar 23 menunjukkan kepadatan penduduk tiap kota. Sedangkan t</w:t>
      </w:r>
      <w:r>
        <w:rPr>
          <w:noProof/>
        </w:rPr>
        <w:t xml:space="preserve">abel </w:t>
      </w:r>
      <w:r w:rsidR="00462B70">
        <w:rPr>
          <w:noProof/>
          <w:lang w:val="en-US"/>
        </w:rPr>
        <w:t xml:space="preserve">11 </w:t>
      </w:r>
      <w:r>
        <w:rPr>
          <w:noProof/>
        </w:rPr>
        <w:t>menunjukkan tipe area masing-masing kota.</w:t>
      </w:r>
    </w:p>
    <w:p w:rsidR="009C44F3" w:rsidRDefault="009C44F3" w:rsidP="009C44F3">
      <w:pPr>
        <w:jc w:val="center"/>
        <w:rPr>
          <w:noProof/>
        </w:rPr>
      </w:pPr>
      <w:r w:rsidRPr="003A50B1">
        <w:rPr>
          <w:noProof/>
          <w:lang w:val="en-GB" w:eastAsia="en-GB"/>
        </w:rPr>
        <w:drawing>
          <wp:inline distT="0" distB="0" distL="0" distR="0" wp14:anchorId="52818308" wp14:editId="4D8CB760">
            <wp:extent cx="3903980" cy="2569845"/>
            <wp:effectExtent l="0" t="0" r="1270" b="1905"/>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C44F3" w:rsidRDefault="00462B70" w:rsidP="00462B70">
      <w:pPr>
        <w:pStyle w:val="Gambar1"/>
        <w:rPr>
          <w:noProof/>
        </w:rPr>
      </w:pPr>
      <w:bookmarkStart w:id="147" w:name="_Toc434490354"/>
      <w:bookmarkStart w:id="148" w:name="_Toc434491234"/>
      <w:bookmarkStart w:id="149" w:name="_Toc434742645"/>
      <w:bookmarkStart w:id="150" w:name="_Toc434743075"/>
      <w:r>
        <w:rPr>
          <w:noProof/>
        </w:rPr>
        <w:t>Kepadatan Penduduk Tiap Kota</w:t>
      </w:r>
      <w:bookmarkEnd w:id="147"/>
      <w:bookmarkEnd w:id="148"/>
      <w:bookmarkEnd w:id="149"/>
      <w:bookmarkEnd w:id="150"/>
    </w:p>
    <w:p w:rsidR="00462B70" w:rsidRPr="00462B70" w:rsidRDefault="00462B70" w:rsidP="006F3B6D">
      <w:pPr>
        <w:pStyle w:val="t"/>
        <w:ind w:left="2552" w:hanging="1418"/>
        <w:rPr>
          <w:noProof/>
        </w:rPr>
      </w:pPr>
      <w:bookmarkStart w:id="151" w:name="_Toc434742439"/>
      <w:r>
        <w:rPr>
          <w:noProof/>
        </w:rPr>
        <w:t>Tipe Area Masing-Masing Kota</w:t>
      </w:r>
      <w:bookmarkEnd w:id="151"/>
    </w:p>
    <w:tbl>
      <w:tblPr>
        <w:tblW w:w="0" w:type="auto"/>
        <w:tblInd w:w="1134" w:type="dxa"/>
        <w:tblBorders>
          <w:top w:val="single" w:sz="4" w:space="0" w:color="auto"/>
          <w:bottom w:val="single" w:sz="4" w:space="0" w:color="auto"/>
          <w:insideH w:val="single" w:sz="4" w:space="0" w:color="auto"/>
        </w:tblBorders>
        <w:tblLook w:val="04A0" w:firstRow="1" w:lastRow="0" w:firstColumn="1" w:lastColumn="0" w:noHBand="0" w:noVBand="1"/>
      </w:tblPr>
      <w:tblGrid>
        <w:gridCol w:w="1818"/>
        <w:gridCol w:w="351"/>
        <w:gridCol w:w="2709"/>
        <w:gridCol w:w="351"/>
      </w:tblGrid>
      <w:tr w:rsidR="009C44F3" w:rsidTr="006F3B6D">
        <w:tc>
          <w:tcPr>
            <w:tcW w:w="2169" w:type="dxa"/>
            <w:gridSpan w:val="2"/>
            <w:shd w:val="clear" w:color="auto" w:fill="auto"/>
          </w:tcPr>
          <w:p w:rsidR="009C44F3" w:rsidRPr="008C6E7C" w:rsidRDefault="009C44F3" w:rsidP="005308CB">
            <w:pPr>
              <w:rPr>
                <w:b/>
                <w:noProof/>
              </w:rPr>
            </w:pPr>
            <w:r w:rsidRPr="008C6E7C">
              <w:rPr>
                <w:b/>
                <w:noProof/>
              </w:rPr>
              <w:t>Kota</w:t>
            </w:r>
          </w:p>
        </w:tc>
        <w:tc>
          <w:tcPr>
            <w:tcW w:w="3060" w:type="dxa"/>
            <w:gridSpan w:val="2"/>
            <w:shd w:val="clear" w:color="auto" w:fill="auto"/>
          </w:tcPr>
          <w:p w:rsidR="009C44F3" w:rsidRPr="008C6E7C" w:rsidRDefault="009C44F3" w:rsidP="00462B70">
            <w:pPr>
              <w:jc w:val="center"/>
              <w:rPr>
                <w:b/>
                <w:noProof/>
              </w:rPr>
            </w:pPr>
            <w:r w:rsidRPr="008C6E7C">
              <w:rPr>
                <w:b/>
                <w:noProof/>
              </w:rPr>
              <w:t xml:space="preserve">Type Area </w:t>
            </w:r>
          </w:p>
        </w:tc>
      </w:tr>
      <w:tr w:rsidR="009C44F3" w:rsidTr="006F3B6D">
        <w:trPr>
          <w:gridAfter w:val="1"/>
          <w:wAfter w:w="351" w:type="dxa"/>
        </w:trPr>
        <w:tc>
          <w:tcPr>
            <w:tcW w:w="1818" w:type="dxa"/>
            <w:tcBorders>
              <w:bottom w:val="nil"/>
            </w:tcBorders>
            <w:shd w:val="clear" w:color="auto" w:fill="auto"/>
          </w:tcPr>
          <w:p w:rsidR="009C44F3" w:rsidRDefault="009C44F3" w:rsidP="005308CB">
            <w:pPr>
              <w:jc w:val="center"/>
              <w:rPr>
                <w:noProof/>
              </w:rPr>
            </w:pPr>
            <w:r>
              <w:rPr>
                <w:noProof/>
              </w:rPr>
              <w:t>Jakarta Selatan</w:t>
            </w:r>
          </w:p>
        </w:tc>
        <w:tc>
          <w:tcPr>
            <w:tcW w:w="3060" w:type="dxa"/>
            <w:gridSpan w:val="2"/>
            <w:tcBorders>
              <w:bottom w:val="nil"/>
            </w:tcBorders>
            <w:shd w:val="clear" w:color="auto" w:fill="auto"/>
          </w:tcPr>
          <w:p w:rsidR="009C44F3" w:rsidRDefault="009C44F3" w:rsidP="005308CB">
            <w:pPr>
              <w:jc w:val="center"/>
              <w:rPr>
                <w:noProof/>
              </w:rPr>
            </w:pPr>
            <w:r>
              <w:rPr>
                <w:noProof/>
              </w:rPr>
              <w:t>Dense urban</w:t>
            </w:r>
          </w:p>
        </w:tc>
      </w:tr>
      <w:tr w:rsidR="009C44F3" w:rsidTr="006F3B6D">
        <w:trPr>
          <w:gridAfter w:val="1"/>
          <w:wAfter w:w="351" w:type="dxa"/>
        </w:trPr>
        <w:tc>
          <w:tcPr>
            <w:tcW w:w="1818" w:type="dxa"/>
            <w:tcBorders>
              <w:top w:val="nil"/>
              <w:bottom w:val="nil"/>
            </w:tcBorders>
            <w:shd w:val="clear" w:color="auto" w:fill="auto"/>
          </w:tcPr>
          <w:p w:rsidR="009C44F3" w:rsidRDefault="009C44F3" w:rsidP="005308CB">
            <w:pPr>
              <w:jc w:val="center"/>
              <w:rPr>
                <w:noProof/>
              </w:rPr>
            </w:pPr>
            <w:r>
              <w:rPr>
                <w:noProof/>
              </w:rPr>
              <w:t>Denpasar</w:t>
            </w:r>
          </w:p>
        </w:tc>
        <w:tc>
          <w:tcPr>
            <w:tcW w:w="3060" w:type="dxa"/>
            <w:gridSpan w:val="2"/>
            <w:tcBorders>
              <w:top w:val="nil"/>
              <w:bottom w:val="nil"/>
            </w:tcBorders>
            <w:shd w:val="clear" w:color="auto" w:fill="auto"/>
          </w:tcPr>
          <w:p w:rsidR="009C44F3" w:rsidRDefault="009C44F3" w:rsidP="005308CB">
            <w:pPr>
              <w:jc w:val="center"/>
              <w:rPr>
                <w:noProof/>
              </w:rPr>
            </w:pPr>
            <w:r>
              <w:rPr>
                <w:noProof/>
              </w:rPr>
              <w:t>Urban</w:t>
            </w:r>
          </w:p>
        </w:tc>
      </w:tr>
      <w:tr w:rsidR="009C44F3" w:rsidTr="006F3B6D">
        <w:trPr>
          <w:gridAfter w:val="1"/>
          <w:wAfter w:w="351" w:type="dxa"/>
        </w:trPr>
        <w:tc>
          <w:tcPr>
            <w:tcW w:w="1818" w:type="dxa"/>
            <w:tcBorders>
              <w:top w:val="nil"/>
              <w:bottom w:val="nil"/>
            </w:tcBorders>
            <w:shd w:val="clear" w:color="auto" w:fill="auto"/>
          </w:tcPr>
          <w:p w:rsidR="009C44F3" w:rsidRDefault="009C44F3" w:rsidP="005308CB">
            <w:pPr>
              <w:jc w:val="center"/>
              <w:rPr>
                <w:noProof/>
              </w:rPr>
            </w:pPr>
            <w:r>
              <w:rPr>
                <w:noProof/>
              </w:rPr>
              <w:t>Semarang</w:t>
            </w:r>
          </w:p>
        </w:tc>
        <w:tc>
          <w:tcPr>
            <w:tcW w:w="3060" w:type="dxa"/>
            <w:gridSpan w:val="2"/>
            <w:tcBorders>
              <w:top w:val="nil"/>
              <w:bottom w:val="nil"/>
            </w:tcBorders>
            <w:shd w:val="clear" w:color="auto" w:fill="auto"/>
          </w:tcPr>
          <w:p w:rsidR="009C44F3" w:rsidRDefault="009C44F3" w:rsidP="005308CB">
            <w:pPr>
              <w:jc w:val="center"/>
              <w:rPr>
                <w:noProof/>
              </w:rPr>
            </w:pPr>
            <w:r>
              <w:rPr>
                <w:noProof/>
              </w:rPr>
              <w:t>Urban</w:t>
            </w:r>
          </w:p>
        </w:tc>
      </w:tr>
      <w:tr w:rsidR="009C44F3" w:rsidTr="006F3B6D">
        <w:trPr>
          <w:gridAfter w:val="1"/>
          <w:wAfter w:w="351" w:type="dxa"/>
        </w:trPr>
        <w:tc>
          <w:tcPr>
            <w:tcW w:w="1818" w:type="dxa"/>
            <w:tcBorders>
              <w:top w:val="nil"/>
              <w:bottom w:val="nil"/>
            </w:tcBorders>
            <w:shd w:val="clear" w:color="auto" w:fill="auto"/>
          </w:tcPr>
          <w:p w:rsidR="009C44F3" w:rsidRDefault="009C44F3" w:rsidP="005308CB">
            <w:pPr>
              <w:jc w:val="center"/>
              <w:rPr>
                <w:noProof/>
              </w:rPr>
            </w:pPr>
            <w:r>
              <w:rPr>
                <w:noProof/>
              </w:rPr>
              <w:t>Palembang</w:t>
            </w:r>
          </w:p>
        </w:tc>
        <w:tc>
          <w:tcPr>
            <w:tcW w:w="3060" w:type="dxa"/>
            <w:gridSpan w:val="2"/>
            <w:tcBorders>
              <w:top w:val="nil"/>
              <w:bottom w:val="nil"/>
            </w:tcBorders>
            <w:shd w:val="clear" w:color="auto" w:fill="auto"/>
          </w:tcPr>
          <w:p w:rsidR="009C44F3" w:rsidRDefault="009C44F3" w:rsidP="005308CB">
            <w:pPr>
              <w:jc w:val="center"/>
              <w:rPr>
                <w:noProof/>
              </w:rPr>
            </w:pPr>
            <w:r>
              <w:rPr>
                <w:noProof/>
              </w:rPr>
              <w:t>Urban</w:t>
            </w:r>
          </w:p>
        </w:tc>
      </w:tr>
      <w:tr w:rsidR="009C44F3" w:rsidTr="006F3B6D">
        <w:trPr>
          <w:gridAfter w:val="1"/>
          <w:wAfter w:w="351" w:type="dxa"/>
        </w:trPr>
        <w:tc>
          <w:tcPr>
            <w:tcW w:w="1818" w:type="dxa"/>
            <w:tcBorders>
              <w:top w:val="nil"/>
              <w:bottom w:val="nil"/>
            </w:tcBorders>
            <w:shd w:val="clear" w:color="auto" w:fill="auto"/>
          </w:tcPr>
          <w:p w:rsidR="009C44F3" w:rsidRDefault="009C44F3" w:rsidP="005308CB">
            <w:pPr>
              <w:jc w:val="center"/>
              <w:rPr>
                <w:noProof/>
              </w:rPr>
            </w:pPr>
            <w:r>
              <w:rPr>
                <w:noProof/>
              </w:rPr>
              <w:t>Gorontalo</w:t>
            </w:r>
          </w:p>
        </w:tc>
        <w:tc>
          <w:tcPr>
            <w:tcW w:w="3060" w:type="dxa"/>
            <w:gridSpan w:val="2"/>
            <w:tcBorders>
              <w:top w:val="nil"/>
              <w:bottom w:val="nil"/>
            </w:tcBorders>
            <w:shd w:val="clear" w:color="auto" w:fill="auto"/>
          </w:tcPr>
          <w:p w:rsidR="009C44F3" w:rsidRDefault="009C44F3" w:rsidP="005308CB">
            <w:pPr>
              <w:jc w:val="center"/>
              <w:rPr>
                <w:noProof/>
              </w:rPr>
            </w:pPr>
            <w:r>
              <w:rPr>
                <w:noProof/>
              </w:rPr>
              <w:t>Sub urban</w:t>
            </w:r>
          </w:p>
        </w:tc>
      </w:tr>
      <w:tr w:rsidR="009C44F3" w:rsidTr="006F3B6D">
        <w:trPr>
          <w:gridAfter w:val="1"/>
          <w:wAfter w:w="351" w:type="dxa"/>
        </w:trPr>
        <w:tc>
          <w:tcPr>
            <w:tcW w:w="1818" w:type="dxa"/>
            <w:tcBorders>
              <w:top w:val="nil"/>
            </w:tcBorders>
            <w:shd w:val="clear" w:color="auto" w:fill="auto"/>
          </w:tcPr>
          <w:p w:rsidR="009C44F3" w:rsidRDefault="009C44F3" w:rsidP="005308CB">
            <w:pPr>
              <w:jc w:val="center"/>
              <w:rPr>
                <w:noProof/>
              </w:rPr>
            </w:pPr>
            <w:r>
              <w:rPr>
                <w:noProof/>
              </w:rPr>
              <w:t>Pontianak</w:t>
            </w:r>
          </w:p>
        </w:tc>
        <w:tc>
          <w:tcPr>
            <w:tcW w:w="3060" w:type="dxa"/>
            <w:gridSpan w:val="2"/>
            <w:tcBorders>
              <w:top w:val="nil"/>
            </w:tcBorders>
            <w:shd w:val="clear" w:color="auto" w:fill="auto"/>
          </w:tcPr>
          <w:p w:rsidR="009C44F3" w:rsidRDefault="009C44F3" w:rsidP="005308CB">
            <w:pPr>
              <w:jc w:val="center"/>
              <w:rPr>
                <w:noProof/>
              </w:rPr>
            </w:pPr>
            <w:r>
              <w:rPr>
                <w:noProof/>
              </w:rPr>
              <w:t>Sub urban</w:t>
            </w:r>
          </w:p>
        </w:tc>
      </w:tr>
    </w:tbl>
    <w:p w:rsidR="00462B70" w:rsidRDefault="00462B70" w:rsidP="009C44F3">
      <w:pPr>
        <w:ind w:left="360"/>
        <w:rPr>
          <w:noProof/>
        </w:rPr>
      </w:pPr>
    </w:p>
    <w:p w:rsidR="009C44F3" w:rsidRDefault="009C44F3" w:rsidP="006F3B6D">
      <w:pPr>
        <w:ind w:firstLine="567"/>
        <w:rPr>
          <w:noProof/>
        </w:rPr>
      </w:pPr>
      <w:r>
        <w:rPr>
          <w:noProof/>
        </w:rPr>
        <w:t>Berdasarkan pertimbangan tersebut, maka diperoleh sampel untuk kota besar yaitu Jakarta Selatan dan Denpasar, kota sedang yaitu Semarang dan Palembang, kota kecil yaitu Gorontalo dan Pontianak.</w:t>
      </w:r>
    </w:p>
    <w:p w:rsidR="009C44F3" w:rsidRDefault="009C44F3" w:rsidP="009C44F3">
      <w:pPr>
        <w:ind w:left="360"/>
        <w:rPr>
          <w:noProof/>
        </w:rPr>
      </w:pPr>
      <w:r>
        <w:rPr>
          <w:noProof/>
        </w:rPr>
        <w:lastRenderedPageBreak/>
        <w:t xml:space="preserve">Pengeluaran per kapita masing-masing kota sangat menentukan prediksi jumlah pelanggan LTE. Gambar </w:t>
      </w:r>
      <w:r w:rsidR="00462B70">
        <w:rPr>
          <w:noProof/>
          <w:lang w:val="en-US"/>
        </w:rPr>
        <w:t>24</w:t>
      </w:r>
      <w:r>
        <w:rPr>
          <w:noProof/>
        </w:rPr>
        <w:t xml:space="preserve"> menunjukkan rata-rata pengeluaran per kapita masing-masing kota pada tahun 2013.</w:t>
      </w:r>
    </w:p>
    <w:p w:rsidR="009C44F3" w:rsidRDefault="009C44F3" w:rsidP="009C44F3">
      <w:pPr>
        <w:jc w:val="center"/>
        <w:rPr>
          <w:noProof/>
        </w:rPr>
      </w:pPr>
      <w:r>
        <w:rPr>
          <w:noProof/>
          <w:lang w:val="en-GB" w:eastAsia="en-GB"/>
        </w:rPr>
        <w:drawing>
          <wp:inline distT="0" distB="0" distL="0" distR="0" wp14:anchorId="2A63C62D" wp14:editId="50B68031">
            <wp:extent cx="4251325" cy="25552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51325" cy="2555240"/>
                    </a:xfrm>
                    <a:prstGeom prst="rect">
                      <a:avLst/>
                    </a:prstGeom>
                    <a:noFill/>
                  </pic:spPr>
                </pic:pic>
              </a:graphicData>
            </a:graphic>
          </wp:inline>
        </w:drawing>
      </w:r>
    </w:p>
    <w:p w:rsidR="009C44F3" w:rsidRDefault="00462B70" w:rsidP="00462B70">
      <w:pPr>
        <w:pStyle w:val="Gambar1"/>
        <w:rPr>
          <w:noProof/>
        </w:rPr>
      </w:pPr>
      <w:bookmarkStart w:id="152" w:name="_Toc434490355"/>
      <w:bookmarkStart w:id="153" w:name="_Toc434491235"/>
      <w:bookmarkStart w:id="154" w:name="_Toc434742646"/>
      <w:bookmarkStart w:id="155" w:name="_Toc434743076"/>
      <w:r>
        <w:rPr>
          <w:noProof/>
        </w:rPr>
        <w:t>Rata-rata Pengeluaran per Kapita Tiap Kota pada Tahun 2013</w:t>
      </w:r>
      <w:bookmarkEnd w:id="152"/>
      <w:bookmarkEnd w:id="153"/>
      <w:bookmarkEnd w:id="154"/>
      <w:bookmarkEnd w:id="155"/>
    </w:p>
    <w:p w:rsidR="00B74E8B" w:rsidRPr="00462B70" w:rsidRDefault="00B74E8B" w:rsidP="00B74E8B">
      <w:pPr>
        <w:pStyle w:val="Gambar1"/>
        <w:numPr>
          <w:ilvl w:val="0"/>
          <w:numId w:val="0"/>
        </w:numPr>
        <w:ind w:left="144"/>
        <w:jc w:val="both"/>
        <w:rPr>
          <w:noProof/>
        </w:rPr>
      </w:pPr>
    </w:p>
    <w:p w:rsidR="009C44F3" w:rsidRDefault="009C44F3" w:rsidP="009C44F3">
      <w:pPr>
        <w:jc w:val="center"/>
        <w:rPr>
          <w:noProof/>
        </w:rPr>
      </w:pPr>
    </w:p>
    <w:p w:rsidR="009C44F3" w:rsidRDefault="009C44F3" w:rsidP="009C44F3">
      <w:pPr>
        <w:jc w:val="center"/>
        <w:rPr>
          <w:noProof/>
        </w:rPr>
      </w:pPr>
    </w:p>
    <w:p w:rsidR="003E1FEE" w:rsidRPr="006F3B6D" w:rsidRDefault="005308CB" w:rsidP="0028679A">
      <w:pPr>
        <w:pStyle w:val="Heading1"/>
      </w:pPr>
      <w:r>
        <w:br w:type="page"/>
      </w:r>
      <w:bookmarkStart w:id="156" w:name="_Toc437849471"/>
      <w:r w:rsidR="00AB169F" w:rsidRPr="006F3B6D">
        <w:rPr>
          <w:lang w:val="en-US"/>
        </w:rPr>
        <w:lastRenderedPageBreak/>
        <w:t>ANALISIS</w:t>
      </w:r>
      <w:r w:rsidR="003E1FEE" w:rsidRPr="006F3B6D">
        <w:t xml:space="preserve"> DATA DAN PEMBAHASAN</w:t>
      </w:r>
      <w:bookmarkEnd w:id="156"/>
      <w:r w:rsidR="00534738">
        <w:br/>
      </w:r>
    </w:p>
    <w:p w:rsidR="003E1FEE" w:rsidRPr="006F3B6D" w:rsidRDefault="00035E22" w:rsidP="006F3B6D">
      <w:pPr>
        <w:pStyle w:val="Heading2"/>
      </w:pPr>
      <w:bookmarkStart w:id="157" w:name="_Toc437849472"/>
      <w:r w:rsidRPr="006F3B6D">
        <w:rPr>
          <w:lang w:val="en-US"/>
        </w:rPr>
        <w:t>Analisis Tekno-Ekonomi LTE</w:t>
      </w:r>
      <w:bookmarkEnd w:id="157"/>
    </w:p>
    <w:p w:rsidR="003E1FEE" w:rsidRPr="00911DE0" w:rsidRDefault="003E1FEE" w:rsidP="00534738">
      <w:pPr>
        <w:spacing w:before="240"/>
        <w:ind w:firstLine="567"/>
      </w:pPr>
      <w:r w:rsidRPr="00911DE0">
        <w:t xml:space="preserve">Pada penelitian ini, memperhatikan berberapa aspek yaitu, aspek teknis dan aspek cost benefit yang saling memiliki keterhubungan. Aspek teknis berkontribusi dalam perancangan network desain juga menghitung jumlah network elemen yang diperlukan dalam penggelaran LTE. Dimana bagian ini disokong oleh input berdasarkan pendekatan coverage dan pendekatan capacity. Pada pendekatan coverage, penentuan network element ditentukan oleh luas wilayah yang tercakup oleh e-Node B berdasarkan perhitungan link budget. Sedangkan pendekatan </w:t>
      </w:r>
      <w:r w:rsidR="00D46314" w:rsidRPr="00D46314">
        <w:rPr>
          <w:i/>
          <w:lang w:val="en-US"/>
        </w:rPr>
        <w:t>c</w:t>
      </w:r>
      <w:r w:rsidRPr="00D46314">
        <w:rPr>
          <w:i/>
        </w:rPr>
        <w:t>apacity</w:t>
      </w:r>
      <w:r w:rsidRPr="00911DE0">
        <w:t xml:space="preserve"> digerakan oleh kebutuhan trafik pelanggan yang dipengaruhi oleh proyeksi pelanggan, data perkapita pelanggan dan konsumsi trafik.</w:t>
      </w:r>
    </w:p>
    <w:p w:rsidR="003E1FEE" w:rsidRPr="00911DE0" w:rsidRDefault="003E1FEE" w:rsidP="00534738">
      <w:pPr>
        <w:spacing w:before="240"/>
        <w:ind w:firstLine="567"/>
      </w:pPr>
      <w:r w:rsidRPr="00911DE0">
        <w:t xml:space="preserve">Selanjutnya, pada perhitungan </w:t>
      </w:r>
      <w:r w:rsidRPr="00D46314">
        <w:rPr>
          <w:i/>
        </w:rPr>
        <w:t>Network Costing</w:t>
      </w:r>
      <w:r w:rsidRPr="00911DE0">
        <w:t xml:space="preserve"> menghitung besar investasi CAPEX dan OPEX pada penggelaran LTE. Perhitungan ini menggunakan hasil dimensioning jaringan pada network design juga masukan dari Data unit investment dan OPEX. Dimana setelah itu, dapat menganalisa cost beefit penggelatang yang dilakukan pada 4 frekuensi LTE yaitu 900 MHz, 1800 MHz, 2100 MHz dan 2300 MHz. Analisa cost benefit memperhatikan berbafai aspek seperti ARPU, Pajak, suku bunga dan aspek ekonomi lainnya. Dimana untuk mendapatkan kelayakan penggelaran LTE dari sisi ekonomi maka terdapat perhitungan NPV, IIR dan Payback period. </w:t>
      </w:r>
    </w:p>
    <w:p w:rsidR="003E1FEE" w:rsidRDefault="003E1FEE" w:rsidP="003E1FEE">
      <w:pPr>
        <w:rPr>
          <w:sz w:val="22"/>
        </w:rPr>
      </w:pPr>
      <w:r w:rsidRPr="00D35136">
        <w:rPr>
          <w:noProof/>
          <w:lang w:val="en-GB" w:eastAsia="en-GB"/>
        </w:rPr>
        <w:drawing>
          <wp:inline distT="0" distB="0" distL="0" distR="0" wp14:anchorId="0460BB76" wp14:editId="0E044150">
            <wp:extent cx="5400675" cy="2115879"/>
            <wp:effectExtent l="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t="12950"/>
                    <a:stretch>
                      <a:fillRect/>
                    </a:stretch>
                  </pic:blipFill>
                  <pic:spPr bwMode="auto">
                    <a:xfrm>
                      <a:off x="0" y="0"/>
                      <a:ext cx="5406502" cy="2118162"/>
                    </a:xfrm>
                    <a:prstGeom prst="rect">
                      <a:avLst/>
                    </a:prstGeom>
                    <a:noFill/>
                    <a:ln w="9525">
                      <a:noFill/>
                      <a:miter lim="800000"/>
                      <a:headEnd/>
                      <a:tailEnd/>
                    </a:ln>
                  </pic:spPr>
                </pic:pic>
              </a:graphicData>
            </a:graphic>
          </wp:inline>
        </w:drawing>
      </w:r>
    </w:p>
    <w:p w:rsidR="003E1FEE" w:rsidRDefault="003E1FEE" w:rsidP="00767942">
      <w:pPr>
        <w:pStyle w:val="Gambar1"/>
      </w:pPr>
      <w:bookmarkStart w:id="158" w:name="_Toc428421048"/>
      <w:bookmarkStart w:id="159" w:name="_Toc434490356"/>
      <w:bookmarkStart w:id="160" w:name="_Toc434491236"/>
      <w:bookmarkStart w:id="161" w:name="_Toc434742647"/>
      <w:bookmarkStart w:id="162" w:name="_Toc434743077"/>
      <w:r w:rsidRPr="00911DE0">
        <w:t>Model Alur Penelitian</w:t>
      </w:r>
      <w:bookmarkEnd w:id="158"/>
      <w:bookmarkEnd w:id="159"/>
      <w:bookmarkEnd w:id="160"/>
      <w:bookmarkEnd w:id="161"/>
      <w:bookmarkEnd w:id="162"/>
    </w:p>
    <w:p w:rsidR="005A596F" w:rsidRDefault="005A596F" w:rsidP="005A596F">
      <w:pPr>
        <w:pStyle w:val="Gambar1"/>
        <w:numPr>
          <w:ilvl w:val="0"/>
          <w:numId w:val="0"/>
        </w:numPr>
        <w:ind w:left="144"/>
        <w:jc w:val="both"/>
      </w:pPr>
    </w:p>
    <w:p w:rsidR="005A596F" w:rsidRDefault="005A596F" w:rsidP="005A596F">
      <w:pPr>
        <w:pStyle w:val="Gambar1"/>
        <w:numPr>
          <w:ilvl w:val="0"/>
          <w:numId w:val="0"/>
        </w:numPr>
        <w:ind w:left="144"/>
        <w:jc w:val="both"/>
      </w:pPr>
    </w:p>
    <w:p w:rsidR="005A596F" w:rsidRPr="00911DE0" w:rsidRDefault="005A596F" w:rsidP="00534738">
      <w:pPr>
        <w:pStyle w:val="Gambar1"/>
        <w:numPr>
          <w:ilvl w:val="0"/>
          <w:numId w:val="0"/>
        </w:numPr>
        <w:ind w:firstLine="567"/>
        <w:jc w:val="both"/>
      </w:pPr>
      <w:bookmarkStart w:id="163" w:name="_Toc434490357"/>
      <w:bookmarkStart w:id="164" w:name="_Toc434491237"/>
      <w:bookmarkStart w:id="165" w:name="_Toc434742648"/>
      <w:bookmarkStart w:id="166" w:name="_Toc434743078"/>
      <w:r w:rsidRPr="005A596F">
        <w:t>Penggelaran LTE pada penelitian ini mempertimbangkan sisi teknis dan regulasi penggunaan frekuensi 900 MHz,1800 MHz, 2100 MHz dan 2300 MHz dan rencana penggelaran jaringan LTE di 6 kota yaitu  Jakarta Selatan, Denpasar, Semarang, Palembang, Pontianak dan Gorontalo. Sisi Teknis meliputi penentuan pelanggan dan trafik serta forecasting pelanggan dan trafik kapasitas dari data eksisting sekarang yang akan melebihi kapasitas maksimum yang dimiliki operator. Bilamana hasil forcasting melebihi kapasitas pada waktu tertentu. Maka penggelaran LTE secara teknis bisa dilakukan.</w:t>
      </w:r>
      <w:bookmarkEnd w:id="163"/>
      <w:bookmarkEnd w:id="164"/>
      <w:bookmarkEnd w:id="165"/>
      <w:bookmarkEnd w:id="166"/>
    </w:p>
    <w:p w:rsidR="003E1FEE" w:rsidRPr="00534738" w:rsidRDefault="003E1FEE" w:rsidP="00534738">
      <w:pPr>
        <w:pStyle w:val="Heading3"/>
      </w:pPr>
      <w:bookmarkStart w:id="167" w:name="_Toc428420133"/>
      <w:bookmarkStart w:id="168" w:name="_Toc428421142"/>
      <w:bookmarkStart w:id="169" w:name="_Toc437849473"/>
      <w:r w:rsidRPr="00534738">
        <w:t>Proyeksi Jumlah Penduduk dan Pelanggan LTE</w:t>
      </w:r>
      <w:bookmarkEnd w:id="167"/>
      <w:bookmarkEnd w:id="168"/>
      <w:bookmarkEnd w:id="169"/>
    </w:p>
    <w:p w:rsidR="003E1FEE" w:rsidRPr="00911DE0" w:rsidRDefault="003E1FEE" w:rsidP="00534738">
      <w:pPr>
        <w:ind w:firstLine="709"/>
        <w:rPr>
          <w:noProof/>
          <w:lang w:eastAsia="id-ID"/>
        </w:rPr>
      </w:pPr>
      <w:r w:rsidRPr="00911DE0">
        <w:rPr>
          <w:noProof/>
          <w:lang w:eastAsia="id-ID"/>
        </w:rPr>
        <w:t xml:space="preserve">Langkah awal dalam penentuan Jumlah dan forecasting pelanggan adalah dengan melihat kondisi jumlah penduduk pada beberapa tahun sebelumnya dan membagi penduduk berdasarkan kategori pengeluaran. Data jumlah penduduk bersumber dari data  Badan Pusat Statistik (BPS), dimana untuk melakukan  proyeksi jumlah penduduk hingga tahun 2030 dihitung dengan menggunakan data laju pertumbuhan penduduk hingga tahun 2035 yang di publikasikan oleh BPS. </w:t>
      </w:r>
    </w:p>
    <w:p w:rsidR="003E1FEE" w:rsidRDefault="003E1FEE" w:rsidP="003E1FEE">
      <w:pPr>
        <w:rPr>
          <w:noProof/>
          <w:sz w:val="22"/>
          <w:lang w:eastAsia="id-ID"/>
        </w:rPr>
      </w:pPr>
      <w:r w:rsidRPr="00370859">
        <w:rPr>
          <w:noProof/>
          <w:sz w:val="22"/>
          <w:lang w:val="en-GB" w:eastAsia="en-GB"/>
        </w:rPr>
        <w:drawing>
          <wp:inline distT="0" distB="0" distL="0" distR="0" wp14:anchorId="544A4A51" wp14:editId="4111DE5E">
            <wp:extent cx="5400675" cy="3001529"/>
            <wp:effectExtent l="19050" t="0" r="9525" b="8371"/>
            <wp:docPr id="6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E1FEE" w:rsidRPr="00911DE0" w:rsidRDefault="003E1FEE" w:rsidP="00D46314">
      <w:pPr>
        <w:pStyle w:val="Gambar1"/>
        <w:rPr>
          <w:noProof/>
        </w:rPr>
      </w:pPr>
      <w:bookmarkStart w:id="170" w:name="_Toc428421049"/>
      <w:bookmarkStart w:id="171" w:name="_Toc434490358"/>
      <w:bookmarkStart w:id="172" w:name="_Toc434491238"/>
      <w:bookmarkStart w:id="173" w:name="_Toc434742649"/>
      <w:bookmarkStart w:id="174" w:name="_Toc434743079"/>
      <w:r w:rsidRPr="00911DE0">
        <w:rPr>
          <w:noProof/>
        </w:rPr>
        <w:t>Proyeksi Jumlah Penduduk</w:t>
      </w:r>
      <w:bookmarkEnd w:id="170"/>
      <w:bookmarkEnd w:id="171"/>
      <w:bookmarkEnd w:id="172"/>
      <w:bookmarkEnd w:id="173"/>
      <w:bookmarkEnd w:id="174"/>
    </w:p>
    <w:p w:rsidR="003E1FEE" w:rsidRPr="00911DE0" w:rsidRDefault="003E1FEE" w:rsidP="00534738">
      <w:pPr>
        <w:spacing w:before="240" w:after="0"/>
        <w:ind w:firstLine="709"/>
        <w:rPr>
          <w:noProof/>
          <w:lang w:eastAsia="id-ID"/>
        </w:rPr>
      </w:pPr>
      <w:r w:rsidRPr="00911DE0">
        <w:rPr>
          <w:noProof/>
          <w:lang w:eastAsia="id-ID"/>
        </w:rPr>
        <w:lastRenderedPageBreak/>
        <w:t>Untuk dapat menghitung jumlah pelanggan potensial maka digunakan data jumlah penduduk berdasarkan per kapita, dimana dengan melihat dari historsi dari beberapa tahun sebelumnya dapat ditentukan pertumbuhan pelanggan per tahunnya dengan menggunakan teknik CAGR (Compund Annual Growth Rate). Dari data historis dapat dikatahui pula distribusi penduduk per kapita tiap tahun historis. Nilai distribusi ini kemudian diolah untuk mendapatkan nilai faktor koreksi yang akan mengoreksi nilai pertumbuhan / CAGR penduduk per kapita untuk forecast ke depan sehingga perkiraan atau estimasi pelanggan kedepannya dapat diketahui.</w:t>
      </w:r>
    </w:p>
    <w:p w:rsidR="003E1FEE" w:rsidRPr="00911DE0" w:rsidRDefault="003E1FEE" w:rsidP="00534738">
      <w:pPr>
        <w:ind w:firstLine="851"/>
        <w:rPr>
          <w:noProof/>
          <w:lang w:eastAsia="id-ID"/>
        </w:rPr>
      </w:pPr>
      <w:r w:rsidRPr="00911DE0">
        <w:rPr>
          <w:noProof/>
          <w:lang w:eastAsia="id-ID"/>
        </w:rPr>
        <w:t>Dari estimasi jumlah penduduk berdasarkan per kapita, kemudian dicari jumlah pelanggan potensial, dengan membuat prosentase jumlah pelanggan dari jumlah penduduk yang dianggap sebagai potensi pelanggan berdasarkan kategori pengeluaran pada masing-masing kota.</w:t>
      </w:r>
    </w:p>
    <w:p w:rsidR="003E1FEE" w:rsidRPr="00911DE0" w:rsidRDefault="003E1FEE" w:rsidP="003E1FEE">
      <w:pPr>
        <w:pStyle w:val="t"/>
        <w:numPr>
          <w:ilvl w:val="0"/>
          <w:numId w:val="0"/>
        </w:numPr>
        <w:jc w:val="center"/>
        <w:rPr>
          <w:noProof/>
          <w:lang w:eastAsia="id-ID"/>
        </w:rPr>
      </w:pPr>
      <w:bookmarkStart w:id="175" w:name="_Toc434490058"/>
      <w:bookmarkStart w:id="176" w:name="_Toc434742440"/>
      <w:r w:rsidRPr="00911DE0">
        <w:rPr>
          <w:noProof/>
          <w:lang w:val="en-GB" w:eastAsia="en-GB"/>
        </w:rPr>
        <w:drawing>
          <wp:inline distT="0" distB="0" distL="0" distR="0" wp14:anchorId="658C86ED" wp14:editId="5B211693">
            <wp:extent cx="5400675" cy="2646100"/>
            <wp:effectExtent l="19050" t="0" r="9525" b="1850"/>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175"/>
      <w:bookmarkEnd w:id="176"/>
    </w:p>
    <w:p w:rsidR="003E1FEE" w:rsidRPr="00911DE0" w:rsidRDefault="003E1FEE" w:rsidP="00767942">
      <w:pPr>
        <w:pStyle w:val="Gambar1"/>
        <w:rPr>
          <w:noProof/>
        </w:rPr>
      </w:pPr>
      <w:bookmarkStart w:id="177" w:name="_Toc428421050"/>
      <w:bookmarkStart w:id="178" w:name="_Toc434490359"/>
      <w:bookmarkStart w:id="179" w:name="_Toc434491239"/>
      <w:bookmarkStart w:id="180" w:name="_Toc434742650"/>
      <w:bookmarkStart w:id="181" w:name="_Toc434743080"/>
      <w:r w:rsidRPr="00911DE0">
        <w:rPr>
          <w:noProof/>
        </w:rPr>
        <w:t>Estimasi Penetrasi LTE berdasarkan jenis kota Besar</w:t>
      </w:r>
      <w:bookmarkEnd w:id="177"/>
      <w:bookmarkEnd w:id="178"/>
      <w:bookmarkEnd w:id="179"/>
      <w:bookmarkEnd w:id="180"/>
      <w:bookmarkEnd w:id="181"/>
    </w:p>
    <w:p w:rsidR="003E1FEE" w:rsidRPr="00911DE0" w:rsidRDefault="003E1FEE" w:rsidP="003E1FEE">
      <w:pPr>
        <w:pStyle w:val="t"/>
        <w:numPr>
          <w:ilvl w:val="0"/>
          <w:numId w:val="0"/>
        </w:numPr>
        <w:jc w:val="center"/>
        <w:rPr>
          <w:noProof/>
          <w:lang w:eastAsia="id-ID"/>
        </w:rPr>
      </w:pPr>
      <w:bookmarkStart w:id="182" w:name="_Toc434490059"/>
      <w:bookmarkStart w:id="183" w:name="_Toc434742441"/>
      <w:r w:rsidRPr="00911DE0">
        <w:rPr>
          <w:noProof/>
          <w:lang w:val="en-GB" w:eastAsia="en-GB"/>
        </w:rPr>
        <w:lastRenderedPageBreak/>
        <w:drawing>
          <wp:inline distT="0" distB="0" distL="0" distR="0" wp14:anchorId="1F6BF57F" wp14:editId="0BB5D8CA">
            <wp:extent cx="5400675" cy="2646100"/>
            <wp:effectExtent l="19050" t="0" r="9525" b="1850"/>
            <wp:docPr id="5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182"/>
      <w:bookmarkEnd w:id="183"/>
    </w:p>
    <w:p w:rsidR="003E1FEE" w:rsidRPr="00911DE0" w:rsidRDefault="003E1FEE" w:rsidP="00767942">
      <w:pPr>
        <w:pStyle w:val="Gambar1"/>
        <w:rPr>
          <w:noProof/>
        </w:rPr>
      </w:pPr>
      <w:bookmarkStart w:id="184" w:name="_Toc428421051"/>
      <w:bookmarkStart w:id="185" w:name="_Toc434490360"/>
      <w:bookmarkStart w:id="186" w:name="_Toc434491240"/>
      <w:bookmarkStart w:id="187" w:name="_Toc434742651"/>
      <w:bookmarkStart w:id="188" w:name="_Toc434743081"/>
      <w:r w:rsidRPr="00911DE0">
        <w:rPr>
          <w:noProof/>
        </w:rPr>
        <w:t>Estimasi Penetrasi LTE berdasarkan jenis kota Sedang</w:t>
      </w:r>
      <w:bookmarkEnd w:id="184"/>
      <w:bookmarkEnd w:id="185"/>
      <w:bookmarkEnd w:id="186"/>
      <w:bookmarkEnd w:id="187"/>
      <w:bookmarkEnd w:id="188"/>
    </w:p>
    <w:p w:rsidR="003E1FEE" w:rsidRPr="00911DE0" w:rsidRDefault="003E1FEE" w:rsidP="003E1FEE">
      <w:pPr>
        <w:pStyle w:val="t"/>
        <w:numPr>
          <w:ilvl w:val="0"/>
          <w:numId w:val="0"/>
        </w:numPr>
        <w:jc w:val="center"/>
        <w:rPr>
          <w:noProof/>
          <w:lang w:eastAsia="id-ID"/>
        </w:rPr>
      </w:pPr>
      <w:bookmarkStart w:id="189" w:name="_Toc434490060"/>
      <w:bookmarkStart w:id="190" w:name="_Toc434742442"/>
      <w:r w:rsidRPr="00911DE0">
        <w:rPr>
          <w:noProof/>
          <w:lang w:val="en-GB" w:eastAsia="en-GB"/>
        </w:rPr>
        <w:drawing>
          <wp:inline distT="0" distB="0" distL="0" distR="0" wp14:anchorId="5A4A7414" wp14:editId="75541408">
            <wp:extent cx="5400675" cy="2646100"/>
            <wp:effectExtent l="19050" t="0" r="9525" b="1850"/>
            <wp:docPr id="5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189"/>
      <w:bookmarkEnd w:id="190"/>
    </w:p>
    <w:p w:rsidR="003E1FEE" w:rsidRPr="00911DE0" w:rsidRDefault="003E1FEE" w:rsidP="00767942">
      <w:pPr>
        <w:pStyle w:val="Gambar1"/>
        <w:rPr>
          <w:b/>
          <w:noProof/>
        </w:rPr>
      </w:pPr>
      <w:bookmarkStart w:id="191" w:name="_Toc428421052"/>
      <w:bookmarkStart w:id="192" w:name="_Toc434490361"/>
      <w:bookmarkStart w:id="193" w:name="_Toc434491241"/>
      <w:bookmarkStart w:id="194" w:name="_Toc434742652"/>
      <w:bookmarkStart w:id="195" w:name="_Toc434743082"/>
      <w:r w:rsidRPr="00216369">
        <w:rPr>
          <w:noProof/>
        </w:rPr>
        <w:t>Estimasi Penetrasi LTE berdasarkan jenis kota Kecil</w:t>
      </w:r>
      <w:bookmarkEnd w:id="191"/>
      <w:bookmarkEnd w:id="192"/>
      <w:bookmarkEnd w:id="193"/>
      <w:bookmarkEnd w:id="194"/>
      <w:bookmarkEnd w:id="195"/>
    </w:p>
    <w:p w:rsidR="003E1FEE" w:rsidRPr="00911DE0" w:rsidRDefault="003E1FEE" w:rsidP="00534738">
      <w:pPr>
        <w:spacing w:before="240"/>
        <w:ind w:firstLine="567"/>
        <w:rPr>
          <w:noProof/>
          <w:lang w:eastAsia="id-ID"/>
        </w:rPr>
      </w:pPr>
      <w:r w:rsidRPr="00911DE0">
        <w:rPr>
          <w:noProof/>
          <w:lang w:eastAsia="id-ID"/>
        </w:rPr>
        <w:t xml:space="preserve">Dari perhitungan asumsi penetrasi LTE berdasarkan per kapita dapat dianalisa bahwa Jumlah pelanggan potensial di kota besar seperti Jakarta dan Denpasar mengalami pertumbuhan penetrasi LTE yang signifikan 10%-20% setiap tahunnya. Hal ini disebabkan oleh banyaknya penduduk yang memiliki per kapita tinggi sehingga menjadi faktor dominan yang menyebabkan hal tersebut. </w:t>
      </w:r>
    </w:p>
    <w:p w:rsidR="003E1FEE" w:rsidRPr="00911DE0" w:rsidRDefault="003E1FEE" w:rsidP="00534738">
      <w:pPr>
        <w:ind w:firstLine="567"/>
        <w:rPr>
          <w:noProof/>
          <w:lang w:eastAsia="id-ID"/>
        </w:rPr>
      </w:pPr>
      <w:r w:rsidRPr="00911DE0">
        <w:rPr>
          <w:noProof/>
          <w:lang w:eastAsia="id-ID"/>
        </w:rPr>
        <w:t>Sedangkan penetrasi LTE di kota lainnya juga mengalami pertumbuhan walau tidak signifikan hal ini dipengaruhi oleh tingkat daya beli yang rendah terutama pada wilayah kategori kota kecil.</w:t>
      </w:r>
    </w:p>
    <w:p w:rsidR="003E1FEE" w:rsidRPr="00117D10" w:rsidRDefault="003E1FEE" w:rsidP="003E1FEE">
      <w:pPr>
        <w:rPr>
          <w:noProof/>
          <w:sz w:val="22"/>
          <w:lang w:eastAsia="id-ID"/>
        </w:rPr>
      </w:pPr>
      <w:r w:rsidRPr="00502E31">
        <w:rPr>
          <w:noProof/>
          <w:sz w:val="22"/>
          <w:lang w:val="en-GB" w:eastAsia="en-GB"/>
        </w:rPr>
        <w:lastRenderedPageBreak/>
        <w:drawing>
          <wp:inline distT="0" distB="0" distL="0" distR="0" wp14:anchorId="35915EE8" wp14:editId="24F2C89E">
            <wp:extent cx="5275580" cy="2267712"/>
            <wp:effectExtent l="0" t="0" r="0" b="0"/>
            <wp:docPr id="5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E1FEE" w:rsidRPr="00216369" w:rsidRDefault="003E1FEE" w:rsidP="00767942">
      <w:pPr>
        <w:pStyle w:val="Gambar1"/>
        <w:rPr>
          <w:b/>
          <w:noProof/>
        </w:rPr>
      </w:pPr>
      <w:bookmarkStart w:id="196" w:name="_Toc428421053"/>
      <w:bookmarkStart w:id="197" w:name="_Toc434490362"/>
      <w:bookmarkStart w:id="198" w:name="_Toc434491242"/>
      <w:bookmarkStart w:id="199" w:name="_Toc434742653"/>
      <w:bookmarkStart w:id="200" w:name="_Toc434743083"/>
      <w:r w:rsidRPr="00216369">
        <w:rPr>
          <w:noProof/>
        </w:rPr>
        <w:t>Estimasi Pelanggan LTE</w:t>
      </w:r>
      <w:bookmarkEnd w:id="196"/>
      <w:bookmarkEnd w:id="197"/>
      <w:bookmarkEnd w:id="198"/>
      <w:bookmarkEnd w:id="199"/>
      <w:bookmarkEnd w:id="200"/>
    </w:p>
    <w:p w:rsidR="003E1FEE" w:rsidRPr="00911DE0" w:rsidRDefault="003E1FEE" w:rsidP="00534738">
      <w:pPr>
        <w:pStyle w:val="Heading3"/>
      </w:pPr>
      <w:bookmarkStart w:id="201" w:name="_Toc428420134"/>
      <w:bookmarkStart w:id="202" w:name="_Toc428421143"/>
      <w:bookmarkStart w:id="203" w:name="_Toc437849474"/>
      <w:r w:rsidRPr="00911DE0">
        <w:t xml:space="preserve">Perencanaan </w:t>
      </w:r>
      <w:r w:rsidRPr="00D46314">
        <w:rPr>
          <w:i/>
        </w:rPr>
        <w:t>Coverage</w:t>
      </w:r>
      <w:r w:rsidRPr="00911DE0">
        <w:t xml:space="preserve"> LTE</w:t>
      </w:r>
      <w:bookmarkEnd w:id="201"/>
      <w:bookmarkEnd w:id="202"/>
      <w:bookmarkEnd w:id="203"/>
    </w:p>
    <w:p w:rsidR="003E1FEE" w:rsidRPr="00911DE0" w:rsidRDefault="003E1FEE" w:rsidP="00534738">
      <w:pPr>
        <w:ind w:firstLine="709"/>
      </w:pPr>
      <w:r w:rsidRPr="00911DE0">
        <w:t>Pendekatan cakupan (</w:t>
      </w:r>
      <w:r w:rsidRPr="00D46314">
        <w:rPr>
          <w:i/>
        </w:rPr>
        <w:t>Coverage</w:t>
      </w:r>
      <w:r w:rsidRPr="00911DE0">
        <w:t xml:space="preserve">) merupakan metoda yang digunakan untuk menentukan jumlah site agar dapat mencakupi suatu wilayah. Adapun parameter </w:t>
      </w:r>
      <w:r w:rsidRPr="00767942">
        <w:rPr>
          <w:i/>
        </w:rPr>
        <w:t>Link Budget</w:t>
      </w:r>
      <w:r w:rsidRPr="00911DE0">
        <w:t xml:space="preserve"> yang digunakan untuk perencanaan coverage LTE sebagai berikut:</w:t>
      </w:r>
    </w:p>
    <w:p w:rsidR="003E1FEE" w:rsidRPr="00216369" w:rsidRDefault="003E1FEE" w:rsidP="00084AA4">
      <w:pPr>
        <w:pStyle w:val="t"/>
        <w:rPr>
          <w:b/>
        </w:rPr>
      </w:pPr>
      <w:bookmarkStart w:id="204" w:name="_Toc428421099"/>
      <w:bookmarkStart w:id="205" w:name="_Toc434742443"/>
      <w:r w:rsidRPr="00216369">
        <w:t>Parameter Link Budget Downlink</w:t>
      </w:r>
      <w:bookmarkEnd w:id="204"/>
      <w:bookmarkEnd w:id="205"/>
    </w:p>
    <w:p w:rsidR="003E1FEE" w:rsidRDefault="00084AA4" w:rsidP="00767942">
      <w:pPr>
        <w:jc w:val="left"/>
        <w:rPr>
          <w:sz w:val="22"/>
        </w:rPr>
      </w:pPr>
      <w:r w:rsidRPr="00084AA4">
        <w:rPr>
          <w:noProof/>
          <w:lang w:val="en-GB" w:eastAsia="en-GB"/>
        </w:rPr>
        <w:drawing>
          <wp:inline distT="0" distB="0" distL="0" distR="0" wp14:anchorId="1107232D" wp14:editId="59DD3DA7">
            <wp:extent cx="3078720" cy="29187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8020" cy="2927581"/>
                    </a:xfrm>
                    <a:prstGeom prst="rect">
                      <a:avLst/>
                    </a:prstGeom>
                    <a:noFill/>
                    <a:ln>
                      <a:noFill/>
                    </a:ln>
                  </pic:spPr>
                </pic:pic>
              </a:graphicData>
            </a:graphic>
          </wp:inline>
        </w:drawing>
      </w:r>
    </w:p>
    <w:p w:rsidR="003E1FEE" w:rsidRPr="00216369" w:rsidRDefault="003E1FEE" w:rsidP="00767942">
      <w:pPr>
        <w:pStyle w:val="t"/>
        <w:rPr>
          <w:b/>
        </w:rPr>
      </w:pPr>
      <w:bookmarkStart w:id="206" w:name="_Toc234699959"/>
      <w:bookmarkStart w:id="207" w:name="_Toc428421100"/>
      <w:bookmarkStart w:id="208" w:name="_Toc434742444"/>
      <w:r w:rsidRPr="00216369">
        <w:t xml:space="preserve">Parameter Link Budget </w:t>
      </w:r>
      <w:r w:rsidRPr="00216369">
        <w:rPr>
          <w:lang w:val="id-ID"/>
        </w:rPr>
        <w:t>Up</w:t>
      </w:r>
      <w:r w:rsidRPr="00216369">
        <w:t>link</w:t>
      </w:r>
      <w:bookmarkEnd w:id="206"/>
      <w:bookmarkEnd w:id="207"/>
      <w:bookmarkEnd w:id="208"/>
    </w:p>
    <w:p w:rsidR="003E1FEE" w:rsidRPr="00F9009E" w:rsidRDefault="00084AA4" w:rsidP="003E1FEE">
      <w:pPr>
        <w:rPr>
          <w:sz w:val="22"/>
        </w:rPr>
      </w:pPr>
      <w:r w:rsidRPr="00084AA4">
        <w:rPr>
          <w:noProof/>
          <w:lang w:val="en-GB" w:eastAsia="en-GB"/>
        </w:rPr>
        <w:lastRenderedPageBreak/>
        <w:drawing>
          <wp:inline distT="0" distB="0" distL="0" distR="0" wp14:anchorId="17931460" wp14:editId="00815F26">
            <wp:extent cx="2837901" cy="3306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2390" cy="3311700"/>
                    </a:xfrm>
                    <a:prstGeom prst="rect">
                      <a:avLst/>
                    </a:prstGeom>
                    <a:noFill/>
                    <a:ln>
                      <a:noFill/>
                    </a:ln>
                  </pic:spPr>
                </pic:pic>
              </a:graphicData>
            </a:graphic>
          </wp:inline>
        </w:drawing>
      </w:r>
    </w:p>
    <w:p w:rsidR="003E1FEE" w:rsidRPr="00911DE0" w:rsidRDefault="003E1FEE" w:rsidP="00534738">
      <w:pPr>
        <w:ind w:firstLine="567"/>
      </w:pPr>
      <w:r w:rsidRPr="00911DE0">
        <w:t xml:space="preserve">Dari hasil MAPL, maka dapat ditentukan jari-jari sel dan luas area dapat dicakup oleh eNodeB dengan menggunakan motode Okumura Hatta </w:t>
      </w:r>
      <w:r w:rsidR="00084AA4" w:rsidRPr="00134828">
        <w:t xml:space="preserve">untuk frekuensi 900 MHz </w:t>
      </w:r>
      <w:r w:rsidRPr="00911DE0">
        <w:t>dan Cost-231</w:t>
      </w:r>
      <w:r w:rsidR="00084AA4" w:rsidRPr="00134828">
        <w:t xml:space="preserve"> untuk frekuensi 1800 MHz, 2100 MHz dan 2300 MHz</w:t>
      </w:r>
      <w:r w:rsidRPr="00911DE0">
        <w:t>. Beberapa asumsi digunakan dalam perhitungan propagasi antara lain:</w:t>
      </w:r>
    </w:p>
    <w:p w:rsidR="003E1FEE" w:rsidRPr="00911DE0" w:rsidRDefault="003E1FEE" w:rsidP="00084AA4">
      <w:pPr>
        <w:pStyle w:val="t"/>
      </w:pPr>
      <w:bookmarkStart w:id="209" w:name="_Toc428421101"/>
      <w:bookmarkStart w:id="210" w:name="_Toc434742445"/>
      <w:r w:rsidRPr="00911DE0">
        <w:t>Asumsi pada perhitungan Propagasi</w:t>
      </w:r>
      <w:bookmarkEnd w:id="209"/>
      <w:bookmarkEnd w:id="210"/>
    </w:p>
    <w:tbl>
      <w:tblPr>
        <w:tblW w:w="9244" w:type="dxa"/>
        <w:tblLook w:val="04A0" w:firstRow="1" w:lastRow="0" w:firstColumn="1" w:lastColumn="0" w:noHBand="0" w:noVBand="1"/>
      </w:tblPr>
      <w:tblGrid>
        <w:gridCol w:w="2928"/>
        <w:gridCol w:w="771"/>
        <w:gridCol w:w="1315"/>
        <w:gridCol w:w="1375"/>
        <w:gridCol w:w="1075"/>
        <w:gridCol w:w="1780"/>
      </w:tblGrid>
      <w:tr w:rsidR="003E1FEE" w:rsidRPr="005F3520" w:rsidTr="00084AA4">
        <w:trPr>
          <w:trHeight w:val="300"/>
        </w:trPr>
        <w:tc>
          <w:tcPr>
            <w:tcW w:w="2928" w:type="dxa"/>
            <w:tcBorders>
              <w:top w:val="single" w:sz="4" w:space="0" w:color="auto"/>
              <w:left w:val="single" w:sz="4" w:space="0" w:color="auto"/>
              <w:bottom w:val="single" w:sz="4" w:space="0" w:color="auto"/>
              <w:right w:val="single" w:sz="4" w:space="0" w:color="auto"/>
            </w:tcBorders>
            <w:shd w:val="clear" w:color="000000" w:fill="FAC090"/>
            <w:noWrap/>
            <w:vAlign w:val="bottom"/>
            <w:hideMark/>
          </w:tcPr>
          <w:p w:rsidR="003E1FEE" w:rsidRPr="005F3520" w:rsidRDefault="003E1FEE" w:rsidP="00705D66">
            <w:pPr>
              <w:spacing w:line="240" w:lineRule="auto"/>
              <w:rPr>
                <w:rFonts w:ascii="Calibri" w:hAnsi="Calibri" w:cs="Calibri"/>
                <w:color w:val="000000"/>
              </w:rPr>
            </w:pPr>
            <w:r w:rsidRPr="005F3520">
              <w:rPr>
                <w:rFonts w:ascii="Calibri" w:hAnsi="Calibri" w:cs="Calibri"/>
                <w:color w:val="000000"/>
                <w:sz w:val="22"/>
              </w:rPr>
              <w:t>Asumsi Parameter</w:t>
            </w:r>
          </w:p>
        </w:tc>
        <w:tc>
          <w:tcPr>
            <w:tcW w:w="771" w:type="dxa"/>
            <w:tcBorders>
              <w:top w:val="single" w:sz="4" w:space="0" w:color="auto"/>
              <w:left w:val="nil"/>
              <w:bottom w:val="single" w:sz="4" w:space="0" w:color="auto"/>
              <w:right w:val="single" w:sz="4" w:space="0" w:color="auto"/>
            </w:tcBorders>
            <w:shd w:val="clear" w:color="000000" w:fill="FAC090"/>
            <w:noWrap/>
            <w:vAlign w:val="bottom"/>
            <w:hideMark/>
          </w:tcPr>
          <w:p w:rsidR="003E1FEE" w:rsidRPr="005F3520" w:rsidRDefault="003E1FEE" w:rsidP="00705D66">
            <w:pPr>
              <w:spacing w:line="240" w:lineRule="auto"/>
              <w:rPr>
                <w:rFonts w:ascii="Calibri" w:hAnsi="Calibri" w:cs="Calibri"/>
                <w:color w:val="000000"/>
              </w:rPr>
            </w:pPr>
            <w:r w:rsidRPr="005F3520">
              <w:rPr>
                <w:rFonts w:ascii="Calibri" w:hAnsi="Calibri" w:cs="Calibri"/>
                <w:color w:val="000000"/>
                <w:sz w:val="22"/>
              </w:rPr>
              <w:t>unit</w:t>
            </w:r>
          </w:p>
        </w:tc>
        <w:tc>
          <w:tcPr>
            <w:tcW w:w="1315" w:type="dxa"/>
            <w:tcBorders>
              <w:top w:val="single" w:sz="4" w:space="0" w:color="auto"/>
              <w:left w:val="nil"/>
              <w:bottom w:val="single" w:sz="4" w:space="0" w:color="auto"/>
              <w:right w:val="single" w:sz="4" w:space="0" w:color="auto"/>
            </w:tcBorders>
            <w:shd w:val="clear" w:color="000000" w:fill="FAC090"/>
            <w:noWrap/>
            <w:vAlign w:val="bottom"/>
            <w:hideMark/>
          </w:tcPr>
          <w:p w:rsidR="003E1FEE" w:rsidRPr="005F3520" w:rsidRDefault="003E1FEE" w:rsidP="00705D66">
            <w:pPr>
              <w:spacing w:line="240" w:lineRule="auto"/>
              <w:jc w:val="center"/>
              <w:rPr>
                <w:rFonts w:ascii="Calibri" w:hAnsi="Calibri" w:cs="Calibri"/>
                <w:color w:val="000000"/>
              </w:rPr>
            </w:pPr>
            <w:r w:rsidRPr="005F3520">
              <w:rPr>
                <w:rFonts w:ascii="Calibri" w:hAnsi="Calibri" w:cs="Calibri"/>
                <w:color w:val="000000"/>
                <w:sz w:val="22"/>
              </w:rPr>
              <w:t>Dense Urban</w:t>
            </w:r>
          </w:p>
        </w:tc>
        <w:tc>
          <w:tcPr>
            <w:tcW w:w="1375" w:type="dxa"/>
            <w:tcBorders>
              <w:top w:val="single" w:sz="4" w:space="0" w:color="auto"/>
              <w:left w:val="nil"/>
              <w:bottom w:val="single" w:sz="4" w:space="0" w:color="auto"/>
              <w:right w:val="single" w:sz="4" w:space="0" w:color="auto"/>
            </w:tcBorders>
            <w:shd w:val="clear" w:color="000000" w:fill="FAC090"/>
            <w:noWrap/>
            <w:vAlign w:val="bottom"/>
            <w:hideMark/>
          </w:tcPr>
          <w:p w:rsidR="003E1FEE" w:rsidRPr="005F3520" w:rsidRDefault="003E1FEE" w:rsidP="00705D66">
            <w:pPr>
              <w:spacing w:line="240" w:lineRule="auto"/>
              <w:jc w:val="center"/>
              <w:rPr>
                <w:rFonts w:ascii="Calibri" w:hAnsi="Calibri" w:cs="Calibri"/>
                <w:color w:val="000000"/>
              </w:rPr>
            </w:pPr>
            <w:r w:rsidRPr="005F3520">
              <w:rPr>
                <w:rFonts w:ascii="Calibri" w:hAnsi="Calibri" w:cs="Calibri"/>
                <w:color w:val="000000"/>
                <w:sz w:val="22"/>
              </w:rPr>
              <w:t>urban</w:t>
            </w:r>
          </w:p>
        </w:tc>
        <w:tc>
          <w:tcPr>
            <w:tcW w:w="1075" w:type="dxa"/>
            <w:tcBorders>
              <w:top w:val="single" w:sz="4" w:space="0" w:color="auto"/>
              <w:left w:val="nil"/>
              <w:bottom w:val="single" w:sz="4" w:space="0" w:color="auto"/>
              <w:right w:val="single" w:sz="4" w:space="0" w:color="auto"/>
            </w:tcBorders>
            <w:shd w:val="clear" w:color="000000" w:fill="FAC090"/>
            <w:noWrap/>
            <w:vAlign w:val="bottom"/>
            <w:hideMark/>
          </w:tcPr>
          <w:p w:rsidR="003E1FEE" w:rsidRPr="005F3520" w:rsidRDefault="003E1FEE" w:rsidP="00705D66">
            <w:pPr>
              <w:spacing w:line="240" w:lineRule="auto"/>
              <w:jc w:val="center"/>
              <w:rPr>
                <w:rFonts w:ascii="Calibri" w:hAnsi="Calibri" w:cs="Calibri"/>
                <w:color w:val="000000"/>
              </w:rPr>
            </w:pPr>
            <w:r w:rsidRPr="005F3520">
              <w:rPr>
                <w:rFonts w:ascii="Calibri" w:hAnsi="Calibri" w:cs="Calibri"/>
                <w:color w:val="000000"/>
                <w:sz w:val="22"/>
              </w:rPr>
              <w:t>suburban</w:t>
            </w:r>
          </w:p>
        </w:tc>
        <w:tc>
          <w:tcPr>
            <w:tcW w:w="1780" w:type="dxa"/>
            <w:tcBorders>
              <w:top w:val="single" w:sz="4" w:space="0" w:color="auto"/>
              <w:left w:val="nil"/>
              <w:bottom w:val="single" w:sz="4" w:space="0" w:color="auto"/>
              <w:right w:val="single" w:sz="4" w:space="0" w:color="auto"/>
            </w:tcBorders>
            <w:shd w:val="clear" w:color="000000" w:fill="FAC090"/>
            <w:noWrap/>
            <w:vAlign w:val="bottom"/>
            <w:hideMark/>
          </w:tcPr>
          <w:p w:rsidR="003E1FEE" w:rsidRPr="005F3520" w:rsidRDefault="003E1FEE" w:rsidP="00705D66">
            <w:pPr>
              <w:spacing w:line="240" w:lineRule="auto"/>
              <w:jc w:val="center"/>
              <w:rPr>
                <w:rFonts w:ascii="Calibri" w:hAnsi="Calibri" w:cs="Calibri"/>
                <w:color w:val="000000"/>
              </w:rPr>
            </w:pPr>
            <w:r w:rsidRPr="005F3520">
              <w:rPr>
                <w:rFonts w:ascii="Calibri" w:hAnsi="Calibri" w:cs="Calibri"/>
                <w:color w:val="000000"/>
                <w:sz w:val="22"/>
              </w:rPr>
              <w:t>rural</w:t>
            </w:r>
          </w:p>
        </w:tc>
      </w:tr>
      <w:tr w:rsidR="003E1FEE" w:rsidRPr="005F3520" w:rsidTr="00084AA4">
        <w:trPr>
          <w:trHeight w:val="300"/>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rPr>
                <w:rFonts w:ascii="Calibri" w:hAnsi="Calibri" w:cs="Calibri"/>
                <w:color w:val="000000"/>
              </w:rPr>
            </w:pPr>
            <w:r w:rsidRPr="005F3520">
              <w:rPr>
                <w:rFonts w:ascii="Calibri" w:hAnsi="Calibri" w:cs="Calibri"/>
                <w:color w:val="000000"/>
                <w:sz w:val="22"/>
              </w:rPr>
              <w:t>Tinggi Antenna 900 MHz</w:t>
            </w:r>
          </w:p>
        </w:tc>
        <w:tc>
          <w:tcPr>
            <w:tcW w:w="771"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rPr>
                <w:rFonts w:ascii="Calibri" w:hAnsi="Calibri" w:cs="Calibri"/>
                <w:color w:val="000000"/>
              </w:rPr>
            </w:pPr>
            <w:r>
              <w:rPr>
                <w:rFonts w:ascii="Calibri" w:hAnsi="Calibri" w:cs="Calibri"/>
                <w:color w:val="000000"/>
                <w:sz w:val="22"/>
              </w:rPr>
              <w:t>meter</w:t>
            </w:r>
          </w:p>
        </w:tc>
        <w:tc>
          <w:tcPr>
            <w:tcW w:w="1315"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jc w:val="right"/>
              <w:rPr>
                <w:rFonts w:ascii="Calibri" w:hAnsi="Calibri" w:cs="Calibri"/>
                <w:color w:val="000000"/>
              </w:rPr>
            </w:pPr>
            <w:r>
              <w:rPr>
                <w:rFonts w:ascii="Calibri" w:hAnsi="Calibri" w:cs="Calibri"/>
                <w:color w:val="000000"/>
                <w:sz w:val="22"/>
              </w:rPr>
              <w:t>30</w:t>
            </w:r>
          </w:p>
        </w:tc>
        <w:tc>
          <w:tcPr>
            <w:tcW w:w="1375"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jc w:val="right"/>
              <w:rPr>
                <w:rFonts w:ascii="Calibri" w:hAnsi="Calibri" w:cs="Calibri"/>
                <w:color w:val="000000"/>
              </w:rPr>
            </w:pPr>
            <w:r>
              <w:rPr>
                <w:rFonts w:ascii="Calibri" w:hAnsi="Calibri" w:cs="Calibri"/>
                <w:color w:val="000000"/>
                <w:sz w:val="22"/>
              </w:rPr>
              <w:t>40</w:t>
            </w:r>
          </w:p>
        </w:tc>
        <w:tc>
          <w:tcPr>
            <w:tcW w:w="1075"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jc w:val="right"/>
              <w:rPr>
                <w:rFonts w:ascii="Calibri" w:hAnsi="Calibri" w:cs="Calibri"/>
                <w:color w:val="000000"/>
              </w:rPr>
            </w:pPr>
            <w:r>
              <w:rPr>
                <w:rFonts w:ascii="Calibri" w:hAnsi="Calibri" w:cs="Calibri"/>
                <w:color w:val="000000"/>
                <w:sz w:val="22"/>
              </w:rPr>
              <w:t>50</w:t>
            </w:r>
          </w:p>
        </w:tc>
        <w:tc>
          <w:tcPr>
            <w:tcW w:w="1780"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jc w:val="right"/>
              <w:rPr>
                <w:rFonts w:ascii="Calibri" w:hAnsi="Calibri" w:cs="Calibri"/>
                <w:color w:val="000000"/>
              </w:rPr>
            </w:pPr>
            <w:r w:rsidRPr="005F3520">
              <w:rPr>
                <w:rFonts w:ascii="Calibri" w:hAnsi="Calibri" w:cs="Calibri"/>
                <w:color w:val="000000"/>
                <w:sz w:val="22"/>
              </w:rPr>
              <w:t>7</w:t>
            </w:r>
            <w:r>
              <w:rPr>
                <w:rFonts w:ascii="Calibri" w:hAnsi="Calibri" w:cs="Calibri"/>
                <w:color w:val="000000"/>
                <w:sz w:val="22"/>
              </w:rPr>
              <w:t>0</w:t>
            </w:r>
          </w:p>
        </w:tc>
      </w:tr>
      <w:tr w:rsidR="003E1FEE" w:rsidRPr="005F3520" w:rsidTr="00084AA4">
        <w:trPr>
          <w:trHeight w:val="300"/>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rPr>
                <w:rFonts w:ascii="Calibri" w:hAnsi="Calibri" w:cs="Calibri"/>
                <w:color w:val="000000"/>
              </w:rPr>
            </w:pPr>
            <w:r w:rsidRPr="005F3520">
              <w:rPr>
                <w:rFonts w:ascii="Calibri" w:hAnsi="Calibri" w:cs="Calibri"/>
                <w:color w:val="000000"/>
                <w:sz w:val="22"/>
              </w:rPr>
              <w:t>Tinggi Antenna &gt;= 1800 MHz</w:t>
            </w:r>
          </w:p>
        </w:tc>
        <w:tc>
          <w:tcPr>
            <w:tcW w:w="771"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rPr>
                <w:rFonts w:ascii="Calibri" w:hAnsi="Calibri" w:cs="Calibri"/>
                <w:color w:val="000000"/>
              </w:rPr>
            </w:pPr>
            <w:r>
              <w:rPr>
                <w:rFonts w:ascii="Calibri" w:hAnsi="Calibri" w:cs="Calibri"/>
                <w:color w:val="000000"/>
                <w:sz w:val="22"/>
              </w:rPr>
              <w:t>meter</w:t>
            </w:r>
          </w:p>
        </w:tc>
        <w:tc>
          <w:tcPr>
            <w:tcW w:w="1315"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jc w:val="right"/>
              <w:rPr>
                <w:rFonts w:ascii="Calibri" w:hAnsi="Calibri" w:cs="Calibri"/>
                <w:color w:val="000000"/>
              </w:rPr>
            </w:pPr>
            <w:r>
              <w:rPr>
                <w:rFonts w:ascii="Calibri" w:hAnsi="Calibri" w:cs="Calibri"/>
                <w:color w:val="000000"/>
                <w:sz w:val="22"/>
              </w:rPr>
              <w:t>40</w:t>
            </w:r>
          </w:p>
        </w:tc>
        <w:tc>
          <w:tcPr>
            <w:tcW w:w="1375"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jc w:val="right"/>
              <w:rPr>
                <w:rFonts w:ascii="Calibri" w:hAnsi="Calibri" w:cs="Calibri"/>
                <w:color w:val="000000"/>
              </w:rPr>
            </w:pPr>
            <w:r>
              <w:rPr>
                <w:rFonts w:ascii="Calibri" w:hAnsi="Calibri" w:cs="Calibri"/>
                <w:color w:val="000000"/>
                <w:sz w:val="22"/>
              </w:rPr>
              <w:t>50</w:t>
            </w:r>
          </w:p>
        </w:tc>
        <w:tc>
          <w:tcPr>
            <w:tcW w:w="1075"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jc w:val="right"/>
              <w:rPr>
                <w:rFonts w:ascii="Calibri" w:hAnsi="Calibri" w:cs="Calibri"/>
                <w:color w:val="000000"/>
              </w:rPr>
            </w:pPr>
            <w:r w:rsidRPr="005F3520">
              <w:rPr>
                <w:rFonts w:ascii="Calibri" w:hAnsi="Calibri" w:cs="Calibri"/>
                <w:color w:val="000000"/>
                <w:sz w:val="22"/>
              </w:rPr>
              <w:t>6</w:t>
            </w:r>
            <w:r>
              <w:rPr>
                <w:rFonts w:ascii="Calibri" w:hAnsi="Calibri" w:cs="Calibri"/>
                <w:color w:val="000000"/>
                <w:sz w:val="22"/>
              </w:rPr>
              <w:t>0</w:t>
            </w:r>
          </w:p>
        </w:tc>
        <w:tc>
          <w:tcPr>
            <w:tcW w:w="1780"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jc w:val="right"/>
              <w:rPr>
                <w:rFonts w:ascii="Calibri" w:hAnsi="Calibri" w:cs="Calibri"/>
                <w:color w:val="000000"/>
              </w:rPr>
            </w:pPr>
            <w:r w:rsidRPr="005F3520">
              <w:rPr>
                <w:rFonts w:ascii="Calibri" w:hAnsi="Calibri" w:cs="Calibri"/>
                <w:color w:val="000000"/>
                <w:sz w:val="22"/>
              </w:rPr>
              <w:t>7</w:t>
            </w:r>
            <w:r>
              <w:rPr>
                <w:rFonts w:ascii="Calibri" w:hAnsi="Calibri" w:cs="Calibri"/>
                <w:color w:val="000000"/>
                <w:sz w:val="22"/>
              </w:rPr>
              <w:t>0</w:t>
            </w:r>
          </w:p>
        </w:tc>
      </w:tr>
      <w:tr w:rsidR="003E1FEE" w:rsidRPr="005F3520" w:rsidTr="00084AA4">
        <w:trPr>
          <w:trHeight w:val="300"/>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rPr>
                <w:rFonts w:ascii="Calibri" w:hAnsi="Calibri" w:cs="Calibri"/>
                <w:color w:val="000000"/>
              </w:rPr>
            </w:pPr>
            <w:r w:rsidRPr="005F3520">
              <w:rPr>
                <w:rFonts w:ascii="Calibri" w:hAnsi="Calibri" w:cs="Calibri"/>
                <w:color w:val="000000"/>
                <w:sz w:val="22"/>
              </w:rPr>
              <w:t>Tinggi User Equipment</w:t>
            </w:r>
          </w:p>
        </w:tc>
        <w:tc>
          <w:tcPr>
            <w:tcW w:w="771"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rPr>
                <w:rFonts w:ascii="Calibri" w:hAnsi="Calibri" w:cs="Calibri"/>
                <w:color w:val="000000"/>
              </w:rPr>
            </w:pPr>
            <w:r>
              <w:rPr>
                <w:rFonts w:ascii="Calibri" w:hAnsi="Calibri" w:cs="Calibri"/>
                <w:color w:val="000000"/>
                <w:sz w:val="22"/>
              </w:rPr>
              <w:t>meter</w:t>
            </w:r>
          </w:p>
        </w:tc>
        <w:tc>
          <w:tcPr>
            <w:tcW w:w="1315"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jc w:val="right"/>
              <w:rPr>
                <w:rFonts w:ascii="Calibri" w:hAnsi="Calibri" w:cs="Calibri"/>
                <w:color w:val="000000"/>
              </w:rPr>
            </w:pPr>
            <w:r w:rsidRPr="005F3520">
              <w:rPr>
                <w:rFonts w:ascii="Calibri" w:hAnsi="Calibri" w:cs="Calibri"/>
                <w:color w:val="000000"/>
                <w:sz w:val="22"/>
              </w:rPr>
              <w:t>1</w:t>
            </w:r>
            <w:r>
              <w:rPr>
                <w:rFonts w:ascii="Calibri" w:hAnsi="Calibri" w:cs="Calibri"/>
                <w:color w:val="000000"/>
                <w:sz w:val="22"/>
              </w:rPr>
              <w:t>.</w:t>
            </w:r>
            <w:r w:rsidRPr="005F3520">
              <w:rPr>
                <w:rFonts w:ascii="Calibri" w:hAnsi="Calibri" w:cs="Calibri"/>
                <w:color w:val="000000"/>
                <w:sz w:val="22"/>
              </w:rPr>
              <w:t>5</w:t>
            </w:r>
          </w:p>
        </w:tc>
        <w:tc>
          <w:tcPr>
            <w:tcW w:w="1375"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jc w:val="right"/>
              <w:rPr>
                <w:rFonts w:ascii="Calibri" w:hAnsi="Calibri" w:cs="Calibri"/>
                <w:color w:val="000000"/>
              </w:rPr>
            </w:pPr>
            <w:r w:rsidRPr="005F3520">
              <w:rPr>
                <w:rFonts w:ascii="Calibri" w:hAnsi="Calibri" w:cs="Calibri"/>
                <w:color w:val="000000"/>
                <w:sz w:val="22"/>
              </w:rPr>
              <w:t>1</w:t>
            </w:r>
            <w:r>
              <w:rPr>
                <w:rFonts w:ascii="Calibri" w:hAnsi="Calibri" w:cs="Calibri"/>
                <w:color w:val="000000"/>
                <w:sz w:val="22"/>
              </w:rPr>
              <w:t>.</w:t>
            </w:r>
            <w:r w:rsidRPr="005F3520">
              <w:rPr>
                <w:rFonts w:ascii="Calibri" w:hAnsi="Calibri" w:cs="Calibri"/>
                <w:color w:val="000000"/>
                <w:sz w:val="22"/>
              </w:rPr>
              <w:t>5</w:t>
            </w:r>
          </w:p>
        </w:tc>
        <w:tc>
          <w:tcPr>
            <w:tcW w:w="1075"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jc w:val="right"/>
              <w:rPr>
                <w:rFonts w:ascii="Calibri" w:hAnsi="Calibri" w:cs="Calibri"/>
                <w:color w:val="000000"/>
              </w:rPr>
            </w:pPr>
            <w:r w:rsidRPr="005F3520">
              <w:rPr>
                <w:rFonts w:ascii="Calibri" w:hAnsi="Calibri" w:cs="Calibri"/>
                <w:color w:val="000000"/>
                <w:sz w:val="22"/>
              </w:rPr>
              <w:t>1</w:t>
            </w:r>
            <w:r>
              <w:rPr>
                <w:rFonts w:ascii="Calibri" w:hAnsi="Calibri" w:cs="Calibri"/>
                <w:color w:val="000000"/>
                <w:sz w:val="22"/>
              </w:rPr>
              <w:t>.</w:t>
            </w:r>
            <w:r w:rsidRPr="005F3520">
              <w:rPr>
                <w:rFonts w:ascii="Calibri" w:hAnsi="Calibri" w:cs="Calibri"/>
                <w:color w:val="000000"/>
                <w:sz w:val="22"/>
              </w:rPr>
              <w:t>5</w:t>
            </w:r>
          </w:p>
        </w:tc>
        <w:tc>
          <w:tcPr>
            <w:tcW w:w="1780" w:type="dxa"/>
            <w:tcBorders>
              <w:top w:val="nil"/>
              <w:left w:val="nil"/>
              <w:bottom w:val="single" w:sz="4" w:space="0" w:color="auto"/>
              <w:right w:val="single" w:sz="4" w:space="0" w:color="auto"/>
            </w:tcBorders>
            <w:shd w:val="clear" w:color="auto" w:fill="auto"/>
            <w:noWrap/>
            <w:vAlign w:val="bottom"/>
            <w:hideMark/>
          </w:tcPr>
          <w:p w:rsidR="003E1FEE" w:rsidRPr="005F3520" w:rsidRDefault="003E1FEE" w:rsidP="00705D66">
            <w:pPr>
              <w:spacing w:line="240" w:lineRule="auto"/>
              <w:jc w:val="right"/>
              <w:rPr>
                <w:rFonts w:ascii="Calibri" w:hAnsi="Calibri" w:cs="Calibri"/>
                <w:color w:val="000000"/>
              </w:rPr>
            </w:pPr>
            <w:r w:rsidRPr="005F3520">
              <w:rPr>
                <w:rFonts w:ascii="Calibri" w:hAnsi="Calibri" w:cs="Calibri"/>
                <w:color w:val="000000"/>
                <w:sz w:val="22"/>
              </w:rPr>
              <w:t>1</w:t>
            </w:r>
            <w:r>
              <w:rPr>
                <w:rFonts w:ascii="Calibri" w:hAnsi="Calibri" w:cs="Calibri"/>
                <w:color w:val="000000"/>
                <w:sz w:val="22"/>
              </w:rPr>
              <w:t>.</w:t>
            </w:r>
            <w:r w:rsidRPr="005F3520">
              <w:rPr>
                <w:rFonts w:ascii="Calibri" w:hAnsi="Calibri" w:cs="Calibri"/>
                <w:color w:val="000000"/>
                <w:sz w:val="22"/>
              </w:rPr>
              <w:t>5</w:t>
            </w:r>
          </w:p>
        </w:tc>
      </w:tr>
    </w:tbl>
    <w:p w:rsidR="00534738" w:rsidRDefault="00534738" w:rsidP="003E1FEE"/>
    <w:p w:rsidR="003E1FEE" w:rsidRPr="00911DE0" w:rsidRDefault="003E1FEE" w:rsidP="00534738">
      <w:pPr>
        <w:ind w:firstLine="567"/>
      </w:pPr>
      <w:r w:rsidRPr="00911DE0">
        <w:t>Berdasarkan hasil perhitungan dengan menggunakan nilai MAPL 163.4 dB untuk uplink dan 164.5 untuk downlink. Maka didapatkan panjang jari-jari sel dan luas sel berdasarkan geotype dan frekuensi yang digunakan.</w:t>
      </w:r>
    </w:p>
    <w:p w:rsidR="003E1FEE" w:rsidRDefault="002C58D4" w:rsidP="00705D66">
      <w:pPr>
        <w:pStyle w:val="t"/>
        <w:spacing w:line="240" w:lineRule="auto"/>
        <w:ind w:left="994" w:hanging="994"/>
      </w:pPr>
      <w:bookmarkStart w:id="211" w:name="_Toc428421102"/>
      <w:bookmarkStart w:id="212" w:name="_Toc434742446"/>
      <w:r>
        <w:rPr>
          <w:lang w:val="id-ID"/>
        </w:rPr>
        <w:t>P</w:t>
      </w:r>
      <w:r w:rsidR="003E1FEE" w:rsidRPr="00911DE0">
        <w:t>anjang jari-jari sel dan luas sel berdasarkan berdasarkan pendekatan coverage</w:t>
      </w:r>
      <w:bookmarkEnd w:id="211"/>
      <w:bookmarkEnd w:id="212"/>
    </w:p>
    <w:p w:rsidR="00705D66" w:rsidRPr="00911DE0" w:rsidRDefault="00705D66" w:rsidP="00705D66">
      <w:pPr>
        <w:pStyle w:val="t"/>
        <w:numPr>
          <w:ilvl w:val="0"/>
          <w:numId w:val="0"/>
        </w:numPr>
        <w:spacing w:line="240" w:lineRule="auto"/>
        <w:ind w:left="994"/>
      </w:pPr>
    </w:p>
    <w:tbl>
      <w:tblPr>
        <w:tblpPr w:leftFromText="180" w:rightFromText="180" w:vertAnchor="text" w:horzAnchor="margin" w:tblpY="-7"/>
        <w:tblW w:w="6121" w:type="dxa"/>
        <w:tblLook w:val="04A0" w:firstRow="1" w:lastRow="0" w:firstColumn="1" w:lastColumn="0" w:noHBand="0" w:noVBand="1"/>
      </w:tblPr>
      <w:tblGrid>
        <w:gridCol w:w="1900"/>
        <w:gridCol w:w="1560"/>
        <w:gridCol w:w="1261"/>
        <w:gridCol w:w="1400"/>
      </w:tblGrid>
      <w:tr w:rsidR="00084AA4" w:rsidRPr="00084AA4" w:rsidTr="00084AA4">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084AA4" w:rsidRPr="00084AA4" w:rsidRDefault="00084AA4" w:rsidP="00705D66">
            <w:pPr>
              <w:spacing w:after="0" w:line="240" w:lineRule="auto"/>
              <w:rPr>
                <w:sz w:val="22"/>
              </w:rPr>
            </w:pPr>
            <w:r w:rsidRPr="00084AA4">
              <w:rPr>
                <w:sz w:val="22"/>
              </w:rPr>
              <w:t>Frekuensi (MHz)</w:t>
            </w:r>
          </w:p>
        </w:tc>
        <w:tc>
          <w:tcPr>
            <w:tcW w:w="1560"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084AA4" w:rsidRPr="00084AA4" w:rsidRDefault="00084AA4" w:rsidP="00705D66">
            <w:pPr>
              <w:spacing w:after="0" w:line="240" w:lineRule="auto"/>
              <w:rPr>
                <w:sz w:val="22"/>
              </w:rPr>
            </w:pPr>
            <w:r w:rsidRPr="00084AA4">
              <w:rPr>
                <w:sz w:val="22"/>
              </w:rPr>
              <w:t>Geotype</w:t>
            </w:r>
          </w:p>
        </w:tc>
        <w:tc>
          <w:tcPr>
            <w:tcW w:w="1261"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084AA4" w:rsidRPr="00084AA4" w:rsidRDefault="00084AA4" w:rsidP="00705D66">
            <w:pPr>
              <w:spacing w:after="0" w:line="240" w:lineRule="auto"/>
              <w:rPr>
                <w:sz w:val="22"/>
              </w:rPr>
            </w:pPr>
            <w:r w:rsidRPr="00084AA4">
              <w:rPr>
                <w:sz w:val="22"/>
              </w:rPr>
              <w:t>Jari-jari sel</w:t>
            </w:r>
          </w:p>
        </w:tc>
        <w:tc>
          <w:tcPr>
            <w:tcW w:w="1400"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084AA4" w:rsidRPr="00084AA4" w:rsidRDefault="00084AA4" w:rsidP="00705D66">
            <w:pPr>
              <w:spacing w:after="0" w:line="240" w:lineRule="auto"/>
              <w:rPr>
                <w:sz w:val="22"/>
              </w:rPr>
            </w:pPr>
            <w:r w:rsidRPr="00084AA4">
              <w:rPr>
                <w:sz w:val="22"/>
              </w:rPr>
              <w:t>Luas Sel</w:t>
            </w:r>
          </w:p>
        </w:tc>
      </w:tr>
      <w:tr w:rsidR="00084AA4" w:rsidRPr="00084AA4" w:rsidTr="00084AA4">
        <w:trPr>
          <w:trHeight w:val="300"/>
        </w:trPr>
        <w:tc>
          <w:tcPr>
            <w:tcW w:w="1900" w:type="dxa"/>
            <w:vMerge w:val="restart"/>
            <w:tcBorders>
              <w:top w:val="nil"/>
              <w:left w:val="single" w:sz="4" w:space="0" w:color="auto"/>
              <w:bottom w:val="single" w:sz="4" w:space="0" w:color="000000"/>
              <w:right w:val="single" w:sz="4" w:space="0" w:color="auto"/>
            </w:tcBorders>
            <w:shd w:val="clear" w:color="000000" w:fill="95B3D7"/>
            <w:noWrap/>
            <w:vAlign w:val="center"/>
            <w:hideMark/>
          </w:tcPr>
          <w:p w:rsidR="00084AA4" w:rsidRPr="00084AA4" w:rsidRDefault="00084AA4" w:rsidP="00705D66">
            <w:pPr>
              <w:spacing w:after="0" w:line="240" w:lineRule="auto"/>
              <w:rPr>
                <w:sz w:val="22"/>
              </w:rPr>
            </w:pPr>
            <w:r w:rsidRPr="00084AA4">
              <w:rPr>
                <w:sz w:val="22"/>
              </w:rPr>
              <w:t>900</w:t>
            </w: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Dense Urban</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1.11553355</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6.30918</w:t>
            </w:r>
          </w:p>
        </w:tc>
      </w:tr>
      <w:tr w:rsidR="00084AA4" w:rsidRPr="00084AA4" w:rsidTr="00084AA4">
        <w:trPr>
          <w:trHeight w:val="300"/>
        </w:trPr>
        <w:tc>
          <w:tcPr>
            <w:tcW w:w="1900" w:type="dxa"/>
            <w:vMerge/>
            <w:tcBorders>
              <w:top w:val="nil"/>
              <w:left w:val="single" w:sz="4" w:space="0" w:color="auto"/>
              <w:bottom w:val="single" w:sz="4" w:space="0" w:color="000000"/>
              <w:right w:val="single" w:sz="4" w:space="0" w:color="auto"/>
            </w:tcBorders>
            <w:vAlign w:val="center"/>
            <w:hideMark/>
          </w:tcPr>
          <w:p w:rsidR="00084AA4" w:rsidRPr="00084AA4" w:rsidRDefault="00084AA4" w:rsidP="00705D66">
            <w:pPr>
              <w:spacing w:after="0" w:line="240" w:lineRule="auto"/>
              <w:rPr>
                <w:sz w:val="22"/>
              </w:rPr>
            </w:pP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Urban</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1.20272466</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7.33399</w:t>
            </w:r>
          </w:p>
        </w:tc>
      </w:tr>
      <w:tr w:rsidR="00084AA4" w:rsidRPr="00084AA4" w:rsidTr="00084AA4">
        <w:trPr>
          <w:trHeight w:val="300"/>
        </w:trPr>
        <w:tc>
          <w:tcPr>
            <w:tcW w:w="1900" w:type="dxa"/>
            <w:vMerge/>
            <w:tcBorders>
              <w:top w:val="nil"/>
              <w:left w:val="single" w:sz="4" w:space="0" w:color="auto"/>
              <w:bottom w:val="single" w:sz="4" w:space="0" w:color="000000"/>
              <w:right w:val="single" w:sz="4" w:space="0" w:color="auto"/>
            </w:tcBorders>
            <w:vAlign w:val="center"/>
            <w:hideMark/>
          </w:tcPr>
          <w:p w:rsidR="00084AA4" w:rsidRPr="00084AA4" w:rsidRDefault="00084AA4" w:rsidP="00705D66">
            <w:pPr>
              <w:spacing w:after="0" w:line="240" w:lineRule="auto"/>
              <w:rPr>
                <w:sz w:val="22"/>
              </w:rPr>
            </w:pP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Sub Urban</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1.3251244</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8.90269</w:t>
            </w:r>
          </w:p>
        </w:tc>
      </w:tr>
      <w:tr w:rsidR="00084AA4" w:rsidRPr="00084AA4" w:rsidTr="00084AA4">
        <w:trPr>
          <w:trHeight w:val="300"/>
        </w:trPr>
        <w:tc>
          <w:tcPr>
            <w:tcW w:w="1900" w:type="dxa"/>
            <w:vMerge/>
            <w:tcBorders>
              <w:top w:val="nil"/>
              <w:left w:val="single" w:sz="4" w:space="0" w:color="auto"/>
              <w:bottom w:val="single" w:sz="4" w:space="0" w:color="000000"/>
              <w:right w:val="single" w:sz="4" w:space="0" w:color="auto"/>
            </w:tcBorders>
            <w:vAlign w:val="center"/>
            <w:hideMark/>
          </w:tcPr>
          <w:p w:rsidR="00084AA4" w:rsidRPr="00084AA4" w:rsidRDefault="00084AA4" w:rsidP="00705D66">
            <w:pPr>
              <w:spacing w:after="0" w:line="240" w:lineRule="auto"/>
              <w:rPr>
                <w:sz w:val="22"/>
              </w:rPr>
            </w:pP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Rural</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1.45548358</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10.74045</w:t>
            </w:r>
          </w:p>
        </w:tc>
      </w:tr>
      <w:tr w:rsidR="00084AA4" w:rsidRPr="00084AA4" w:rsidTr="00084AA4">
        <w:trPr>
          <w:trHeight w:val="300"/>
        </w:trPr>
        <w:tc>
          <w:tcPr>
            <w:tcW w:w="1900" w:type="dxa"/>
            <w:vMerge w:val="restart"/>
            <w:tcBorders>
              <w:top w:val="nil"/>
              <w:left w:val="single" w:sz="4" w:space="0" w:color="auto"/>
              <w:bottom w:val="single" w:sz="4" w:space="0" w:color="000000"/>
              <w:right w:val="single" w:sz="4" w:space="0" w:color="auto"/>
            </w:tcBorders>
            <w:shd w:val="clear" w:color="000000" w:fill="95B3D7"/>
            <w:noWrap/>
            <w:vAlign w:val="center"/>
            <w:hideMark/>
          </w:tcPr>
          <w:p w:rsidR="00084AA4" w:rsidRPr="00084AA4" w:rsidRDefault="00084AA4" w:rsidP="00705D66">
            <w:pPr>
              <w:spacing w:after="0" w:line="240" w:lineRule="auto"/>
              <w:rPr>
                <w:sz w:val="22"/>
              </w:rPr>
            </w:pPr>
            <w:r w:rsidRPr="00084AA4">
              <w:rPr>
                <w:sz w:val="22"/>
              </w:rPr>
              <w:t>1800</w:t>
            </w: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Dense Urban</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0.79157216</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3.17679</w:t>
            </w:r>
          </w:p>
        </w:tc>
      </w:tr>
      <w:tr w:rsidR="00084AA4" w:rsidRPr="00084AA4" w:rsidTr="00084AA4">
        <w:trPr>
          <w:trHeight w:val="300"/>
        </w:trPr>
        <w:tc>
          <w:tcPr>
            <w:tcW w:w="1900" w:type="dxa"/>
            <w:vMerge/>
            <w:tcBorders>
              <w:top w:val="nil"/>
              <w:left w:val="single" w:sz="4" w:space="0" w:color="auto"/>
              <w:bottom w:val="single" w:sz="4" w:space="0" w:color="000000"/>
              <w:right w:val="single" w:sz="4" w:space="0" w:color="auto"/>
            </w:tcBorders>
            <w:vAlign w:val="center"/>
            <w:hideMark/>
          </w:tcPr>
          <w:p w:rsidR="00084AA4" w:rsidRPr="00084AA4" w:rsidRDefault="00084AA4" w:rsidP="00705D66">
            <w:pPr>
              <w:spacing w:after="0" w:line="240" w:lineRule="auto"/>
              <w:rPr>
                <w:sz w:val="22"/>
              </w:rPr>
            </w:pP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Urban</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0.83632053</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3.54612</w:t>
            </w:r>
          </w:p>
        </w:tc>
      </w:tr>
      <w:tr w:rsidR="00084AA4" w:rsidRPr="00084AA4" w:rsidTr="00084AA4">
        <w:trPr>
          <w:trHeight w:val="300"/>
        </w:trPr>
        <w:tc>
          <w:tcPr>
            <w:tcW w:w="1900" w:type="dxa"/>
            <w:vMerge/>
            <w:tcBorders>
              <w:top w:val="nil"/>
              <w:left w:val="single" w:sz="4" w:space="0" w:color="auto"/>
              <w:bottom w:val="single" w:sz="4" w:space="0" w:color="000000"/>
              <w:right w:val="single" w:sz="4" w:space="0" w:color="auto"/>
            </w:tcBorders>
            <w:vAlign w:val="center"/>
            <w:hideMark/>
          </w:tcPr>
          <w:p w:rsidR="00084AA4" w:rsidRPr="00084AA4" w:rsidRDefault="00084AA4" w:rsidP="00705D66">
            <w:pPr>
              <w:spacing w:after="0" w:line="240" w:lineRule="auto"/>
              <w:rPr>
                <w:sz w:val="22"/>
              </w:rPr>
            </w:pP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Sub Urban</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0.9089045</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4.18836</w:t>
            </w:r>
          </w:p>
        </w:tc>
      </w:tr>
      <w:tr w:rsidR="00084AA4" w:rsidRPr="00084AA4" w:rsidTr="00084AA4">
        <w:trPr>
          <w:trHeight w:val="300"/>
        </w:trPr>
        <w:tc>
          <w:tcPr>
            <w:tcW w:w="1900" w:type="dxa"/>
            <w:vMerge/>
            <w:tcBorders>
              <w:top w:val="nil"/>
              <w:left w:val="single" w:sz="4" w:space="0" w:color="auto"/>
              <w:bottom w:val="single" w:sz="4" w:space="0" w:color="000000"/>
              <w:right w:val="single" w:sz="4" w:space="0" w:color="auto"/>
            </w:tcBorders>
            <w:vAlign w:val="center"/>
            <w:hideMark/>
          </w:tcPr>
          <w:p w:rsidR="00084AA4" w:rsidRPr="00084AA4" w:rsidRDefault="00084AA4" w:rsidP="00705D66">
            <w:pPr>
              <w:spacing w:after="0" w:line="240" w:lineRule="auto"/>
              <w:rPr>
                <w:sz w:val="22"/>
              </w:rPr>
            </w:pP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Rural</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0.94584319</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4.53572</w:t>
            </w:r>
          </w:p>
        </w:tc>
      </w:tr>
      <w:tr w:rsidR="00084AA4" w:rsidRPr="00084AA4" w:rsidTr="00084AA4">
        <w:trPr>
          <w:trHeight w:val="300"/>
        </w:trPr>
        <w:tc>
          <w:tcPr>
            <w:tcW w:w="1900" w:type="dxa"/>
            <w:vMerge w:val="restart"/>
            <w:tcBorders>
              <w:top w:val="nil"/>
              <w:left w:val="single" w:sz="4" w:space="0" w:color="auto"/>
              <w:bottom w:val="single" w:sz="4" w:space="0" w:color="000000"/>
              <w:right w:val="single" w:sz="4" w:space="0" w:color="auto"/>
            </w:tcBorders>
            <w:shd w:val="clear" w:color="000000" w:fill="95B3D7"/>
            <w:noWrap/>
            <w:vAlign w:val="center"/>
            <w:hideMark/>
          </w:tcPr>
          <w:p w:rsidR="00084AA4" w:rsidRPr="00084AA4" w:rsidRDefault="00084AA4" w:rsidP="00705D66">
            <w:pPr>
              <w:spacing w:after="0" w:line="240" w:lineRule="auto"/>
              <w:rPr>
                <w:sz w:val="22"/>
              </w:rPr>
            </w:pPr>
            <w:r w:rsidRPr="00084AA4">
              <w:rPr>
                <w:sz w:val="22"/>
              </w:rPr>
              <w:t>2100</w:t>
            </w: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Dense Urban</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0.7499044</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2.85115</w:t>
            </w:r>
          </w:p>
        </w:tc>
      </w:tr>
      <w:tr w:rsidR="00084AA4" w:rsidRPr="00084AA4" w:rsidTr="00084AA4">
        <w:trPr>
          <w:trHeight w:val="300"/>
        </w:trPr>
        <w:tc>
          <w:tcPr>
            <w:tcW w:w="1900" w:type="dxa"/>
            <w:vMerge/>
            <w:tcBorders>
              <w:top w:val="nil"/>
              <w:left w:val="single" w:sz="4" w:space="0" w:color="auto"/>
              <w:bottom w:val="single" w:sz="4" w:space="0" w:color="000000"/>
              <w:right w:val="single" w:sz="4" w:space="0" w:color="auto"/>
            </w:tcBorders>
            <w:vAlign w:val="center"/>
            <w:hideMark/>
          </w:tcPr>
          <w:p w:rsidR="00084AA4" w:rsidRPr="00084AA4" w:rsidRDefault="00084AA4" w:rsidP="00705D66">
            <w:pPr>
              <w:spacing w:after="0" w:line="240" w:lineRule="auto"/>
              <w:rPr>
                <w:sz w:val="22"/>
              </w:rPr>
            </w:pP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Urban</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0.79396194</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3.196</w:t>
            </w:r>
          </w:p>
        </w:tc>
      </w:tr>
      <w:tr w:rsidR="00084AA4" w:rsidRPr="00084AA4" w:rsidTr="00084AA4">
        <w:trPr>
          <w:trHeight w:val="300"/>
        </w:trPr>
        <w:tc>
          <w:tcPr>
            <w:tcW w:w="1900" w:type="dxa"/>
            <w:vMerge/>
            <w:tcBorders>
              <w:top w:val="nil"/>
              <w:left w:val="single" w:sz="4" w:space="0" w:color="auto"/>
              <w:bottom w:val="single" w:sz="4" w:space="0" w:color="000000"/>
              <w:right w:val="single" w:sz="4" w:space="0" w:color="auto"/>
            </w:tcBorders>
            <w:vAlign w:val="center"/>
            <w:hideMark/>
          </w:tcPr>
          <w:p w:rsidR="00084AA4" w:rsidRPr="00084AA4" w:rsidRDefault="00084AA4" w:rsidP="00705D66">
            <w:pPr>
              <w:spacing w:after="0" w:line="240" w:lineRule="auto"/>
              <w:rPr>
                <w:sz w:val="22"/>
              </w:rPr>
            </w:pP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Sub Urban</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0.86004589</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3.75017</w:t>
            </w:r>
          </w:p>
        </w:tc>
      </w:tr>
      <w:tr w:rsidR="00084AA4" w:rsidRPr="00084AA4" w:rsidTr="00084AA4">
        <w:trPr>
          <w:trHeight w:val="300"/>
        </w:trPr>
        <w:tc>
          <w:tcPr>
            <w:tcW w:w="1900" w:type="dxa"/>
            <w:vMerge/>
            <w:tcBorders>
              <w:top w:val="nil"/>
              <w:left w:val="single" w:sz="4" w:space="0" w:color="auto"/>
              <w:bottom w:val="single" w:sz="4" w:space="0" w:color="000000"/>
              <w:right w:val="single" w:sz="4" w:space="0" w:color="auto"/>
            </w:tcBorders>
            <w:vAlign w:val="center"/>
            <w:hideMark/>
          </w:tcPr>
          <w:p w:rsidR="00084AA4" w:rsidRPr="00084AA4" w:rsidRDefault="00084AA4" w:rsidP="00705D66">
            <w:pPr>
              <w:spacing w:after="0" w:line="240" w:lineRule="auto"/>
              <w:rPr>
                <w:sz w:val="22"/>
              </w:rPr>
            </w:pP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Rural</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0.8945857</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4.05744</w:t>
            </w:r>
          </w:p>
        </w:tc>
      </w:tr>
      <w:tr w:rsidR="00084AA4" w:rsidRPr="00084AA4" w:rsidTr="00084AA4">
        <w:trPr>
          <w:trHeight w:val="300"/>
        </w:trPr>
        <w:tc>
          <w:tcPr>
            <w:tcW w:w="1900" w:type="dxa"/>
            <w:vMerge w:val="restart"/>
            <w:tcBorders>
              <w:top w:val="nil"/>
              <w:left w:val="single" w:sz="4" w:space="0" w:color="auto"/>
              <w:bottom w:val="single" w:sz="4" w:space="0" w:color="000000"/>
              <w:right w:val="single" w:sz="4" w:space="0" w:color="auto"/>
            </w:tcBorders>
            <w:shd w:val="clear" w:color="000000" w:fill="95B3D7"/>
            <w:noWrap/>
            <w:vAlign w:val="center"/>
            <w:hideMark/>
          </w:tcPr>
          <w:p w:rsidR="00084AA4" w:rsidRPr="00084AA4" w:rsidRDefault="00084AA4" w:rsidP="00705D66">
            <w:pPr>
              <w:spacing w:after="0" w:line="240" w:lineRule="auto"/>
              <w:rPr>
                <w:sz w:val="22"/>
              </w:rPr>
            </w:pPr>
            <w:r w:rsidRPr="00084AA4">
              <w:rPr>
                <w:sz w:val="22"/>
              </w:rPr>
              <w:t>2300</w:t>
            </w: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Dense Urban</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0.70831957</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2.5437</w:t>
            </w:r>
          </w:p>
        </w:tc>
      </w:tr>
      <w:tr w:rsidR="00084AA4" w:rsidRPr="00084AA4" w:rsidTr="00084AA4">
        <w:trPr>
          <w:trHeight w:val="300"/>
        </w:trPr>
        <w:tc>
          <w:tcPr>
            <w:tcW w:w="1900" w:type="dxa"/>
            <w:vMerge/>
            <w:tcBorders>
              <w:top w:val="nil"/>
              <w:left w:val="single" w:sz="4" w:space="0" w:color="auto"/>
              <w:bottom w:val="single" w:sz="4" w:space="0" w:color="000000"/>
              <w:right w:val="single" w:sz="4" w:space="0" w:color="auto"/>
            </w:tcBorders>
            <w:vAlign w:val="center"/>
            <w:hideMark/>
          </w:tcPr>
          <w:p w:rsidR="00084AA4" w:rsidRPr="00084AA4" w:rsidRDefault="00084AA4" w:rsidP="00705D66">
            <w:pPr>
              <w:spacing w:after="0" w:line="240" w:lineRule="auto"/>
              <w:rPr>
                <w:sz w:val="22"/>
              </w:rPr>
            </w:pP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Urban</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0.7473741</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2.83194</w:t>
            </w:r>
          </w:p>
        </w:tc>
      </w:tr>
      <w:tr w:rsidR="00084AA4" w:rsidRPr="00084AA4" w:rsidTr="00084AA4">
        <w:trPr>
          <w:trHeight w:val="300"/>
        </w:trPr>
        <w:tc>
          <w:tcPr>
            <w:tcW w:w="1900" w:type="dxa"/>
            <w:vMerge/>
            <w:tcBorders>
              <w:top w:val="nil"/>
              <w:left w:val="single" w:sz="4" w:space="0" w:color="auto"/>
              <w:bottom w:val="single" w:sz="4" w:space="0" w:color="000000"/>
              <w:right w:val="single" w:sz="4" w:space="0" w:color="auto"/>
            </w:tcBorders>
            <w:vAlign w:val="center"/>
            <w:hideMark/>
          </w:tcPr>
          <w:p w:rsidR="00084AA4" w:rsidRPr="00084AA4" w:rsidRDefault="00084AA4" w:rsidP="00705D66">
            <w:pPr>
              <w:spacing w:after="0" w:line="240" w:lineRule="auto"/>
              <w:rPr>
                <w:sz w:val="22"/>
              </w:rPr>
            </w:pP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Sub Urban</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0.81134355</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3.33747</w:t>
            </w:r>
          </w:p>
        </w:tc>
      </w:tr>
      <w:tr w:rsidR="00084AA4" w:rsidRPr="00084AA4" w:rsidTr="00084AA4">
        <w:trPr>
          <w:trHeight w:val="300"/>
        </w:trPr>
        <w:tc>
          <w:tcPr>
            <w:tcW w:w="1900" w:type="dxa"/>
            <w:vMerge/>
            <w:tcBorders>
              <w:top w:val="nil"/>
              <w:left w:val="single" w:sz="4" w:space="0" w:color="auto"/>
              <w:bottom w:val="single" w:sz="4" w:space="0" w:color="000000"/>
              <w:right w:val="single" w:sz="4" w:space="0" w:color="auto"/>
            </w:tcBorders>
            <w:vAlign w:val="center"/>
            <w:hideMark/>
          </w:tcPr>
          <w:p w:rsidR="00084AA4" w:rsidRPr="00084AA4" w:rsidRDefault="00084AA4" w:rsidP="00705D66">
            <w:pPr>
              <w:spacing w:after="0" w:line="240" w:lineRule="auto"/>
              <w:rPr>
                <w:sz w:val="22"/>
              </w:rPr>
            </w:pPr>
          </w:p>
        </w:tc>
        <w:tc>
          <w:tcPr>
            <w:tcW w:w="156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Rural</w:t>
            </w:r>
          </w:p>
        </w:tc>
        <w:tc>
          <w:tcPr>
            <w:tcW w:w="1261"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0.84351636</w:t>
            </w:r>
          </w:p>
        </w:tc>
        <w:tc>
          <w:tcPr>
            <w:tcW w:w="1400" w:type="dxa"/>
            <w:tcBorders>
              <w:top w:val="nil"/>
              <w:left w:val="nil"/>
              <w:bottom w:val="single" w:sz="4" w:space="0" w:color="auto"/>
              <w:right w:val="single" w:sz="4" w:space="0" w:color="auto"/>
            </w:tcBorders>
            <w:shd w:val="clear" w:color="auto" w:fill="auto"/>
            <w:noWrap/>
            <w:vAlign w:val="bottom"/>
            <w:hideMark/>
          </w:tcPr>
          <w:p w:rsidR="00084AA4" w:rsidRPr="00084AA4" w:rsidRDefault="00084AA4" w:rsidP="00705D66">
            <w:pPr>
              <w:spacing w:after="0" w:line="240" w:lineRule="auto"/>
              <w:rPr>
                <w:sz w:val="22"/>
              </w:rPr>
            </w:pPr>
            <w:r w:rsidRPr="00084AA4">
              <w:rPr>
                <w:sz w:val="22"/>
              </w:rPr>
              <w:t>3.60741</w:t>
            </w:r>
          </w:p>
        </w:tc>
      </w:tr>
    </w:tbl>
    <w:p w:rsidR="003E1FEE" w:rsidRDefault="003E1FEE" w:rsidP="00705D66">
      <w:pPr>
        <w:spacing w:line="240" w:lineRule="auto"/>
        <w:rPr>
          <w:sz w:val="22"/>
        </w:rPr>
      </w:pPr>
    </w:p>
    <w:p w:rsidR="00705D66" w:rsidRDefault="00705D66" w:rsidP="00705D66">
      <w:pPr>
        <w:spacing w:line="240" w:lineRule="auto"/>
      </w:pPr>
    </w:p>
    <w:p w:rsidR="00705D66" w:rsidRDefault="00705D66" w:rsidP="00705D66">
      <w:pPr>
        <w:spacing w:line="240" w:lineRule="auto"/>
      </w:pPr>
    </w:p>
    <w:p w:rsidR="00705D66" w:rsidRDefault="00705D66" w:rsidP="00705D66">
      <w:pPr>
        <w:spacing w:line="240" w:lineRule="auto"/>
      </w:pPr>
    </w:p>
    <w:p w:rsidR="00705D66" w:rsidRDefault="00705D66" w:rsidP="00705D66">
      <w:pPr>
        <w:spacing w:line="240" w:lineRule="auto"/>
      </w:pPr>
    </w:p>
    <w:p w:rsidR="00705D66" w:rsidRDefault="00705D66" w:rsidP="00705D66">
      <w:pPr>
        <w:spacing w:line="240" w:lineRule="auto"/>
      </w:pPr>
    </w:p>
    <w:p w:rsidR="00705D66" w:rsidRDefault="00705D66" w:rsidP="00705D66">
      <w:pPr>
        <w:spacing w:line="240" w:lineRule="auto"/>
      </w:pPr>
    </w:p>
    <w:p w:rsidR="00705D66" w:rsidRDefault="00705D66" w:rsidP="00705D66">
      <w:pPr>
        <w:spacing w:line="240" w:lineRule="auto"/>
      </w:pPr>
    </w:p>
    <w:p w:rsidR="00705D66" w:rsidRDefault="00705D66" w:rsidP="003E1FEE"/>
    <w:p w:rsidR="00705D66" w:rsidRDefault="00705D66" w:rsidP="003E1FEE"/>
    <w:p w:rsidR="00705D66" w:rsidRDefault="00705D66" w:rsidP="003E1FEE"/>
    <w:p w:rsidR="003E1FEE" w:rsidRDefault="003E1FEE" w:rsidP="00534738">
      <w:pPr>
        <w:ind w:firstLine="567"/>
      </w:pPr>
      <w:r w:rsidRPr="00911DE0">
        <w:t xml:space="preserve">Dari perhitungan panjang jari-jari sel dan luas sel, maka akan diperoleh Jumlah e-Node B yang dapat tercakup berdasarkan pendekatan </w:t>
      </w:r>
      <w:r w:rsidRPr="00705D66">
        <w:rPr>
          <w:i/>
        </w:rPr>
        <w:t>coverage</w:t>
      </w:r>
      <w:r w:rsidRPr="00911DE0">
        <w:t>, dengan membagi luas wilayah kota/kabupaten yang menjadi objek penelitian dengan luas sel berdasarkan geotype dan frekuensi. Dari hasil perhitungan tersebut dapat disimpulkan bahwa frekuensi 900 MHz memiliki jumlah e-NodeB yang lebih sedikit dikarenakan luasnya cakupan yang mampu dicakup, hingga 10 Km pada daerah Rural.</w:t>
      </w:r>
    </w:p>
    <w:p w:rsidR="003E1FEE" w:rsidRDefault="00633D1E" w:rsidP="003E1FEE">
      <w:r>
        <w:rPr>
          <w:noProof/>
          <w:lang w:val="en-GB" w:eastAsia="en-GB"/>
        </w:rPr>
        <w:lastRenderedPageBreak/>
        <mc:AlternateContent>
          <mc:Choice Requires="wpg">
            <w:drawing>
              <wp:inline distT="0" distB="0" distL="0" distR="0" wp14:anchorId="7E2BF816" wp14:editId="77D9688A">
                <wp:extent cx="5914390" cy="4052570"/>
                <wp:effectExtent l="13335" t="13970" r="15875" b="19685"/>
                <wp:docPr id="21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90" cy="4052570"/>
                          <a:chOff x="18438" y="20574"/>
                          <a:chExt cx="79859" cy="32766"/>
                        </a:xfrm>
                      </wpg:grpSpPr>
                      <wps:wsp>
                        <wps:cNvPr id="215" name="Rectangle 92"/>
                        <wps:cNvSpPr>
                          <a:spLocks noChangeArrowheads="1"/>
                        </wps:cNvSpPr>
                        <wps:spPr bwMode="auto">
                          <a:xfrm>
                            <a:off x="33678" y="37338"/>
                            <a:ext cx="12192" cy="6096"/>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EB6D5A" w:rsidRDefault="00EB6D5A" w:rsidP="003E1FEE">
                              <w:pPr>
                                <w:pStyle w:val="NormalWeb"/>
                                <w:spacing w:before="0" w:beforeAutospacing="0" w:after="0" w:afterAutospacing="0"/>
                                <w:jc w:val="center"/>
                              </w:pPr>
                              <w:r>
                                <w:rPr>
                                  <w:rFonts w:asciiTheme="minorHAnsi" w:hAnsi="Calibri" w:cstheme="minorBidi"/>
                                  <w:color w:val="FFFFFF" w:themeColor="background1"/>
                                  <w:kern w:val="24"/>
                                  <w:sz w:val="28"/>
                                  <w:szCs w:val="28"/>
                                  <w:lang w:val="en-US"/>
                                </w:rPr>
                                <w:t>MAPL</w:t>
                              </w:r>
                            </w:p>
                          </w:txbxContent>
                        </wps:txbx>
                        <wps:bodyPr rot="0" vert="horz" wrap="square" lIns="93180" tIns="46591" rIns="93180" bIns="46591" anchor="ctr" anchorCtr="0" upright="1">
                          <a:noAutofit/>
                        </wps:bodyPr>
                      </wps:wsp>
                      <wps:wsp>
                        <wps:cNvPr id="216" name="Rectangle 93"/>
                        <wps:cNvSpPr>
                          <a:spLocks noChangeArrowheads="1"/>
                        </wps:cNvSpPr>
                        <wps:spPr bwMode="auto">
                          <a:xfrm>
                            <a:off x="18438" y="37338"/>
                            <a:ext cx="12192" cy="6096"/>
                          </a:xfrm>
                          <a:prstGeom prst="rect">
                            <a:avLst/>
                          </a:prstGeom>
                          <a:solidFill>
                            <a:schemeClr val="bg1">
                              <a:lumMod val="75000"/>
                              <a:lumOff val="0"/>
                            </a:schemeClr>
                          </a:solidFill>
                          <a:ln w="25400">
                            <a:solidFill>
                              <a:schemeClr val="tx1">
                                <a:lumMod val="100000"/>
                                <a:lumOff val="0"/>
                              </a:schemeClr>
                            </a:solidFill>
                            <a:miter lim="800000"/>
                            <a:headEnd/>
                            <a:tailEnd/>
                          </a:ln>
                        </wps:spPr>
                        <wps:txbx>
                          <w:txbxContent>
                            <w:p w:rsidR="00EB6D5A" w:rsidRDefault="00EB6D5A" w:rsidP="003E1FEE">
                              <w:pPr>
                                <w:pStyle w:val="NormalWeb"/>
                                <w:spacing w:before="0" w:beforeAutospacing="0" w:after="0" w:afterAutospacing="0"/>
                                <w:jc w:val="center"/>
                              </w:pPr>
                              <w:r>
                                <w:rPr>
                                  <w:rFonts w:asciiTheme="minorHAnsi" w:hAnsi="Calibri" w:cstheme="minorBidi"/>
                                  <w:color w:val="000000" w:themeColor="text1"/>
                                  <w:kern w:val="24"/>
                                  <w:sz w:val="28"/>
                                  <w:szCs w:val="28"/>
                                  <w:lang w:val="en-US"/>
                                </w:rPr>
                                <w:t>Link Budget</w:t>
                              </w:r>
                            </w:p>
                          </w:txbxContent>
                        </wps:txbx>
                        <wps:bodyPr rot="0" vert="horz" wrap="square" lIns="93180" tIns="46591" rIns="93180" bIns="46591" anchor="ctr" anchorCtr="0" upright="1">
                          <a:noAutofit/>
                        </wps:bodyPr>
                      </wps:wsp>
                      <wps:wsp>
                        <wps:cNvPr id="217" name="Straight Arrow Connector 94"/>
                        <wps:cNvCnPr>
                          <a:cxnSpLocks noChangeShapeType="1"/>
                        </wps:cNvCnPr>
                        <wps:spPr bwMode="auto">
                          <a:xfrm>
                            <a:off x="30630" y="40386"/>
                            <a:ext cx="3048" cy="1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8" name="Rectangle 95"/>
                        <wps:cNvSpPr>
                          <a:spLocks noChangeArrowheads="1"/>
                        </wps:cNvSpPr>
                        <wps:spPr bwMode="auto">
                          <a:xfrm>
                            <a:off x="48156" y="37338"/>
                            <a:ext cx="12192" cy="6096"/>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EB6D5A" w:rsidRDefault="00EB6D5A" w:rsidP="003E1FEE">
                              <w:pPr>
                                <w:pStyle w:val="NormalWeb"/>
                                <w:spacing w:before="0" w:beforeAutospacing="0" w:after="0" w:afterAutospacing="0"/>
                                <w:jc w:val="center"/>
                              </w:pPr>
                              <w:r>
                                <w:rPr>
                                  <w:rFonts w:asciiTheme="minorHAnsi" w:hAnsi="Calibri" w:cstheme="minorBidi"/>
                                  <w:color w:val="FFFFFF" w:themeColor="background1"/>
                                  <w:kern w:val="24"/>
                                  <w:sz w:val="28"/>
                                  <w:szCs w:val="28"/>
                                  <w:lang w:val="en-US"/>
                                </w:rPr>
                                <w:t>Perhitungan Propagasi</w:t>
                              </w:r>
                            </w:p>
                          </w:txbxContent>
                        </wps:txbx>
                        <wps:bodyPr rot="0" vert="horz" wrap="square" lIns="93180" tIns="46591" rIns="93180" bIns="46591" anchor="ctr" anchorCtr="0" upright="1">
                          <a:noAutofit/>
                        </wps:bodyPr>
                      </wps:wsp>
                      <wps:wsp>
                        <wps:cNvPr id="219" name="Straight Arrow Connector 96"/>
                        <wps:cNvCnPr>
                          <a:cxnSpLocks noChangeShapeType="1"/>
                        </wps:cNvCnPr>
                        <wps:spPr bwMode="auto">
                          <a:xfrm>
                            <a:off x="45870" y="40386"/>
                            <a:ext cx="2286" cy="1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0" name="Rectangle 97"/>
                        <wps:cNvSpPr>
                          <a:spLocks noChangeArrowheads="1"/>
                        </wps:cNvSpPr>
                        <wps:spPr bwMode="auto">
                          <a:xfrm>
                            <a:off x="64158" y="36748"/>
                            <a:ext cx="11430" cy="7153"/>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EB6D5A" w:rsidRDefault="00EB6D5A" w:rsidP="003E1FEE">
                              <w:pPr>
                                <w:pStyle w:val="NormalWeb"/>
                                <w:spacing w:before="0" w:beforeAutospacing="0" w:after="0" w:afterAutospacing="0"/>
                                <w:jc w:val="center"/>
                              </w:pPr>
                              <w:r>
                                <w:rPr>
                                  <w:rFonts w:asciiTheme="minorHAnsi" w:hAnsi="Calibri" w:cstheme="minorBidi"/>
                                  <w:color w:val="FFFFFF" w:themeColor="background1"/>
                                  <w:kern w:val="24"/>
                                  <w:sz w:val="28"/>
                                  <w:szCs w:val="28"/>
                                  <w:lang w:val="en-US"/>
                                </w:rPr>
                                <w:t>Luas Sel E-Node B</w:t>
                              </w:r>
                            </w:p>
                          </w:txbxContent>
                        </wps:txbx>
                        <wps:bodyPr rot="0" vert="horz" wrap="square" lIns="93180" tIns="46591" rIns="93180" bIns="46591" anchor="ctr" anchorCtr="0" upright="1">
                          <a:noAutofit/>
                        </wps:bodyPr>
                      </wps:wsp>
                      <wps:wsp>
                        <wps:cNvPr id="221" name="Straight Arrow Connector 98"/>
                        <wps:cNvCnPr>
                          <a:cxnSpLocks noChangeShapeType="1"/>
                        </wps:cNvCnPr>
                        <wps:spPr bwMode="auto">
                          <a:xfrm flipV="1">
                            <a:off x="60348" y="40324"/>
                            <a:ext cx="3810" cy="62"/>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2" name="Rectangle 99"/>
                        <wps:cNvSpPr>
                          <a:spLocks noChangeArrowheads="1"/>
                        </wps:cNvSpPr>
                        <wps:spPr bwMode="auto">
                          <a:xfrm>
                            <a:off x="57300" y="20574"/>
                            <a:ext cx="17526" cy="9906"/>
                          </a:xfrm>
                          <a:prstGeom prst="rect">
                            <a:avLst/>
                          </a:prstGeom>
                          <a:solidFill>
                            <a:schemeClr val="bg1">
                              <a:lumMod val="75000"/>
                              <a:lumOff val="0"/>
                            </a:schemeClr>
                          </a:solidFill>
                          <a:ln w="25400">
                            <a:solidFill>
                              <a:schemeClr val="tx1">
                                <a:lumMod val="100000"/>
                                <a:lumOff val="0"/>
                              </a:schemeClr>
                            </a:solidFill>
                            <a:miter lim="800000"/>
                            <a:headEnd/>
                            <a:tailEnd/>
                          </a:ln>
                        </wps:spPr>
                        <wps:txbx>
                          <w:txbxContent>
                            <w:p w:rsidR="00EB6D5A" w:rsidRDefault="00EB6D5A" w:rsidP="003E1FEE">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Luas Wilayah Kecamatan Berdasarkan Geotype  </w:t>
                              </w:r>
                            </w:p>
                          </w:txbxContent>
                        </wps:txbx>
                        <wps:bodyPr rot="0" vert="horz" wrap="square" lIns="93180" tIns="46591" rIns="93180" bIns="46591" anchor="ctr" anchorCtr="0" upright="1">
                          <a:noAutofit/>
                        </wps:bodyPr>
                      </wps:wsp>
                      <wps:wsp>
                        <wps:cNvPr id="223" name="Rectangle 100"/>
                        <wps:cNvSpPr>
                          <a:spLocks noChangeArrowheads="1"/>
                        </wps:cNvSpPr>
                        <wps:spPr bwMode="auto">
                          <a:xfrm>
                            <a:off x="48304" y="47244"/>
                            <a:ext cx="12192" cy="6096"/>
                          </a:xfrm>
                          <a:prstGeom prst="rect">
                            <a:avLst/>
                          </a:prstGeom>
                          <a:solidFill>
                            <a:schemeClr val="bg1">
                              <a:lumMod val="75000"/>
                              <a:lumOff val="0"/>
                            </a:schemeClr>
                          </a:solidFill>
                          <a:ln w="25400">
                            <a:solidFill>
                              <a:schemeClr val="tx1">
                                <a:lumMod val="100000"/>
                                <a:lumOff val="0"/>
                              </a:schemeClr>
                            </a:solidFill>
                            <a:miter lim="800000"/>
                            <a:headEnd/>
                            <a:tailEnd/>
                          </a:ln>
                        </wps:spPr>
                        <wps:txbx>
                          <w:txbxContent>
                            <w:p w:rsidR="00EB6D5A" w:rsidRDefault="00EB6D5A" w:rsidP="003E1FEE">
                              <w:pPr>
                                <w:pStyle w:val="NormalWeb"/>
                                <w:spacing w:before="0" w:beforeAutospacing="0" w:after="0" w:afterAutospacing="0"/>
                                <w:jc w:val="center"/>
                              </w:pPr>
                              <w:r>
                                <w:rPr>
                                  <w:rFonts w:asciiTheme="minorHAnsi" w:hAnsi="Calibri" w:cstheme="minorBidi"/>
                                  <w:color w:val="000000" w:themeColor="text1"/>
                                  <w:kern w:val="24"/>
                                  <w:sz w:val="28"/>
                                  <w:szCs w:val="28"/>
                                  <w:lang w:val="en-US"/>
                                </w:rPr>
                                <w:t>Frekuensi yang digunakan</w:t>
                              </w:r>
                            </w:p>
                          </w:txbxContent>
                        </wps:txbx>
                        <wps:bodyPr rot="0" vert="horz" wrap="square" lIns="93180" tIns="46591" rIns="93180" bIns="46591" anchor="ctr" anchorCtr="0" upright="1">
                          <a:noAutofit/>
                        </wps:bodyPr>
                      </wps:wsp>
                      <wps:wsp>
                        <wps:cNvPr id="224" name="Straight Arrow Connector 101"/>
                        <wps:cNvCnPr>
                          <a:cxnSpLocks noChangeShapeType="1"/>
                        </wps:cNvCnPr>
                        <wps:spPr bwMode="auto">
                          <a:xfrm rot="16200000" flipV="1">
                            <a:off x="52421" y="45265"/>
                            <a:ext cx="3810" cy="148"/>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5" name="Rectangle 102"/>
                        <wps:cNvSpPr>
                          <a:spLocks noChangeArrowheads="1"/>
                        </wps:cNvSpPr>
                        <wps:spPr bwMode="auto">
                          <a:xfrm>
                            <a:off x="82600" y="29865"/>
                            <a:ext cx="15697" cy="6858"/>
                          </a:xfrm>
                          <a:prstGeom prst="rect">
                            <a:avLst/>
                          </a:prstGeom>
                          <a:solidFill>
                            <a:srgbClr val="FF99CC"/>
                          </a:solidFill>
                          <a:ln w="25400">
                            <a:solidFill>
                              <a:schemeClr val="accent1">
                                <a:lumMod val="50000"/>
                                <a:lumOff val="0"/>
                              </a:schemeClr>
                            </a:solidFill>
                            <a:miter lim="800000"/>
                            <a:headEnd/>
                            <a:tailEnd/>
                          </a:ln>
                        </wps:spPr>
                        <wps:txbx>
                          <w:txbxContent>
                            <w:p w:rsidR="00EB6D5A" w:rsidRDefault="00EB6D5A" w:rsidP="003E1FEE">
                              <w:pPr>
                                <w:pStyle w:val="NormalWeb"/>
                                <w:spacing w:before="0" w:beforeAutospacing="0" w:after="0" w:afterAutospacing="0"/>
                                <w:jc w:val="center"/>
                              </w:pPr>
                              <w:r>
                                <w:rPr>
                                  <w:rFonts w:asciiTheme="minorHAnsi" w:hAnsi="Calibri" w:cstheme="minorBidi"/>
                                  <w:color w:val="000000" w:themeColor="text1"/>
                                  <w:kern w:val="24"/>
                                  <w:sz w:val="32"/>
                                  <w:szCs w:val="32"/>
                                  <w:lang w:val="en-US"/>
                                </w:rPr>
                                <w:t>Jumlah E-Node B (Coverage)</w:t>
                              </w:r>
                            </w:p>
                          </w:txbxContent>
                        </wps:txbx>
                        <wps:bodyPr rot="0" vert="horz" wrap="square" lIns="93180" tIns="46591" rIns="93180" bIns="46591" anchor="ctr" anchorCtr="0" upright="1">
                          <a:noAutofit/>
                        </wps:bodyPr>
                      </wps:wsp>
                      <wps:wsp>
                        <wps:cNvPr id="226" name="Oval 103"/>
                        <wps:cNvSpPr>
                          <a:spLocks noChangeArrowheads="1"/>
                        </wps:cNvSpPr>
                        <wps:spPr bwMode="auto">
                          <a:xfrm>
                            <a:off x="77122" y="32004"/>
                            <a:ext cx="3302" cy="273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EB6D5A" w:rsidRDefault="00EB6D5A" w:rsidP="003E1FEE">
                              <w:pPr>
                                <w:pStyle w:val="NormalWeb"/>
                                <w:spacing w:before="0" w:beforeAutospacing="0" w:after="0" w:afterAutospacing="0"/>
                                <w:jc w:val="center"/>
                              </w:pPr>
                              <w:r>
                                <w:rPr>
                                  <w:rFonts w:asciiTheme="minorHAnsi" w:hAnsi="Calibri" w:cstheme="minorBidi"/>
                                  <w:color w:val="FFFFFF" w:themeColor="light1"/>
                                  <w:kern w:val="24"/>
                                  <w:sz w:val="36"/>
                                  <w:szCs w:val="36"/>
                                  <w:lang w:val="en-US"/>
                                </w:rPr>
                                <w:t>/</w:t>
                              </w:r>
                            </w:p>
                          </w:txbxContent>
                        </wps:txbx>
                        <wps:bodyPr rot="0" vert="horz" wrap="square" lIns="93180" tIns="46591" rIns="93180" bIns="46591" anchor="ctr" anchorCtr="0" upright="1">
                          <a:noAutofit/>
                        </wps:bodyPr>
                      </wps:wsp>
                      <wps:wsp>
                        <wps:cNvPr id="227" name="Shape 25"/>
                        <wps:cNvCnPr>
                          <a:cxnSpLocks noChangeShapeType="1"/>
                        </wps:cNvCnPr>
                        <wps:spPr bwMode="auto">
                          <a:xfrm>
                            <a:off x="74826" y="25527"/>
                            <a:ext cx="3947" cy="6477"/>
                          </a:xfrm>
                          <a:prstGeom prst="bentConnector2">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28" name="Shape 27"/>
                        <wps:cNvCnPr>
                          <a:cxnSpLocks noChangeShapeType="1"/>
                        </wps:cNvCnPr>
                        <wps:spPr bwMode="auto">
                          <a:xfrm flipV="1">
                            <a:off x="75588" y="34735"/>
                            <a:ext cx="3185" cy="5589"/>
                          </a:xfrm>
                          <a:prstGeom prst="bentConnector2">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29" name="Straight Arrow Connector 106"/>
                        <wps:cNvCnPr>
                          <a:cxnSpLocks noChangeShapeType="1"/>
                        </wps:cNvCnPr>
                        <wps:spPr bwMode="auto">
                          <a:xfrm flipV="1">
                            <a:off x="80424" y="33294"/>
                            <a:ext cx="2176" cy="7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56D718D1" id="Group 145" o:spid="_x0000_s1026" style="width:465.7pt;height:319.1pt;mso-position-horizontal-relative:char;mso-position-vertical-relative:line" coordorigin="18438,20574" coordsize="79859,3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">
                <v:rect id="Rectangle 92" o:spid="_x0000_s1027" style="position:absolute;left:33678;top:37338;width:1219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hd8UA&#10;AADcAAAADwAAAGRycy9kb3ducmV2LnhtbESPQYvCMBSE7wv+h/AEL8uaKihu1ygiKOphwSro8W3z&#10;bIvNS2lirf/eLAgeh5n5hpnOW1OKhmpXWFYw6EcgiFOrC84UHA+rrwkI55E1lpZJwYMczGedjynG&#10;2t55T03iMxEg7GJUkHtfxVK6NCeDrm8r4uBdbG3QB1lnUtd4D3BTymEUjaXBgsNCjhUtc0qvyc0o&#10;WP4mld+P1qu/W9Puzp+n760stFK9brv4AeGp9e/wq73RCoaDEfyf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2F3xQAAANwAAAAPAAAAAAAAAAAAAAAAAJgCAABkcnMv&#10;ZG93bnJldi54bWxQSwUGAAAAAAQABAD1AAAAigMAAAAA&#10;" fillcolor="#4f81bd [3204]" strokecolor="#243f60 [1604]" strokeweight="2pt">
                  <v:textbox inset="2.58833mm,1.2942mm,2.58833mm,1.2942mm">
                    <w:txbxContent>
                      <w:p w:rsidR="00833D5D" w:rsidRDefault="00833D5D" w:rsidP="003E1FEE">
                        <w:pPr>
                          <w:pStyle w:val="NormalWeb"/>
                          <w:spacing w:before="0" w:beforeAutospacing="0" w:after="0" w:afterAutospacing="0"/>
                          <w:jc w:val="center"/>
                        </w:pPr>
                        <w:r>
                          <w:rPr>
                            <w:rFonts w:asciiTheme="minorHAnsi" w:hAnsi="Calibri" w:cstheme="minorBidi"/>
                            <w:color w:val="FFFFFF" w:themeColor="background1"/>
                            <w:kern w:val="24"/>
                            <w:sz w:val="28"/>
                            <w:szCs w:val="28"/>
                            <w:lang w:val="en-US"/>
                          </w:rPr>
                          <w:t>MAPL</w:t>
                        </w:r>
                      </w:p>
                    </w:txbxContent>
                  </v:textbox>
                </v:rect>
                <v:rect id="Rectangle 93" o:spid="_x0000_s1028" style="position:absolute;left:18438;top:37338;width:1219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NIcUA&#10;AADcAAAADwAAAGRycy9kb3ducmV2LnhtbESPzW7CMBCE70h9B2sr9YLACQcEAYP6I9QeeinhAZZ4&#10;SSzidRRvQ3j7ulKlHkcz841mux99qwbqowtsIJ9noIirYB3XBk7lYbYCFQXZYhuYDNwpwn73MNli&#10;YcONv2g4Sq0ShGOBBhqRrtA6Vg15jPPQESfvEnqPkmRfa9vjLcF9qxdZttQeHaeFBjt6bai6Hr+9&#10;gWm+Fns+l+/lwfo3+by74WXljHl6HJ83oIRG+Q//tT+sgUW+hN8z6Qj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E0hxQAAANwAAAAPAAAAAAAAAAAAAAAAAJgCAABkcnMv&#10;ZG93bnJldi54bWxQSwUGAAAAAAQABAD1AAAAigMAAAAA&#10;" fillcolor="#bfbfbf [2412]" strokecolor="black [3213]" strokeweight="2pt">
                  <v:textbox inset="2.58833mm,1.2942mm,2.58833mm,1.2942mm">
                    <w:txbxContent>
                      <w:p w:rsidR="00833D5D" w:rsidRDefault="00833D5D" w:rsidP="003E1FEE">
                        <w:pPr>
                          <w:pStyle w:val="NormalWeb"/>
                          <w:spacing w:before="0" w:beforeAutospacing="0" w:after="0" w:afterAutospacing="0"/>
                          <w:jc w:val="center"/>
                        </w:pPr>
                        <w:r>
                          <w:rPr>
                            <w:rFonts w:asciiTheme="minorHAnsi" w:hAnsi="Calibri" w:cstheme="minorBidi"/>
                            <w:color w:val="000000" w:themeColor="text1"/>
                            <w:kern w:val="24"/>
                            <w:sz w:val="28"/>
                            <w:szCs w:val="28"/>
                            <w:lang w:val="en-US"/>
                          </w:rPr>
                          <w:t>Link Budget</w:t>
                        </w:r>
                      </w:p>
                    </w:txbxContent>
                  </v:textbox>
                </v:rect>
                <v:shapetype id="_x0000_t32" coordsize="21600,21600" o:spt="32" o:oned="t" path="m,l21600,21600e" filled="f">
                  <v:path arrowok="t" fillok="f" o:connecttype="none"/>
                  <o:lock v:ext="edit" shapetype="t"/>
                </v:shapetype>
                <v:shape id="Straight Arrow Connector 94" o:spid="_x0000_s1029" type="#_x0000_t32" style="position:absolute;left:30630;top:40386;width:3048;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Qz8MAAADcAAAADwAAAGRycy9kb3ducmV2LnhtbESPT4vCMBTE78J+h/AWvGmqS91SjSJC&#10;Wa/+g/X2bJ5tsXkpTardb78RBI/DzPyGWax6U4s7ta6yrGAyjkAQ51ZXXCg4HrJRAsJ5ZI21ZVLw&#10;Rw5Wy4/BAlNtH7yj+94XIkDYpaig9L5JpXR5SQbd2DbEwbva1qAPsi2kbvER4KaW0yiaSYMVh4US&#10;G9qUlN/2nVHwdb30P4lfyyT7tZuui+P4lJ2VGn726zkIT71/h1/trVYwnXzD8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vUM/DAAAA3AAAAA8AAAAAAAAAAAAA&#10;AAAAoQIAAGRycy9kb3ducmV2LnhtbFBLBQYAAAAABAAEAPkAAACRAwAAAAA=&#10;" strokecolor="#4579b8 [3044]">
                  <v:stroke endarrow="open"/>
                </v:shape>
                <v:rect id="Rectangle 95" o:spid="_x0000_s1030" style="position:absolute;left:48156;top:37338;width:1219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O6cIA&#10;AADcAAAADwAAAGRycy9kb3ducmV2LnhtbERPTYvCMBC9C/sfwizsRWyqoGg1yiK4rB4Euwt6HJux&#10;LTaT0sRa/705CB4f73ux6kwlWmpcaVnBMIpBEGdWl5wr+P/bDKYgnEfWWFkmBQ9ysFp+9BaYaHvn&#10;A7Wpz0UIYZeggsL7OpHSZQUZdJGtiQN3sY1BH2CTS93gPYSbSo7ieCINlhwaCqxpXVB2TW9GwXqf&#10;1v4w/tmcb223O/WPs60stVJfn933HISnzr/FL/evVjAahrXhTD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s7pwgAAANwAAAAPAAAAAAAAAAAAAAAAAJgCAABkcnMvZG93&#10;bnJldi54bWxQSwUGAAAAAAQABAD1AAAAhwMAAAAA&#10;" fillcolor="#4f81bd [3204]" strokecolor="#243f60 [1604]" strokeweight="2pt">
                  <v:textbox inset="2.58833mm,1.2942mm,2.58833mm,1.2942mm">
                    <w:txbxContent>
                      <w:p w:rsidR="00833D5D" w:rsidRDefault="00833D5D" w:rsidP="003E1FEE">
                        <w:pPr>
                          <w:pStyle w:val="NormalWeb"/>
                          <w:spacing w:before="0" w:beforeAutospacing="0" w:after="0" w:afterAutospacing="0"/>
                          <w:jc w:val="center"/>
                        </w:pPr>
                        <w:r>
                          <w:rPr>
                            <w:rFonts w:asciiTheme="minorHAnsi" w:hAnsi="Calibri" w:cstheme="minorBidi"/>
                            <w:color w:val="FFFFFF" w:themeColor="background1"/>
                            <w:kern w:val="24"/>
                            <w:sz w:val="28"/>
                            <w:szCs w:val="28"/>
                            <w:lang w:val="en-US"/>
                          </w:rPr>
                          <w:t>Perhitungan Propagasi</w:t>
                        </w:r>
                      </w:p>
                    </w:txbxContent>
                  </v:textbox>
                </v:rect>
                <v:shape id="Straight Arrow Connector 96" o:spid="_x0000_s1031" type="#_x0000_t32" style="position:absolute;left:45870;top:40386;width:228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hJsUAAADcAAAADwAAAGRycy9kb3ducmV2LnhtbESPzWrDMBCE74W8g9hAb7XsBBfXjWJC&#10;wKTXpi0kt621/qHWylhy4rx9VCj0OMzMN8ymmE0vLjS6zrKCJIpBEFdWd9wo+PwonzIQziNr7C2T&#10;ghs5KLaLhw3m2l75nS5H34gAYZejgtb7IZfSVS0ZdJEdiINX29GgD3JspB7xGuCml6s4fpYGOw4L&#10;LQ60b6n6OU5Gwbr+ng+Z38msPNn9NKVp+lWelXpczrtXEJ5m/x/+a79pBavkBX7Ph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xhJsUAAADcAAAADwAAAAAAAAAA&#10;AAAAAAChAgAAZHJzL2Rvd25yZXYueG1sUEsFBgAAAAAEAAQA+QAAAJMDAAAAAA==&#10;" strokecolor="#4579b8 [3044]">
                  <v:stroke endarrow="open"/>
                </v:shape>
                <v:rect id="Rectangle 97" o:spid="_x0000_s1032" style="position:absolute;left:64158;top:36748;width:11430;height:7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IUsIA&#10;AADcAAAADwAAAGRycy9kb3ducmV2LnhtbERPTYvCMBC9C/sfwix4EU0tKG7XKIugqAfBuqDHsZlt&#10;yzaT0sRa/705CB4f73u+7EwlWmpcaVnBeBSBIM6sLjlX8HtaD2cgnEfWWFkmBQ9ysFx89OaYaHvn&#10;I7Wpz0UIYZeggsL7OpHSZQUZdCNbEwfuzzYGfYBNLnWD9xBuKhlH0VQaLDk0FFjTqqDsP70ZBatD&#10;WvvjZLO+3tpufxmcv3ay1Er1P7ufbxCeOv8Wv9xbrSCOw/x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AhSwgAAANwAAAAPAAAAAAAAAAAAAAAAAJgCAABkcnMvZG93&#10;bnJldi54bWxQSwUGAAAAAAQABAD1AAAAhwMAAAAA&#10;" fillcolor="#4f81bd [3204]" strokecolor="#243f60 [1604]" strokeweight="2pt">
                  <v:textbox inset="2.58833mm,1.2942mm,2.58833mm,1.2942mm">
                    <w:txbxContent>
                      <w:p w:rsidR="00833D5D" w:rsidRDefault="00833D5D" w:rsidP="003E1FEE">
                        <w:pPr>
                          <w:pStyle w:val="NormalWeb"/>
                          <w:spacing w:before="0" w:beforeAutospacing="0" w:after="0" w:afterAutospacing="0"/>
                          <w:jc w:val="center"/>
                        </w:pPr>
                        <w:r>
                          <w:rPr>
                            <w:rFonts w:asciiTheme="minorHAnsi" w:hAnsi="Calibri" w:cstheme="minorBidi"/>
                            <w:color w:val="FFFFFF" w:themeColor="background1"/>
                            <w:kern w:val="24"/>
                            <w:sz w:val="28"/>
                            <w:szCs w:val="28"/>
                            <w:lang w:val="en-US"/>
                          </w:rPr>
                          <w:t>Luas Sel E-Node B</w:t>
                        </w:r>
                      </w:p>
                    </w:txbxContent>
                  </v:textbox>
                </v:rect>
                <v:shape id="Straight Arrow Connector 98" o:spid="_x0000_s1033" type="#_x0000_t32" style="position:absolute;left:60348;top:40324;width:3810;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98eMUAAADcAAAADwAAAGRycy9kb3ducmV2LnhtbESPX2vCMBTF3wf7DuEO9jZTixtSjSIb&#10;gw1BaRXEt2tzbcuam5Jktvv2Rhj4eDh/fpz5cjCtuJDzjWUF41ECgri0uuFKwX73+TIF4QOyxtYy&#10;KfgjD8vF48McM217zulShErEEfYZKqhD6DIpfVmTQT+yHXH0ztYZDFG6SmqHfRw3rUyT5E0abDgS&#10;auzovabyp/g1EfIxyV/Xh/VpQvlq25++j5vgjko9Pw2rGYhAQ7iH/9tfWkGajuF2Jh4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98eMUAAADcAAAADwAAAAAAAAAA&#10;AAAAAAChAgAAZHJzL2Rvd25yZXYueG1sUEsFBgAAAAAEAAQA+QAAAJMDAAAAAA==&#10;" strokecolor="#4579b8 [3044]">
                  <v:stroke endarrow="open"/>
                </v:shape>
                <v:rect id="Rectangle 99" o:spid="_x0000_s1034" style="position:absolute;left:57300;top:20574;width:1752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n8QA&#10;AADcAAAADwAAAGRycy9kb3ducmV2LnhtbESPwW7CMBBE75X6D9ZW6qUqDjkgCBhEW6H2wKWkH7DE&#10;S2IRr6N4G8Lf10hIPY5m5o1mtRl9qwbqowtsYDrJQBFXwTquDfyUu9c5qCjIFtvAZOBKETbrx4cV&#10;FjZc+JuGg9QqQTgWaKAR6QqtY9WQxzgJHXHyTqH3KEn2tbY9XhLctzrPspn26DgtNNjRe0PV+fDr&#10;DbxMF2KPx/Kz3Fn/IfurG97mzpjnp3G7BCU0yn/43v6yBvI8h9uZd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gZ/EAAAA3AAAAA8AAAAAAAAAAAAAAAAAmAIAAGRycy9k&#10;b3ducmV2LnhtbFBLBQYAAAAABAAEAPUAAACJAwAAAAA=&#10;" fillcolor="#bfbfbf [2412]" strokecolor="black [3213]" strokeweight="2pt">
                  <v:textbox inset="2.58833mm,1.2942mm,2.58833mm,1.2942mm">
                    <w:txbxContent>
                      <w:p w:rsidR="00833D5D" w:rsidRDefault="00833D5D" w:rsidP="003E1FEE">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Luas Wilayah Kecamatan Berdasarkan Geotype  </w:t>
                        </w:r>
                      </w:p>
                    </w:txbxContent>
                  </v:textbox>
                </v:rect>
                <v:rect id="Rectangle 100" o:spid="_x0000_s1035" style="position:absolute;left:48304;top:47244;width:1219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kBMUA&#10;AADcAAAADwAAAGRycy9kb3ducmV2LnhtbESPQWvCQBSE74X+h+UVvJS6MUKxqatUi+ihl5r+gGf2&#10;NVmafRuyrzH+e1co9DjMzDfMcj36Vg3URxfYwGyagSKugnVcG/gqd08LUFGQLbaBycCFIqxX93dL&#10;LGw48ycNR6lVgnAs0EAj0hVax6ohj3EaOuLkfYfeoyTZ19r2eE5w3+o8y561R8dpocGOtg1VP8df&#10;b+Bx9iL2dCr35c76d/m4uGGzcMZMHsa3V1BCo/yH/9oHayDP53A7k4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yQExQAAANwAAAAPAAAAAAAAAAAAAAAAAJgCAABkcnMv&#10;ZG93bnJldi54bWxQSwUGAAAAAAQABAD1AAAAigMAAAAA&#10;" fillcolor="#bfbfbf [2412]" strokecolor="black [3213]" strokeweight="2pt">
                  <v:textbox inset="2.58833mm,1.2942mm,2.58833mm,1.2942mm">
                    <w:txbxContent>
                      <w:p w:rsidR="00833D5D" w:rsidRDefault="00833D5D" w:rsidP="003E1FEE">
                        <w:pPr>
                          <w:pStyle w:val="NormalWeb"/>
                          <w:spacing w:before="0" w:beforeAutospacing="0" w:after="0" w:afterAutospacing="0"/>
                          <w:jc w:val="center"/>
                        </w:pPr>
                        <w:r>
                          <w:rPr>
                            <w:rFonts w:asciiTheme="minorHAnsi" w:hAnsi="Calibri" w:cstheme="minorBidi"/>
                            <w:color w:val="000000" w:themeColor="text1"/>
                            <w:kern w:val="24"/>
                            <w:sz w:val="28"/>
                            <w:szCs w:val="28"/>
                            <w:lang w:val="en-US"/>
                          </w:rPr>
                          <w:t>Frekuensi yang digunakan</w:t>
                        </w:r>
                      </w:p>
                    </w:txbxContent>
                  </v:textbox>
                </v:rect>
                <v:shape id="Straight Arrow Connector 101" o:spid="_x0000_s1036" type="#_x0000_t32" style="position:absolute;left:52421;top:45265;width:3810;height:148;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z8cQAAADcAAAADwAAAGRycy9kb3ducmV2LnhtbESPQWvCQBSE74L/YXlCb7oxlLZEV5FI&#10;oDcxlYK3R/aZLMm+DdmtSfvr3UKhx2FmvmG2+8l24k6DN44VrFcJCOLKacO1gstHsXwD4QOyxs4x&#10;KfgmD/vdfLbFTLuRz3QvQy0ihH2GCpoQ+kxKXzVk0a9cTxy9mxsshiiHWuoBxwi3nUyT5EVaNBwX&#10;Guwpb6hqyy+r4PR5/GmvZZvnh+MZi1c0Y2GMUk+L6bABEWgK/+G/9rtWkKbP8HsmHg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DPxxAAAANwAAAAPAAAAAAAAAAAA&#10;AAAAAKECAABkcnMvZG93bnJldi54bWxQSwUGAAAAAAQABAD5AAAAkgMAAAAA&#10;" strokecolor="#4579b8 [3044]">
                  <v:stroke endarrow="open"/>
                </v:shape>
                <v:rect id="Rectangle 102" o:spid="_x0000_s1037" style="position:absolute;left:82600;top:29865;width:15697;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uacUA&#10;AADcAAAADwAAAGRycy9kb3ducmV2LnhtbESPQWvCQBSE74L/YXlCb3VjiqVGV5EWWy8eqoIen9ln&#10;Nph9G7KbmP77bqHgcZiZb5jFqreV6KjxpWMFk3ECgjh3uuRCwfGweX4D4QOyxsoxKfghD6vlcLDA&#10;TLs7f1O3D4WIEPYZKjAh1JmUPjdk0Y9dTRy9q2sshiibQuoG7xFuK5kmyau0WHJcMFjTu6H8tm+t&#10;gvaym54649vdV/qxfTnPKnf53Cj1NOrXcxCB+vAI/7e3WkGaT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5pxQAAANwAAAAPAAAAAAAAAAAAAAAAAJgCAABkcnMv&#10;ZG93bnJldi54bWxQSwUGAAAAAAQABAD1AAAAigMAAAAA&#10;" fillcolor="#f9c" strokecolor="#243f60 [1604]" strokeweight="2pt">
                  <v:textbox inset="2.58833mm,1.2942mm,2.58833mm,1.2942mm">
                    <w:txbxContent>
                      <w:p w:rsidR="00833D5D" w:rsidRDefault="00833D5D" w:rsidP="003E1FEE">
                        <w:pPr>
                          <w:pStyle w:val="NormalWeb"/>
                          <w:spacing w:before="0" w:beforeAutospacing="0" w:after="0" w:afterAutospacing="0"/>
                          <w:jc w:val="center"/>
                        </w:pPr>
                        <w:r>
                          <w:rPr>
                            <w:rFonts w:asciiTheme="minorHAnsi" w:hAnsi="Calibri" w:cstheme="minorBidi"/>
                            <w:color w:val="000000" w:themeColor="text1"/>
                            <w:kern w:val="24"/>
                            <w:sz w:val="32"/>
                            <w:szCs w:val="32"/>
                            <w:lang w:val="en-US"/>
                          </w:rPr>
                          <w:t>Jumlah E-Node B (Coverage)</w:t>
                        </w:r>
                      </w:p>
                    </w:txbxContent>
                  </v:textbox>
                </v:rect>
                <v:oval id="Oval 103" o:spid="_x0000_s1038" style="position:absolute;left:77122;top:32004;width:3302;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2fcIA&#10;AADcAAAADwAAAGRycy9kb3ducmV2LnhtbESPS4vCMBSF98L8h3AH3Gk6XRTpGEXEEXHnA5nlpbm2&#10;tc1NaaJGf70ZGHB5OI+PM50H04ob9a62rOBrnIAgLqyuuVRwPPyMJiCcR9bYWiYFD3Iwn30Mpphr&#10;e+cd3fa+FHGEXY4KKu+7XEpXVGTQjW1HHL2z7Q36KPtS6h7vcdy0Mk2STBqsORIq7GhZUdHsryZy&#10;fzeXlLb2FMJq98zCsVmHRaPU8DMsvkF4Cv4d/m9vtII0zeDvTDw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TZ9wgAAANwAAAAPAAAAAAAAAAAAAAAAAJgCAABkcnMvZG93&#10;bnJldi54bWxQSwUGAAAAAAQABAD1AAAAhwMAAAAA&#10;" fillcolor="#4f81bd [3204]" strokecolor="#243f60 [1604]" strokeweight="2pt">
                  <v:textbox inset="2.58833mm,1.2942mm,2.58833mm,1.2942mm">
                    <w:txbxContent>
                      <w:p w:rsidR="00833D5D" w:rsidRDefault="00833D5D" w:rsidP="003E1FEE">
                        <w:pPr>
                          <w:pStyle w:val="NormalWeb"/>
                          <w:spacing w:before="0" w:beforeAutospacing="0" w:after="0" w:afterAutospacing="0"/>
                          <w:jc w:val="center"/>
                        </w:pPr>
                        <w:r>
                          <w:rPr>
                            <w:rFonts w:asciiTheme="minorHAnsi" w:hAnsi="Calibri" w:cstheme="minorBidi"/>
                            <w:color w:val="FFFFFF" w:themeColor="light1"/>
                            <w:kern w:val="24"/>
                            <w:sz w:val="36"/>
                            <w:szCs w:val="36"/>
                            <w:lang w:val="en-US"/>
                          </w:rPr>
                          <w:t>/</w:t>
                        </w:r>
                      </w:p>
                    </w:txbxContent>
                  </v:textbox>
                </v:oval>
                <v:shapetype id="_x0000_t33" coordsize="21600,21600" o:spt="33" o:oned="t" path="m,l21600,r,21600e" filled="f">
                  <v:stroke joinstyle="miter"/>
                  <v:path arrowok="t" fillok="f" o:connecttype="none"/>
                  <o:lock v:ext="edit" shapetype="t"/>
                </v:shapetype>
                <v:shape id="Shape 25" o:spid="_x0000_s1039" type="#_x0000_t33" style="position:absolute;left:74826;top:25527;width:3947;height:647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or8QAAADcAAAADwAAAGRycy9kb3ducmV2LnhtbESPQWvCQBSE7wX/w/IEb3VjWrREVxFt&#10;QFAQbaHXZ/aZBLNvQ3bV9d93hUKPw8x8w8wWwTTiRp2rLSsYDRMQxIXVNZcKvr/y1w8QziNrbCyT&#10;ggc5WMx7LzPMtL3zgW5HX4oIYZehgsr7NpPSFRUZdEPbEkfvbDuDPsqulLrDe4SbRqZJMpYGa44L&#10;Fba0qqi4HK9GwXqv3z63j/cLp6fws7PX3Id1rtSgH5ZTEJ6C/w//tTdaQZpO4Hk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OivxAAAANwAAAAPAAAAAAAAAAAA&#10;AAAAAKECAABkcnMvZG93bnJldi54bWxQSwUGAAAAAAQABAD5AAAAkgMAAAAA&#10;" strokecolor="#4579b8 [3044]">
                  <v:stroke endarrow="open"/>
                </v:shape>
                <v:shape id="Shape 27" o:spid="_x0000_s1040" type="#_x0000_t33" style="position:absolute;left:75588;top:34735;width:3185;height:558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8WMIAAADcAAAADwAAAGRycy9kb3ducmV2LnhtbERPz2vCMBS+C/4P4QleZKb2MKQzigqC&#10;6MXpHHh7Ns+2W/NSkqjtf78cBh4/vt+zRWtq8SDnK8sKJuMEBHFudcWFgq/T5m0KwgdkjbVlUtCR&#10;h8W835thpu2TP+lxDIWIIewzVFCG0GRS+rwkg35sG+LI3awzGCJ0hdQOnzHc1DJNkndpsOLYUGJD&#10;65Ly3+PdKDhX58PlZ8Kj3ZXdFL9H3eq+75QaDtrlB4hAbXiJ/91brSBN49p4Jh4B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8WMIAAADcAAAADwAAAAAAAAAAAAAA&#10;AAChAgAAZHJzL2Rvd25yZXYueG1sUEsFBgAAAAAEAAQA+QAAAJADAAAAAA==&#10;" strokecolor="#4579b8 [3044]">
                  <v:stroke endarrow="open"/>
                </v:shape>
                <v:shape id="Straight Arrow Connector 106" o:spid="_x0000_s1041" type="#_x0000_t32" style="position:absolute;left:80424;top:33294;width:2176;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wfsUAAADcAAAADwAAAGRycy9kb3ducmV2LnhtbESPX2vCMBTF3wd+h3AHe5vpihvaGUWU&#10;wYagVAXx7drctcXmpiSZ7b79Igx8PJw/P8503ptGXMn52rKCl2ECgriwuuZSwWH/8TwG4QOyxsYy&#10;KfglD/PZ4GGKmbYd53TdhVLEEfYZKqhCaDMpfVGRQT+0LXH0vq0zGKJ0pdQOuzhuGpkmyZs0WHMk&#10;VNjSsqLisvsxEbIa5a/r4/o8onyx7c5fp01wJ6WeHvvFO4hAfbiH/9ufWkGaTuB2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lwfsUAAADcAAAADwAAAAAAAAAA&#10;AAAAAAChAgAAZHJzL2Rvd25yZXYueG1sUEsFBgAAAAAEAAQA+QAAAJMDAAAAAA==&#10;" strokecolor="#4579b8 [3044]">
                  <v:stroke endarrow="open"/>
                </v:shape>
                <w10:anchorlock/>
              </v:group>
            </w:pict>
          </mc:Fallback>
        </mc:AlternateContent>
      </w:r>
    </w:p>
    <w:p w:rsidR="003E1FEE" w:rsidRDefault="003E1FEE" w:rsidP="00167BB8">
      <w:pPr>
        <w:pStyle w:val="Gambar1"/>
        <w:rPr>
          <w:bCs/>
        </w:rPr>
      </w:pPr>
      <w:bookmarkStart w:id="213" w:name="_Toc428421054"/>
      <w:bookmarkStart w:id="214" w:name="_Toc434742654"/>
      <w:bookmarkStart w:id="215" w:name="_Toc434743084"/>
      <w:r w:rsidRPr="007E2B87">
        <w:t>Perhitungan Jumlah E-Node B berdasarkan Coverage</w:t>
      </w:r>
      <w:bookmarkEnd w:id="213"/>
      <w:bookmarkEnd w:id="214"/>
      <w:bookmarkEnd w:id="215"/>
    </w:p>
    <w:p w:rsidR="003E1FEE" w:rsidRPr="00911DE0" w:rsidRDefault="003E1FEE" w:rsidP="00705D66">
      <w:pPr>
        <w:pStyle w:val="t"/>
      </w:pPr>
      <w:bookmarkStart w:id="216" w:name="_Toc428421103"/>
      <w:bookmarkStart w:id="217" w:name="_Toc434742447"/>
      <w:r w:rsidRPr="00911DE0">
        <w:t>Jumlah e-Node B berdasarkan pendekatan coverage</w:t>
      </w:r>
      <w:bookmarkEnd w:id="216"/>
      <w:bookmarkEnd w:id="217"/>
    </w:p>
    <w:p w:rsidR="003E1FEE" w:rsidRDefault="003E1FEE" w:rsidP="003E1FEE">
      <w:pPr>
        <w:rPr>
          <w:sz w:val="22"/>
        </w:rPr>
      </w:pPr>
      <w:r>
        <w:rPr>
          <w:noProof/>
          <w:lang w:val="en-GB" w:eastAsia="en-GB"/>
        </w:rPr>
        <w:drawing>
          <wp:inline distT="0" distB="0" distL="0" distR="0" wp14:anchorId="6A8C67CC" wp14:editId="2776EC14">
            <wp:extent cx="5400675" cy="1219200"/>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0" cstate="print"/>
                    <a:srcRect/>
                    <a:stretch>
                      <a:fillRect/>
                    </a:stretch>
                  </pic:blipFill>
                  <pic:spPr bwMode="auto">
                    <a:xfrm>
                      <a:off x="0" y="0"/>
                      <a:ext cx="5400675" cy="1219200"/>
                    </a:xfrm>
                    <a:prstGeom prst="rect">
                      <a:avLst/>
                    </a:prstGeom>
                    <a:noFill/>
                    <a:ln w="9525">
                      <a:noFill/>
                      <a:miter lim="800000"/>
                      <a:headEnd/>
                      <a:tailEnd/>
                    </a:ln>
                  </pic:spPr>
                </pic:pic>
              </a:graphicData>
            </a:graphic>
          </wp:inline>
        </w:drawing>
      </w:r>
    </w:p>
    <w:p w:rsidR="003E1FEE" w:rsidRPr="00911DE0" w:rsidRDefault="003E1FEE" w:rsidP="00534738">
      <w:pPr>
        <w:pStyle w:val="Heading3"/>
      </w:pPr>
      <w:bookmarkStart w:id="218" w:name="_Toc428420135"/>
      <w:bookmarkStart w:id="219" w:name="_Toc428421144"/>
      <w:bookmarkStart w:id="220" w:name="_Toc437849475"/>
      <w:r w:rsidRPr="00911DE0">
        <w:t>Pendekatan Kapasitas LTE</w:t>
      </w:r>
      <w:bookmarkEnd w:id="218"/>
      <w:bookmarkEnd w:id="219"/>
      <w:bookmarkEnd w:id="220"/>
    </w:p>
    <w:p w:rsidR="003E1FEE" w:rsidRPr="00A7308E" w:rsidRDefault="003E1FEE" w:rsidP="00534738">
      <w:pPr>
        <w:ind w:firstLine="709"/>
      </w:pPr>
      <w:r w:rsidRPr="00A7308E">
        <w:t>Dalam desain jaringan, kita perlu merencanakan jaringan yang mampu memenuhi penerimaan trafik didaerah layanan tersebut. Sehingga mengestimasi kebutuhan trafik merupakan langkah penting dalam proses perencanaan jaringan.</w:t>
      </w:r>
    </w:p>
    <w:p w:rsidR="003E1FEE" w:rsidRPr="00911DE0" w:rsidRDefault="003E1FEE" w:rsidP="00534738">
      <w:pPr>
        <w:pStyle w:val="Heading3"/>
      </w:pPr>
      <w:bookmarkStart w:id="221" w:name="_Toc428420136"/>
      <w:bookmarkStart w:id="222" w:name="_Toc428421145"/>
      <w:bookmarkStart w:id="223" w:name="_Toc437849476"/>
      <w:r w:rsidRPr="00911DE0">
        <w:t>Perhitungan Kapasitas e-Node B</w:t>
      </w:r>
      <w:bookmarkEnd w:id="221"/>
      <w:bookmarkEnd w:id="222"/>
      <w:bookmarkEnd w:id="223"/>
    </w:p>
    <w:p w:rsidR="003E1FEE" w:rsidRPr="00911DE0" w:rsidRDefault="003E1FEE" w:rsidP="00534738">
      <w:pPr>
        <w:ind w:firstLine="709"/>
      </w:pPr>
      <w:r w:rsidRPr="00911DE0">
        <w:rPr>
          <w:i/>
        </w:rPr>
        <w:t>Perencanaan Kapasitas</w:t>
      </w:r>
      <w:r w:rsidRPr="00911DE0">
        <w:t xml:space="preserve"> adalah sebuah proses dalam menentukan skala jaringan berdasarkan kebutuhan kapasitasnya. </w:t>
      </w:r>
      <w:r w:rsidRPr="00911DE0">
        <w:rPr>
          <w:i/>
        </w:rPr>
        <w:t>Capacity dimensioning</w:t>
      </w:r>
      <w:r w:rsidRPr="00911DE0">
        <w:t xml:space="preserve"> dilakukan untuk setiap karakteristik wilayah dan bandwidth yang berbeda-beda.  Karakteristik wilayah </w:t>
      </w:r>
      <w:r w:rsidRPr="00911DE0">
        <w:lastRenderedPageBreak/>
        <w:t xml:space="preserve">meliputi wilayah dense urban dan sub urban.  Sedangkan </w:t>
      </w:r>
      <w:r w:rsidRPr="00911DE0">
        <w:rPr>
          <w:i/>
        </w:rPr>
        <w:t>bandwidth</w:t>
      </w:r>
      <w:r w:rsidRPr="00911DE0">
        <w:t xml:space="preserve"> yang digunakan adalah 5 MHz dan 10 MHz. </w:t>
      </w:r>
    </w:p>
    <w:p w:rsidR="00705D66" w:rsidRDefault="003E1FEE" w:rsidP="00534738">
      <w:pPr>
        <w:ind w:firstLine="709"/>
      </w:pPr>
      <w:r w:rsidRPr="00911DE0">
        <w:t xml:space="preserve">Perhitungan kapasitas eNodeB dirancang berdasarkan distribusi SINR per MCS yang digunakan. Karena semakin tinggi skema modulasi yang digunakan maka </w:t>
      </w:r>
      <w:r w:rsidRPr="00911DE0">
        <w:rPr>
          <w:i/>
        </w:rPr>
        <w:t>power</w:t>
      </w:r>
      <w:r w:rsidRPr="00911DE0">
        <w:t xml:space="preserve"> yang semakin tinggi sehingga posisi us</w:t>
      </w:r>
      <w:bookmarkStart w:id="224" w:name="_Toc428421104"/>
      <w:r w:rsidR="00705D66">
        <w:t>er semakin dekat dengan eNodeB.</w:t>
      </w:r>
    </w:p>
    <w:p w:rsidR="003E1FEE" w:rsidRPr="00705D66" w:rsidRDefault="003E1FEE" w:rsidP="00705D66">
      <w:pPr>
        <w:pStyle w:val="t"/>
      </w:pPr>
      <w:bookmarkStart w:id="225" w:name="_Toc434742448"/>
      <w:r w:rsidRPr="00216369">
        <w:t>Distribusi SINR pada masing-masing MCS</w:t>
      </w:r>
      <w:bookmarkEnd w:id="224"/>
      <w:bookmarkEnd w:id="225"/>
    </w:p>
    <w:tbl>
      <w:tblPr>
        <w:tblW w:w="4067" w:type="dxa"/>
        <w:tblLook w:val="04A0" w:firstRow="1" w:lastRow="0" w:firstColumn="1" w:lastColumn="0" w:noHBand="0" w:noVBand="1"/>
      </w:tblPr>
      <w:tblGrid>
        <w:gridCol w:w="1542"/>
        <w:gridCol w:w="1250"/>
        <w:gridCol w:w="1275"/>
      </w:tblGrid>
      <w:tr w:rsidR="003E1FEE" w:rsidRPr="00117D10" w:rsidTr="00705D66">
        <w:trPr>
          <w:trHeight w:val="125"/>
          <w:tblHeader/>
        </w:trPr>
        <w:tc>
          <w:tcPr>
            <w:tcW w:w="1542" w:type="dxa"/>
            <w:tcBorders>
              <w:top w:val="single" w:sz="4" w:space="0" w:color="auto"/>
              <w:left w:val="single" w:sz="4" w:space="0" w:color="auto"/>
              <w:bottom w:val="single" w:sz="8" w:space="0" w:color="auto"/>
              <w:right w:val="single" w:sz="4" w:space="0" w:color="auto"/>
            </w:tcBorders>
            <w:shd w:val="clear" w:color="auto" w:fill="F7CAAC"/>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MCS</w:t>
            </w:r>
          </w:p>
        </w:tc>
        <w:tc>
          <w:tcPr>
            <w:tcW w:w="1250" w:type="dxa"/>
            <w:tcBorders>
              <w:top w:val="single" w:sz="4" w:space="0" w:color="auto"/>
              <w:left w:val="nil"/>
              <w:bottom w:val="single" w:sz="8" w:space="0" w:color="auto"/>
              <w:right w:val="single" w:sz="4" w:space="0" w:color="auto"/>
            </w:tcBorders>
            <w:shd w:val="clear" w:color="auto" w:fill="F7CAAC"/>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SINR Down link</w:t>
            </w:r>
          </w:p>
        </w:tc>
        <w:tc>
          <w:tcPr>
            <w:tcW w:w="1275" w:type="dxa"/>
            <w:tcBorders>
              <w:top w:val="single" w:sz="4" w:space="0" w:color="auto"/>
              <w:left w:val="nil"/>
              <w:bottom w:val="single" w:sz="8" w:space="0" w:color="auto"/>
              <w:right w:val="single" w:sz="4" w:space="0" w:color="auto"/>
            </w:tcBorders>
            <w:shd w:val="clear" w:color="auto" w:fill="F7CAAC"/>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SINR Up Link</w:t>
            </w:r>
          </w:p>
        </w:tc>
      </w:tr>
      <w:tr w:rsidR="003E1FEE" w:rsidRPr="00117D10" w:rsidTr="00705D66">
        <w:trPr>
          <w:trHeight w:val="118"/>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QPSK 1/3</w:t>
            </w:r>
          </w:p>
        </w:tc>
        <w:tc>
          <w:tcPr>
            <w:tcW w:w="1250"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-7</w:t>
            </w:r>
          </w:p>
        </w:tc>
        <w:tc>
          <w:tcPr>
            <w:tcW w:w="1275"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-7</w:t>
            </w:r>
          </w:p>
        </w:tc>
      </w:tr>
      <w:tr w:rsidR="003E1FEE" w:rsidRPr="00117D10" w:rsidTr="00705D66">
        <w:trPr>
          <w:trHeight w:val="118"/>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QPSK 2/3</w:t>
            </w:r>
          </w:p>
        </w:tc>
        <w:tc>
          <w:tcPr>
            <w:tcW w:w="1250"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-2</w:t>
            </w:r>
          </w:p>
        </w:tc>
        <w:tc>
          <w:tcPr>
            <w:tcW w:w="1275"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-2</w:t>
            </w:r>
          </w:p>
        </w:tc>
      </w:tr>
      <w:tr w:rsidR="003E1FEE" w:rsidRPr="00117D10" w:rsidTr="00705D66">
        <w:trPr>
          <w:trHeight w:val="118"/>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QPSK ¾</w:t>
            </w:r>
          </w:p>
        </w:tc>
        <w:tc>
          <w:tcPr>
            <w:tcW w:w="1250"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4</w:t>
            </w:r>
          </w:p>
        </w:tc>
        <w:tc>
          <w:tcPr>
            <w:tcW w:w="1275"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4</w:t>
            </w:r>
          </w:p>
        </w:tc>
      </w:tr>
      <w:tr w:rsidR="003E1FEE" w:rsidRPr="00117D10" w:rsidTr="00705D66">
        <w:trPr>
          <w:trHeight w:val="118"/>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16QAM 1/2</w:t>
            </w:r>
          </w:p>
        </w:tc>
        <w:tc>
          <w:tcPr>
            <w:tcW w:w="1250"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6.5</w:t>
            </w:r>
          </w:p>
        </w:tc>
        <w:tc>
          <w:tcPr>
            <w:tcW w:w="1275"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6.5</w:t>
            </w:r>
          </w:p>
        </w:tc>
      </w:tr>
      <w:tr w:rsidR="003E1FEE" w:rsidRPr="00117D10" w:rsidTr="00705D66">
        <w:trPr>
          <w:trHeight w:val="118"/>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16QAM 2/3</w:t>
            </w:r>
          </w:p>
        </w:tc>
        <w:tc>
          <w:tcPr>
            <w:tcW w:w="1250"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8</w:t>
            </w:r>
          </w:p>
        </w:tc>
        <w:tc>
          <w:tcPr>
            <w:tcW w:w="1275"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8</w:t>
            </w:r>
          </w:p>
        </w:tc>
      </w:tr>
      <w:tr w:rsidR="003E1FEE" w:rsidRPr="00117D10" w:rsidTr="00705D66">
        <w:trPr>
          <w:trHeight w:val="118"/>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16QAM 3/4</w:t>
            </w:r>
          </w:p>
        </w:tc>
        <w:tc>
          <w:tcPr>
            <w:tcW w:w="1250"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10</w:t>
            </w:r>
          </w:p>
        </w:tc>
        <w:tc>
          <w:tcPr>
            <w:tcW w:w="1275"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10</w:t>
            </w:r>
          </w:p>
        </w:tc>
      </w:tr>
      <w:tr w:rsidR="003E1FEE" w:rsidRPr="00117D10" w:rsidTr="00705D66">
        <w:trPr>
          <w:trHeight w:val="118"/>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64QAM 2/3</w:t>
            </w:r>
          </w:p>
        </w:tc>
        <w:tc>
          <w:tcPr>
            <w:tcW w:w="1250"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13</w:t>
            </w:r>
          </w:p>
        </w:tc>
        <w:tc>
          <w:tcPr>
            <w:tcW w:w="1275"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 </w:t>
            </w:r>
          </w:p>
        </w:tc>
      </w:tr>
      <w:tr w:rsidR="003E1FEE" w:rsidRPr="00117D10" w:rsidTr="00705D66">
        <w:trPr>
          <w:trHeight w:val="118"/>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64QAM 3/4</w:t>
            </w:r>
          </w:p>
        </w:tc>
        <w:tc>
          <w:tcPr>
            <w:tcW w:w="1250"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15</w:t>
            </w:r>
          </w:p>
        </w:tc>
        <w:tc>
          <w:tcPr>
            <w:tcW w:w="1275"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 </w:t>
            </w:r>
          </w:p>
        </w:tc>
      </w:tr>
      <w:tr w:rsidR="003E1FEE" w:rsidRPr="00117D10" w:rsidTr="00705D66">
        <w:trPr>
          <w:trHeight w:val="118"/>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64QAM 4/5</w:t>
            </w:r>
          </w:p>
        </w:tc>
        <w:tc>
          <w:tcPr>
            <w:tcW w:w="1250"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17</w:t>
            </w:r>
          </w:p>
        </w:tc>
        <w:tc>
          <w:tcPr>
            <w:tcW w:w="1275"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 </w:t>
            </w:r>
          </w:p>
        </w:tc>
      </w:tr>
      <w:tr w:rsidR="003E1FEE" w:rsidRPr="00117D10" w:rsidTr="00705D66">
        <w:trPr>
          <w:trHeight w:val="23"/>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64QAM 5/6</w:t>
            </w:r>
          </w:p>
        </w:tc>
        <w:tc>
          <w:tcPr>
            <w:tcW w:w="1250"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jc w:val="right"/>
              <w:rPr>
                <w:color w:val="000000"/>
                <w:lang w:eastAsia="ko-KR"/>
              </w:rPr>
            </w:pPr>
            <w:r w:rsidRPr="00117D10">
              <w:rPr>
                <w:color w:val="000000"/>
                <w:sz w:val="22"/>
                <w:lang w:eastAsia="ko-KR"/>
              </w:rPr>
              <w:t>18</w:t>
            </w:r>
          </w:p>
        </w:tc>
        <w:tc>
          <w:tcPr>
            <w:tcW w:w="1275" w:type="dxa"/>
            <w:tcBorders>
              <w:top w:val="nil"/>
              <w:left w:val="nil"/>
              <w:bottom w:val="single" w:sz="4" w:space="0" w:color="auto"/>
              <w:right w:val="single" w:sz="4" w:space="0" w:color="auto"/>
            </w:tcBorders>
            <w:shd w:val="clear" w:color="auto" w:fill="auto"/>
            <w:noWrap/>
            <w:vAlign w:val="bottom"/>
            <w:hideMark/>
          </w:tcPr>
          <w:p w:rsidR="003E1FEE" w:rsidRPr="00117D10" w:rsidRDefault="003E1FEE" w:rsidP="00705D66">
            <w:pPr>
              <w:spacing w:after="120" w:line="240" w:lineRule="auto"/>
              <w:rPr>
                <w:color w:val="000000"/>
                <w:lang w:eastAsia="ko-KR"/>
              </w:rPr>
            </w:pPr>
            <w:r w:rsidRPr="00117D10">
              <w:rPr>
                <w:color w:val="000000"/>
                <w:sz w:val="22"/>
                <w:lang w:eastAsia="ko-KR"/>
              </w:rPr>
              <w:t> </w:t>
            </w:r>
          </w:p>
        </w:tc>
      </w:tr>
    </w:tbl>
    <w:p w:rsidR="00823ABB" w:rsidRPr="00823ABB" w:rsidRDefault="00823ABB" w:rsidP="00534738">
      <w:pPr>
        <w:spacing w:before="240"/>
        <w:ind w:firstLine="709"/>
        <w:rPr>
          <w:lang w:val="en-US"/>
        </w:rPr>
      </w:pPr>
      <w:r>
        <w:rPr>
          <w:lang w:val="en-US"/>
        </w:rPr>
        <w:t xml:space="preserve">Berdasarkan hasil perhitungan diperoleh bahwa kapasitas downlink dan uplink untuk daerah urban berturut-turut adalah 32 Mbps dan 23 Mbps. Sedangkan untuk daerah sub-urban sebesar 31.4 </w:t>
      </w:r>
      <w:r w:rsidR="003B1C35">
        <w:rPr>
          <w:lang w:val="en-US"/>
        </w:rPr>
        <w:t>Mbps pada downlink dan 23.4 Mbps pada uplink.</w:t>
      </w:r>
    </w:p>
    <w:p w:rsidR="003E1FEE" w:rsidRPr="00F6033B" w:rsidRDefault="003E1FEE" w:rsidP="00534738">
      <w:pPr>
        <w:pStyle w:val="Heading3"/>
        <w:rPr>
          <w:noProof/>
          <w:lang w:eastAsia="id-ID"/>
        </w:rPr>
      </w:pPr>
      <w:bookmarkStart w:id="226" w:name="_Toc428420137"/>
      <w:bookmarkStart w:id="227" w:name="_Toc428421146"/>
      <w:bookmarkStart w:id="228" w:name="_Toc437849477"/>
      <w:r w:rsidRPr="007C04E7">
        <w:rPr>
          <w:noProof/>
          <w:lang w:eastAsia="id-ID"/>
        </w:rPr>
        <w:t xml:space="preserve">Perhitungan </w:t>
      </w:r>
      <w:r w:rsidRPr="00F6033B">
        <w:rPr>
          <w:noProof/>
          <w:lang w:eastAsia="id-ID"/>
        </w:rPr>
        <w:t>Demand Trafik</w:t>
      </w:r>
      <w:bookmarkEnd w:id="226"/>
      <w:bookmarkEnd w:id="227"/>
      <w:bookmarkEnd w:id="228"/>
    </w:p>
    <w:p w:rsidR="003E1FEE" w:rsidRDefault="003E1FEE" w:rsidP="00534738">
      <w:pPr>
        <w:pStyle w:val="Caption"/>
        <w:rPr>
          <w:b/>
        </w:rPr>
      </w:pPr>
      <w:r w:rsidRPr="007C04E7">
        <w:t xml:space="preserve">Trafik merupakan salah satu komponen untuk menghitung </w:t>
      </w:r>
      <w:r w:rsidRPr="00F6033B">
        <w:rPr>
          <w:i/>
        </w:rPr>
        <w:t>revenue</w:t>
      </w:r>
      <w:r w:rsidRPr="007C04E7">
        <w:t xml:space="preserve"> dari layanan. Nilai trafik akan sangat berpengaruh terhadap jumlah pelanggan  dan konsumsi pelanggan. Dalam perhitungan </w:t>
      </w:r>
      <w:r w:rsidRPr="00F6033B">
        <w:rPr>
          <w:i/>
        </w:rPr>
        <w:t>demand traffic</w:t>
      </w:r>
      <w:r w:rsidRPr="007C04E7">
        <w:t xml:space="preserve"> memperhatikan beberapa faktor yaitu: konsumsi trafik pelanggan dan estimasi jumlah pengguna LTE. Faktor konsumsi trafik pelanggan dipengaruhi oleh pertumbuhan trafik yang didorong trend penggunaan perangkat pelanggan. Dengan memperhatikan asumsi pertumbuhan penduduk, maka menghasilkan konsumsi bandwidth per pelanggan dalam satu bulan. Selanjutnya untuk menghasilkan estimasi jumlah trafik LTE dalam satu tahun maka konsumsi bandwidth di kalikan dengan estimasi jumlah pelanggan</w:t>
      </w:r>
      <w:r w:rsidR="00F6033B">
        <w:t>.</w:t>
      </w:r>
      <w:r w:rsidRPr="007C04E7">
        <w:t xml:space="preserve"> untuk dapat melakukan dimensioning </w:t>
      </w:r>
      <w:r w:rsidRPr="007C04E7">
        <w:lastRenderedPageBreak/>
        <w:t xml:space="preserve">maka trafik tersebut harus di konversi menjadi </w:t>
      </w:r>
      <w:r w:rsidRPr="00F6033B">
        <w:rPr>
          <w:i/>
        </w:rPr>
        <w:t>demand traffic in busy hou</w:t>
      </w:r>
      <w:r w:rsidRPr="007C04E7">
        <w:t xml:space="preserve">r dengan menggunkan asumsi-asumsi mengenai faktor konversi </w:t>
      </w:r>
      <w:r w:rsidRPr="00F6033B">
        <w:rPr>
          <w:i/>
        </w:rPr>
        <w:t>busy h</w:t>
      </w:r>
      <w:r w:rsidRPr="007C04E7">
        <w:t>our.</w:t>
      </w:r>
    </w:p>
    <w:p w:rsidR="003E1FEE" w:rsidRPr="00911DE0" w:rsidRDefault="003E1FEE" w:rsidP="00534738">
      <w:pPr>
        <w:spacing w:before="240"/>
        <w:ind w:firstLine="709"/>
        <w:rPr>
          <w:noProof/>
          <w:lang w:eastAsia="id-ID"/>
        </w:rPr>
      </w:pPr>
      <w:r w:rsidRPr="00911DE0">
        <w:rPr>
          <w:noProof/>
          <w:lang w:eastAsia="id-ID"/>
        </w:rPr>
        <w:t>Salah satu penggerak pertumbuhan konsumsi pelanggan data adalah dari perangkat LTE yang digunakan. Berdasarkan data yang didapatkan dari CISCO diketahui bahwa pertumbuhan trafik data dari smartphone dan tablet sangat mendominasi konsumsi trafik hingga tahun 2019 dengan CAGR lebih dari 40%.</w:t>
      </w:r>
    </w:p>
    <w:p w:rsidR="003E1FEE" w:rsidRPr="00C120F4" w:rsidRDefault="003E1FEE" w:rsidP="00F6033B">
      <w:pPr>
        <w:pStyle w:val="t"/>
        <w:rPr>
          <w:noProof/>
        </w:rPr>
      </w:pPr>
      <w:bookmarkStart w:id="229" w:name="_Toc428421110"/>
      <w:bookmarkStart w:id="230" w:name="_Toc434742449"/>
      <w:r w:rsidRPr="00C120F4">
        <w:rPr>
          <w:noProof/>
        </w:rPr>
        <w:t>Trend trafik berdasarkan perangkat (Sumber: Cisco)</w:t>
      </w:r>
      <w:bookmarkEnd w:id="229"/>
      <w:bookmarkEnd w:id="230"/>
    </w:p>
    <w:tbl>
      <w:tblPr>
        <w:tblW w:w="6229" w:type="dxa"/>
        <w:tblLook w:val="04A0" w:firstRow="1" w:lastRow="0" w:firstColumn="1" w:lastColumn="0" w:noHBand="0" w:noVBand="1"/>
      </w:tblPr>
      <w:tblGrid>
        <w:gridCol w:w="1529"/>
        <w:gridCol w:w="1500"/>
        <w:gridCol w:w="1600"/>
        <w:gridCol w:w="1600"/>
      </w:tblGrid>
      <w:tr w:rsidR="003E1FEE" w:rsidRPr="00534738" w:rsidTr="00F6033B">
        <w:trPr>
          <w:trHeight w:val="615"/>
        </w:trPr>
        <w:tc>
          <w:tcPr>
            <w:tcW w:w="1529" w:type="dxa"/>
            <w:tcBorders>
              <w:top w:val="single" w:sz="8" w:space="0" w:color="auto"/>
              <w:left w:val="single" w:sz="8" w:space="0" w:color="auto"/>
              <w:bottom w:val="single" w:sz="8" w:space="0" w:color="auto"/>
              <w:right w:val="single" w:sz="8" w:space="0" w:color="auto"/>
            </w:tcBorders>
            <w:shd w:val="clear" w:color="000000" w:fill="B8CCE4"/>
            <w:noWrap/>
            <w:vAlign w:val="center"/>
            <w:hideMark/>
          </w:tcPr>
          <w:p w:rsidR="003E1FEE" w:rsidRPr="00534738" w:rsidRDefault="003E1FEE" w:rsidP="005D2B5A">
            <w:pPr>
              <w:jc w:val="center"/>
              <w:rPr>
                <w:rFonts w:cs="Times New Roman"/>
                <w:b/>
                <w:bCs/>
                <w:color w:val="000000"/>
              </w:rPr>
            </w:pPr>
            <w:r w:rsidRPr="00534738">
              <w:rPr>
                <w:rFonts w:cs="Times New Roman"/>
                <w:b/>
                <w:bCs/>
                <w:color w:val="000000"/>
              </w:rPr>
              <w:t>Uraian</w:t>
            </w:r>
          </w:p>
        </w:tc>
        <w:tc>
          <w:tcPr>
            <w:tcW w:w="1500" w:type="dxa"/>
            <w:tcBorders>
              <w:top w:val="single" w:sz="8" w:space="0" w:color="auto"/>
              <w:left w:val="nil"/>
              <w:bottom w:val="single" w:sz="8" w:space="0" w:color="auto"/>
              <w:right w:val="single" w:sz="8" w:space="0" w:color="auto"/>
            </w:tcBorders>
            <w:shd w:val="clear" w:color="000000" w:fill="B8CCE4"/>
            <w:noWrap/>
            <w:vAlign w:val="center"/>
            <w:hideMark/>
          </w:tcPr>
          <w:p w:rsidR="003E1FEE" w:rsidRPr="00534738" w:rsidRDefault="003E1FEE" w:rsidP="005D2B5A">
            <w:pPr>
              <w:jc w:val="center"/>
              <w:rPr>
                <w:rFonts w:cs="Times New Roman"/>
                <w:b/>
                <w:bCs/>
                <w:color w:val="000000"/>
              </w:rPr>
            </w:pPr>
            <w:r w:rsidRPr="00534738">
              <w:rPr>
                <w:rFonts w:cs="Times New Roman"/>
                <w:b/>
                <w:bCs/>
                <w:color w:val="000000"/>
              </w:rPr>
              <w:t>2014</w:t>
            </w:r>
          </w:p>
        </w:tc>
        <w:tc>
          <w:tcPr>
            <w:tcW w:w="1600" w:type="dxa"/>
            <w:tcBorders>
              <w:top w:val="single" w:sz="8" w:space="0" w:color="auto"/>
              <w:left w:val="nil"/>
              <w:bottom w:val="single" w:sz="8" w:space="0" w:color="auto"/>
              <w:right w:val="single" w:sz="8" w:space="0" w:color="auto"/>
            </w:tcBorders>
            <w:shd w:val="clear" w:color="000000" w:fill="B8CCE4"/>
            <w:noWrap/>
            <w:vAlign w:val="center"/>
            <w:hideMark/>
          </w:tcPr>
          <w:p w:rsidR="003E1FEE" w:rsidRPr="00534738" w:rsidRDefault="003E1FEE" w:rsidP="005D2B5A">
            <w:pPr>
              <w:jc w:val="center"/>
              <w:rPr>
                <w:rFonts w:cs="Times New Roman"/>
                <w:b/>
                <w:bCs/>
                <w:color w:val="000000"/>
              </w:rPr>
            </w:pPr>
            <w:r w:rsidRPr="00534738">
              <w:rPr>
                <w:rFonts w:cs="Times New Roman"/>
                <w:b/>
                <w:bCs/>
                <w:color w:val="000000"/>
              </w:rPr>
              <w:t>2019</w:t>
            </w:r>
          </w:p>
        </w:tc>
        <w:tc>
          <w:tcPr>
            <w:tcW w:w="1600" w:type="dxa"/>
            <w:tcBorders>
              <w:top w:val="single" w:sz="8" w:space="0" w:color="auto"/>
              <w:left w:val="nil"/>
              <w:bottom w:val="single" w:sz="8" w:space="0" w:color="auto"/>
              <w:right w:val="single" w:sz="8" w:space="0" w:color="auto"/>
            </w:tcBorders>
            <w:shd w:val="clear" w:color="000000" w:fill="B8CCE4"/>
            <w:noWrap/>
            <w:vAlign w:val="bottom"/>
            <w:hideMark/>
          </w:tcPr>
          <w:p w:rsidR="003E1FEE" w:rsidRPr="00534738" w:rsidRDefault="003E1FEE" w:rsidP="00534738">
            <w:pPr>
              <w:jc w:val="center"/>
              <w:rPr>
                <w:rFonts w:cs="Times New Roman"/>
                <w:b/>
                <w:bCs/>
                <w:color w:val="000000"/>
              </w:rPr>
            </w:pPr>
            <w:r w:rsidRPr="00534738">
              <w:rPr>
                <w:rFonts w:cs="Times New Roman"/>
                <w:b/>
                <w:bCs/>
                <w:color w:val="000000"/>
              </w:rPr>
              <w:t>CAGR</w:t>
            </w:r>
          </w:p>
        </w:tc>
      </w:tr>
      <w:tr w:rsidR="003E1FEE" w:rsidRPr="00534738" w:rsidTr="00F6033B">
        <w:trPr>
          <w:trHeight w:val="345"/>
        </w:trPr>
        <w:tc>
          <w:tcPr>
            <w:tcW w:w="1529" w:type="dxa"/>
            <w:tcBorders>
              <w:top w:val="nil"/>
              <w:left w:val="single" w:sz="8" w:space="0" w:color="auto"/>
              <w:bottom w:val="single" w:sz="8" w:space="0" w:color="auto"/>
              <w:right w:val="single" w:sz="8" w:space="0" w:color="auto"/>
            </w:tcBorders>
            <w:shd w:val="clear" w:color="auto" w:fill="auto"/>
            <w:noWrap/>
            <w:vAlign w:val="bottom"/>
            <w:hideMark/>
          </w:tcPr>
          <w:p w:rsidR="003E1FEE" w:rsidRPr="00534738" w:rsidRDefault="003E1FEE" w:rsidP="005D2B5A">
            <w:pPr>
              <w:rPr>
                <w:rFonts w:cs="Times New Roman"/>
                <w:color w:val="000000"/>
              </w:rPr>
            </w:pPr>
            <w:r w:rsidRPr="00534738">
              <w:rPr>
                <w:rFonts w:cs="Times New Roman"/>
                <w:color w:val="000000"/>
                <w:sz w:val="22"/>
              </w:rPr>
              <w:t>Dongle</w:t>
            </w:r>
          </w:p>
        </w:tc>
        <w:tc>
          <w:tcPr>
            <w:tcW w:w="1500" w:type="dxa"/>
            <w:tcBorders>
              <w:top w:val="nil"/>
              <w:left w:val="nil"/>
              <w:bottom w:val="single" w:sz="8" w:space="0" w:color="auto"/>
              <w:right w:val="single" w:sz="8" w:space="0" w:color="auto"/>
            </w:tcBorders>
            <w:shd w:val="clear" w:color="auto" w:fill="auto"/>
            <w:noWrap/>
            <w:vAlign w:val="bottom"/>
            <w:hideMark/>
          </w:tcPr>
          <w:p w:rsidR="003E1FEE" w:rsidRPr="00534738" w:rsidRDefault="003E1FEE" w:rsidP="005D2B5A">
            <w:pPr>
              <w:rPr>
                <w:rFonts w:cs="Times New Roman"/>
                <w:color w:val="000000"/>
              </w:rPr>
            </w:pPr>
            <w:r w:rsidRPr="00534738">
              <w:rPr>
                <w:rFonts w:cs="Times New Roman"/>
                <w:color w:val="000000"/>
                <w:sz w:val="22"/>
              </w:rPr>
              <w:t xml:space="preserve">          2,498.0 </w:t>
            </w:r>
          </w:p>
        </w:tc>
        <w:tc>
          <w:tcPr>
            <w:tcW w:w="1600" w:type="dxa"/>
            <w:tcBorders>
              <w:top w:val="nil"/>
              <w:left w:val="nil"/>
              <w:bottom w:val="single" w:sz="8" w:space="0" w:color="auto"/>
              <w:right w:val="single" w:sz="8" w:space="0" w:color="auto"/>
            </w:tcBorders>
            <w:shd w:val="clear" w:color="auto" w:fill="auto"/>
            <w:noWrap/>
            <w:vAlign w:val="bottom"/>
            <w:hideMark/>
          </w:tcPr>
          <w:p w:rsidR="003E1FEE" w:rsidRPr="00534738" w:rsidRDefault="003E1FEE" w:rsidP="005D2B5A">
            <w:pPr>
              <w:rPr>
                <w:rFonts w:cs="Times New Roman"/>
                <w:color w:val="000000"/>
              </w:rPr>
            </w:pPr>
            <w:r w:rsidRPr="00534738">
              <w:rPr>
                <w:rFonts w:cs="Times New Roman"/>
                <w:color w:val="000000"/>
                <w:sz w:val="22"/>
              </w:rPr>
              <w:t xml:space="preserve">            6,580.0 </w:t>
            </w:r>
          </w:p>
        </w:tc>
        <w:tc>
          <w:tcPr>
            <w:tcW w:w="1600" w:type="dxa"/>
            <w:tcBorders>
              <w:top w:val="nil"/>
              <w:left w:val="nil"/>
              <w:bottom w:val="single" w:sz="8" w:space="0" w:color="auto"/>
              <w:right w:val="single" w:sz="8" w:space="0" w:color="auto"/>
            </w:tcBorders>
            <w:shd w:val="clear" w:color="auto" w:fill="auto"/>
            <w:noWrap/>
            <w:vAlign w:val="bottom"/>
            <w:hideMark/>
          </w:tcPr>
          <w:p w:rsidR="003E1FEE" w:rsidRPr="00534738" w:rsidRDefault="003E1FEE" w:rsidP="005D2B5A">
            <w:pPr>
              <w:jc w:val="right"/>
              <w:rPr>
                <w:rFonts w:cs="Times New Roman"/>
                <w:color w:val="000000"/>
              </w:rPr>
            </w:pPr>
            <w:r w:rsidRPr="00534738">
              <w:rPr>
                <w:rFonts w:cs="Times New Roman"/>
                <w:color w:val="000000"/>
                <w:sz w:val="22"/>
              </w:rPr>
              <w:t>21.37%</w:t>
            </w:r>
          </w:p>
        </w:tc>
      </w:tr>
      <w:tr w:rsidR="003E1FEE" w:rsidRPr="00534738" w:rsidTr="00F6033B">
        <w:trPr>
          <w:trHeight w:val="345"/>
        </w:trPr>
        <w:tc>
          <w:tcPr>
            <w:tcW w:w="1529" w:type="dxa"/>
            <w:tcBorders>
              <w:top w:val="nil"/>
              <w:left w:val="single" w:sz="8" w:space="0" w:color="auto"/>
              <w:bottom w:val="single" w:sz="8" w:space="0" w:color="auto"/>
              <w:right w:val="single" w:sz="8" w:space="0" w:color="auto"/>
            </w:tcBorders>
            <w:shd w:val="clear" w:color="auto" w:fill="auto"/>
            <w:noWrap/>
            <w:vAlign w:val="bottom"/>
            <w:hideMark/>
          </w:tcPr>
          <w:p w:rsidR="003E1FEE" w:rsidRPr="00534738" w:rsidRDefault="003E1FEE" w:rsidP="005D2B5A">
            <w:pPr>
              <w:rPr>
                <w:rFonts w:cs="Times New Roman"/>
                <w:color w:val="000000"/>
              </w:rPr>
            </w:pPr>
            <w:r w:rsidRPr="00534738">
              <w:rPr>
                <w:rFonts w:cs="Times New Roman"/>
                <w:color w:val="000000"/>
                <w:sz w:val="22"/>
              </w:rPr>
              <w:t>Tablet</w:t>
            </w:r>
          </w:p>
        </w:tc>
        <w:tc>
          <w:tcPr>
            <w:tcW w:w="1500" w:type="dxa"/>
            <w:tcBorders>
              <w:top w:val="nil"/>
              <w:left w:val="nil"/>
              <w:bottom w:val="single" w:sz="8" w:space="0" w:color="auto"/>
              <w:right w:val="single" w:sz="8" w:space="0" w:color="auto"/>
            </w:tcBorders>
            <w:shd w:val="clear" w:color="auto" w:fill="auto"/>
            <w:noWrap/>
            <w:vAlign w:val="bottom"/>
            <w:hideMark/>
          </w:tcPr>
          <w:p w:rsidR="003E1FEE" w:rsidRPr="00534738" w:rsidRDefault="003E1FEE" w:rsidP="005D2B5A">
            <w:pPr>
              <w:rPr>
                <w:rFonts w:cs="Times New Roman"/>
                <w:color w:val="000000"/>
              </w:rPr>
            </w:pPr>
            <w:r w:rsidRPr="00534738">
              <w:rPr>
                <w:rFonts w:cs="Times New Roman"/>
                <w:color w:val="000000"/>
                <w:sz w:val="22"/>
              </w:rPr>
              <w:t xml:space="preserve">             587.0 </w:t>
            </w:r>
          </w:p>
        </w:tc>
        <w:tc>
          <w:tcPr>
            <w:tcW w:w="1600" w:type="dxa"/>
            <w:tcBorders>
              <w:top w:val="nil"/>
              <w:left w:val="nil"/>
              <w:bottom w:val="single" w:sz="8" w:space="0" w:color="auto"/>
              <w:right w:val="single" w:sz="8" w:space="0" w:color="auto"/>
            </w:tcBorders>
            <w:shd w:val="clear" w:color="auto" w:fill="auto"/>
            <w:noWrap/>
            <w:vAlign w:val="bottom"/>
            <w:hideMark/>
          </w:tcPr>
          <w:p w:rsidR="003E1FEE" w:rsidRPr="00534738" w:rsidRDefault="003E1FEE" w:rsidP="005D2B5A">
            <w:pPr>
              <w:rPr>
                <w:rFonts w:cs="Times New Roman"/>
                <w:color w:val="000000"/>
              </w:rPr>
            </w:pPr>
            <w:r w:rsidRPr="00534738">
              <w:rPr>
                <w:rFonts w:cs="Times New Roman"/>
                <w:color w:val="000000"/>
                <w:sz w:val="22"/>
              </w:rPr>
              <w:t xml:space="preserve">            4,785.0 </w:t>
            </w:r>
          </w:p>
        </w:tc>
        <w:tc>
          <w:tcPr>
            <w:tcW w:w="1600" w:type="dxa"/>
            <w:tcBorders>
              <w:top w:val="nil"/>
              <w:left w:val="nil"/>
              <w:bottom w:val="single" w:sz="8" w:space="0" w:color="auto"/>
              <w:right w:val="single" w:sz="8" w:space="0" w:color="auto"/>
            </w:tcBorders>
            <w:shd w:val="clear" w:color="auto" w:fill="auto"/>
            <w:noWrap/>
            <w:vAlign w:val="bottom"/>
            <w:hideMark/>
          </w:tcPr>
          <w:p w:rsidR="003E1FEE" w:rsidRPr="00534738" w:rsidRDefault="003E1FEE" w:rsidP="005D2B5A">
            <w:pPr>
              <w:jc w:val="right"/>
              <w:rPr>
                <w:rFonts w:cs="Times New Roman"/>
                <w:color w:val="000000"/>
              </w:rPr>
            </w:pPr>
            <w:r w:rsidRPr="00534738">
              <w:rPr>
                <w:rFonts w:cs="Times New Roman"/>
                <w:color w:val="000000"/>
                <w:sz w:val="22"/>
              </w:rPr>
              <w:t>52.14%</w:t>
            </w:r>
          </w:p>
        </w:tc>
      </w:tr>
      <w:tr w:rsidR="003E1FEE" w:rsidRPr="00534738" w:rsidTr="00F6033B">
        <w:trPr>
          <w:trHeight w:val="345"/>
        </w:trPr>
        <w:tc>
          <w:tcPr>
            <w:tcW w:w="1529" w:type="dxa"/>
            <w:tcBorders>
              <w:top w:val="nil"/>
              <w:left w:val="single" w:sz="8" w:space="0" w:color="auto"/>
              <w:bottom w:val="single" w:sz="8" w:space="0" w:color="auto"/>
              <w:right w:val="single" w:sz="8" w:space="0" w:color="auto"/>
            </w:tcBorders>
            <w:shd w:val="clear" w:color="auto" w:fill="auto"/>
            <w:noWrap/>
            <w:vAlign w:val="bottom"/>
            <w:hideMark/>
          </w:tcPr>
          <w:p w:rsidR="003E1FEE" w:rsidRPr="00534738" w:rsidRDefault="003E1FEE" w:rsidP="005D2B5A">
            <w:pPr>
              <w:rPr>
                <w:rFonts w:cs="Times New Roman"/>
                <w:color w:val="000000"/>
              </w:rPr>
            </w:pPr>
            <w:r w:rsidRPr="00534738">
              <w:rPr>
                <w:rFonts w:cs="Times New Roman"/>
                <w:color w:val="000000"/>
                <w:sz w:val="22"/>
              </w:rPr>
              <w:t>Smartphone</w:t>
            </w:r>
          </w:p>
        </w:tc>
        <w:tc>
          <w:tcPr>
            <w:tcW w:w="1500" w:type="dxa"/>
            <w:tcBorders>
              <w:top w:val="nil"/>
              <w:left w:val="nil"/>
              <w:bottom w:val="single" w:sz="8" w:space="0" w:color="auto"/>
              <w:right w:val="single" w:sz="8" w:space="0" w:color="auto"/>
            </w:tcBorders>
            <w:shd w:val="clear" w:color="auto" w:fill="auto"/>
            <w:noWrap/>
            <w:vAlign w:val="bottom"/>
            <w:hideMark/>
          </w:tcPr>
          <w:p w:rsidR="003E1FEE" w:rsidRPr="00534738" w:rsidRDefault="003E1FEE" w:rsidP="005D2B5A">
            <w:pPr>
              <w:rPr>
                <w:rFonts w:cs="Times New Roman"/>
                <w:color w:val="000000"/>
              </w:rPr>
            </w:pPr>
            <w:r w:rsidRPr="00534738">
              <w:rPr>
                <w:rFonts w:cs="Times New Roman"/>
                <w:color w:val="000000"/>
                <w:sz w:val="22"/>
              </w:rPr>
              <w:t xml:space="preserve">             466.0 </w:t>
            </w:r>
          </w:p>
        </w:tc>
        <w:tc>
          <w:tcPr>
            <w:tcW w:w="1600" w:type="dxa"/>
            <w:tcBorders>
              <w:top w:val="nil"/>
              <w:left w:val="nil"/>
              <w:bottom w:val="single" w:sz="8" w:space="0" w:color="auto"/>
              <w:right w:val="single" w:sz="8" w:space="0" w:color="auto"/>
            </w:tcBorders>
            <w:shd w:val="clear" w:color="auto" w:fill="auto"/>
            <w:noWrap/>
            <w:vAlign w:val="bottom"/>
            <w:hideMark/>
          </w:tcPr>
          <w:p w:rsidR="003E1FEE" w:rsidRPr="00534738" w:rsidRDefault="003E1FEE" w:rsidP="005D2B5A">
            <w:pPr>
              <w:rPr>
                <w:rFonts w:cs="Times New Roman"/>
                <w:color w:val="000000"/>
              </w:rPr>
            </w:pPr>
            <w:r w:rsidRPr="00534738">
              <w:rPr>
                <w:rFonts w:cs="Times New Roman"/>
                <w:color w:val="000000"/>
                <w:sz w:val="22"/>
              </w:rPr>
              <w:t xml:space="preserve">            2,737.0 </w:t>
            </w:r>
          </w:p>
        </w:tc>
        <w:tc>
          <w:tcPr>
            <w:tcW w:w="1600" w:type="dxa"/>
            <w:tcBorders>
              <w:top w:val="nil"/>
              <w:left w:val="nil"/>
              <w:bottom w:val="single" w:sz="8" w:space="0" w:color="auto"/>
              <w:right w:val="single" w:sz="8" w:space="0" w:color="auto"/>
            </w:tcBorders>
            <w:shd w:val="clear" w:color="auto" w:fill="auto"/>
            <w:noWrap/>
            <w:vAlign w:val="bottom"/>
            <w:hideMark/>
          </w:tcPr>
          <w:p w:rsidR="003E1FEE" w:rsidRPr="00534738" w:rsidRDefault="003E1FEE" w:rsidP="005D2B5A">
            <w:pPr>
              <w:jc w:val="right"/>
              <w:rPr>
                <w:rFonts w:cs="Times New Roman"/>
                <w:color w:val="000000"/>
              </w:rPr>
            </w:pPr>
            <w:r w:rsidRPr="00534738">
              <w:rPr>
                <w:rFonts w:cs="Times New Roman"/>
                <w:color w:val="000000"/>
                <w:sz w:val="22"/>
              </w:rPr>
              <w:t>42.49%</w:t>
            </w:r>
          </w:p>
        </w:tc>
      </w:tr>
    </w:tbl>
    <w:p w:rsidR="003E1FEE" w:rsidRDefault="003E1FEE" w:rsidP="003E1FEE">
      <w:pPr>
        <w:rPr>
          <w:noProof/>
          <w:sz w:val="22"/>
          <w:lang w:eastAsia="id-ID"/>
        </w:rPr>
      </w:pPr>
    </w:p>
    <w:p w:rsidR="003E1FEE" w:rsidRPr="00911DE0" w:rsidRDefault="003E1FEE" w:rsidP="00534738">
      <w:pPr>
        <w:ind w:firstLine="709"/>
        <w:rPr>
          <w:noProof/>
          <w:lang w:eastAsia="id-ID"/>
        </w:rPr>
      </w:pPr>
      <w:r w:rsidRPr="00911DE0">
        <w:rPr>
          <w:noProof/>
          <w:lang w:eastAsia="id-ID"/>
        </w:rPr>
        <w:t xml:space="preserve">Dengan menggunakan asumsi pertumbuhan trafik yang didapatkan dari sumber Cisco, maka dapat memproyeksikan kebutuhan trafik hingga tahun 2030 berdasarkan per kapita pelanggan, dengan catatan bahwa semakin tinggi pengeluaran suatu pelanggan maka kemampuan daya beli untuk menggunakan perangkat LTE, semakin tinggi pula sehingga kebutuhan trafik akan tinggi pula. Adapun konsumsi pelanggan ditentukan berdasarkan juga asumsi dari kategori pengeluaran rata-rata dari setiap pelanggan. Seperti di ilustrasikan pada tabel dibawah. </w:t>
      </w:r>
    </w:p>
    <w:p w:rsidR="003E1FEE" w:rsidRDefault="003E1FEE" w:rsidP="003E1FEE">
      <w:pPr>
        <w:rPr>
          <w:noProof/>
          <w:sz w:val="22"/>
          <w:lang w:eastAsia="id-ID"/>
        </w:rPr>
      </w:pPr>
    </w:p>
    <w:p w:rsidR="003E1FEE" w:rsidRDefault="003E1FEE" w:rsidP="003E1FEE">
      <w:pPr>
        <w:rPr>
          <w:noProof/>
          <w:sz w:val="22"/>
          <w:lang w:eastAsia="id-ID"/>
        </w:rPr>
      </w:pPr>
      <w:r w:rsidRPr="00864C72">
        <w:rPr>
          <w:noProof/>
          <w:lang w:val="en-GB" w:eastAsia="en-GB"/>
        </w:rPr>
        <w:lastRenderedPageBreak/>
        <w:drawing>
          <wp:inline distT="0" distB="0" distL="0" distR="0" wp14:anchorId="4C284B2B" wp14:editId="40D89B65">
            <wp:extent cx="5400675" cy="3137656"/>
            <wp:effectExtent l="19050" t="0" r="9525"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5400675" cy="3137656"/>
                    </a:xfrm>
                    <a:prstGeom prst="rect">
                      <a:avLst/>
                    </a:prstGeom>
                    <a:noFill/>
                    <a:ln w="9525">
                      <a:noFill/>
                      <a:miter lim="800000"/>
                      <a:headEnd/>
                      <a:tailEnd/>
                    </a:ln>
                  </pic:spPr>
                </pic:pic>
              </a:graphicData>
            </a:graphic>
          </wp:inline>
        </w:drawing>
      </w:r>
    </w:p>
    <w:p w:rsidR="003E1FEE" w:rsidRPr="00C120F4" w:rsidRDefault="003E1FEE" w:rsidP="00F6033B">
      <w:pPr>
        <w:pStyle w:val="Gambar1"/>
        <w:rPr>
          <w:noProof/>
        </w:rPr>
      </w:pPr>
      <w:bookmarkStart w:id="231" w:name="_Toc428421056"/>
      <w:bookmarkStart w:id="232" w:name="_Toc434490363"/>
      <w:bookmarkStart w:id="233" w:name="_Toc434491243"/>
      <w:bookmarkStart w:id="234" w:name="_Toc434742655"/>
      <w:bookmarkStart w:id="235" w:name="_Toc434743085"/>
      <w:r w:rsidRPr="00C120F4">
        <w:rPr>
          <w:noProof/>
        </w:rPr>
        <w:t>Proyeksi konsumsi trafik pelanggan berdasarkan perkapita</w:t>
      </w:r>
      <w:bookmarkEnd w:id="231"/>
      <w:bookmarkEnd w:id="232"/>
      <w:bookmarkEnd w:id="233"/>
      <w:bookmarkEnd w:id="234"/>
      <w:bookmarkEnd w:id="235"/>
    </w:p>
    <w:p w:rsidR="003E1FEE" w:rsidRPr="00C120F4" w:rsidRDefault="003E1FEE" w:rsidP="00534738">
      <w:pPr>
        <w:spacing w:before="240"/>
        <w:ind w:firstLine="709"/>
        <w:rPr>
          <w:noProof/>
          <w:lang w:eastAsia="id-ID"/>
        </w:rPr>
      </w:pPr>
      <w:r w:rsidRPr="00C120F4">
        <w:rPr>
          <w:noProof/>
          <w:lang w:eastAsia="id-ID"/>
        </w:rPr>
        <w:t>Untuk mendapatkan trafik LTE maka dilakukan perkalian estimasi jumlah pelanggan</w:t>
      </w:r>
      <w:r w:rsidRPr="00911DE0">
        <w:rPr>
          <w:noProof/>
          <w:lang w:eastAsia="id-ID"/>
        </w:rPr>
        <w:t xml:space="preserve"> LTE dengan konsumsi bandwidth per pelanggan dalam satu tahun. Selanjutnya untuk dapat melakukan dimensioning jumlah e-Node B, maka ditentukan trafik data pada busy hour dengan </w:t>
      </w:r>
      <w:r w:rsidRPr="00C120F4">
        <w:rPr>
          <w:noProof/>
          <w:lang w:eastAsia="id-ID"/>
        </w:rPr>
        <w:t>menggunakan asumsi proporsi b</w:t>
      </w:r>
      <w:r>
        <w:rPr>
          <w:noProof/>
          <w:lang w:eastAsia="id-ID"/>
        </w:rPr>
        <w:t xml:space="preserve">usy hour. Asumsi Proporsi busy hour memperhatikan seberapa banyak hari sibuk dalam satu tahun beserta proporsi trafik di hari sibuk terhadap trafik dalam satu tahun dan juga proporsi trafik jam sibuk dalam satu hari. Asumsi-asumsi tersebut digunakan untuk mengkonversi estimasi demand traffik menjadi Demand traffic in Busy Hour. Adapun asumsi tersebut ditampilkan </w:t>
      </w:r>
      <w:r w:rsidRPr="00C120F4">
        <w:rPr>
          <w:noProof/>
          <w:lang w:eastAsia="id-ID"/>
        </w:rPr>
        <w:t>seperti pada tabel berikut:</w:t>
      </w:r>
    </w:p>
    <w:p w:rsidR="003E1FEE" w:rsidRPr="00C120F4" w:rsidRDefault="003E1FEE" w:rsidP="00F6033B">
      <w:pPr>
        <w:pStyle w:val="t"/>
        <w:rPr>
          <w:noProof/>
        </w:rPr>
      </w:pPr>
      <w:bookmarkStart w:id="236" w:name="_Toc428421111"/>
      <w:bookmarkStart w:id="237" w:name="_Toc434742450"/>
      <w:r w:rsidRPr="00C120F4">
        <w:rPr>
          <w:noProof/>
        </w:rPr>
        <w:t>Asumsi Proporsi Busy Hour</w:t>
      </w:r>
      <w:bookmarkEnd w:id="236"/>
      <w:bookmarkEnd w:id="237"/>
    </w:p>
    <w:tbl>
      <w:tblPr>
        <w:tblW w:w="6321" w:type="dxa"/>
        <w:tblLook w:val="04A0" w:firstRow="1" w:lastRow="0" w:firstColumn="1" w:lastColumn="0" w:noHBand="0" w:noVBand="1"/>
      </w:tblPr>
      <w:tblGrid>
        <w:gridCol w:w="4719"/>
        <w:gridCol w:w="895"/>
        <w:gridCol w:w="707"/>
      </w:tblGrid>
      <w:tr w:rsidR="003E1FEE" w:rsidRPr="001F7459" w:rsidTr="00F6033B">
        <w:trPr>
          <w:trHeight w:val="300"/>
        </w:trPr>
        <w:tc>
          <w:tcPr>
            <w:tcW w:w="4719" w:type="dxa"/>
            <w:tcBorders>
              <w:top w:val="single" w:sz="4" w:space="0" w:color="auto"/>
              <w:left w:val="single" w:sz="4" w:space="0" w:color="auto"/>
              <w:bottom w:val="single" w:sz="4" w:space="0" w:color="auto"/>
              <w:right w:val="nil"/>
            </w:tcBorders>
            <w:shd w:val="clear" w:color="000000" w:fill="FFFF00"/>
            <w:noWrap/>
            <w:vAlign w:val="bottom"/>
            <w:hideMark/>
          </w:tcPr>
          <w:p w:rsidR="003E1FEE" w:rsidRPr="001F7459" w:rsidRDefault="003E1FEE" w:rsidP="005D2B5A">
            <w:pPr>
              <w:rPr>
                <w:rFonts w:cs="Arial"/>
                <w:b/>
                <w:bCs/>
                <w:sz w:val="20"/>
                <w:szCs w:val="20"/>
              </w:rPr>
            </w:pPr>
            <w:r w:rsidRPr="001F7459">
              <w:rPr>
                <w:rFonts w:cs="Arial"/>
                <w:b/>
                <w:bCs/>
                <w:sz w:val="20"/>
                <w:szCs w:val="20"/>
              </w:rPr>
              <w:t>Parameter</w:t>
            </w:r>
          </w:p>
        </w:tc>
        <w:tc>
          <w:tcPr>
            <w:tcW w:w="89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E1FEE" w:rsidRPr="001F7459" w:rsidRDefault="003E1FEE" w:rsidP="005D2B5A">
            <w:pPr>
              <w:jc w:val="center"/>
              <w:rPr>
                <w:rFonts w:cs="Arial"/>
                <w:sz w:val="20"/>
                <w:szCs w:val="20"/>
              </w:rPr>
            </w:pPr>
            <w:r w:rsidRPr="001F7459">
              <w:rPr>
                <w:rFonts w:cs="Arial"/>
                <w:sz w:val="20"/>
                <w:szCs w:val="20"/>
              </w:rPr>
              <w:t>Value</w:t>
            </w:r>
          </w:p>
        </w:tc>
        <w:tc>
          <w:tcPr>
            <w:tcW w:w="707" w:type="dxa"/>
            <w:tcBorders>
              <w:top w:val="single" w:sz="4" w:space="0" w:color="auto"/>
              <w:left w:val="nil"/>
              <w:bottom w:val="single" w:sz="4" w:space="0" w:color="auto"/>
              <w:right w:val="single" w:sz="4" w:space="0" w:color="auto"/>
            </w:tcBorders>
            <w:shd w:val="clear" w:color="000000" w:fill="FFFF00"/>
            <w:noWrap/>
            <w:vAlign w:val="bottom"/>
            <w:hideMark/>
          </w:tcPr>
          <w:p w:rsidR="003E1FEE" w:rsidRPr="001F7459" w:rsidRDefault="003E1FEE" w:rsidP="005D2B5A">
            <w:pPr>
              <w:rPr>
                <w:rFonts w:ascii="Calibri" w:hAnsi="Calibri" w:cs="Calibri"/>
                <w:color w:val="000000"/>
              </w:rPr>
            </w:pPr>
            <w:r w:rsidRPr="001F7459">
              <w:rPr>
                <w:rFonts w:ascii="Calibri" w:hAnsi="Calibri" w:cs="Calibri"/>
                <w:color w:val="000000"/>
                <w:sz w:val="22"/>
              </w:rPr>
              <w:t>Unit</w:t>
            </w:r>
          </w:p>
        </w:tc>
      </w:tr>
      <w:tr w:rsidR="003E1FEE" w:rsidRPr="001F7459" w:rsidTr="00F6033B">
        <w:trPr>
          <w:trHeight w:val="300"/>
        </w:trPr>
        <w:tc>
          <w:tcPr>
            <w:tcW w:w="4719" w:type="dxa"/>
            <w:tcBorders>
              <w:top w:val="nil"/>
              <w:left w:val="single" w:sz="4" w:space="0" w:color="auto"/>
              <w:bottom w:val="single" w:sz="4" w:space="0" w:color="auto"/>
              <w:right w:val="single" w:sz="4" w:space="0" w:color="auto"/>
            </w:tcBorders>
            <w:shd w:val="clear" w:color="auto" w:fill="auto"/>
            <w:noWrap/>
            <w:vAlign w:val="bottom"/>
            <w:hideMark/>
          </w:tcPr>
          <w:p w:rsidR="003E1FEE" w:rsidRPr="001F7459" w:rsidRDefault="003E1FEE" w:rsidP="005D2B5A">
            <w:pPr>
              <w:rPr>
                <w:rFonts w:cs="Arial"/>
                <w:sz w:val="20"/>
                <w:szCs w:val="20"/>
              </w:rPr>
            </w:pPr>
            <w:r w:rsidRPr="001F7459">
              <w:rPr>
                <w:rFonts w:cs="Arial"/>
                <w:sz w:val="20"/>
                <w:szCs w:val="20"/>
              </w:rPr>
              <w:t>Busy days per year</w:t>
            </w:r>
          </w:p>
        </w:tc>
        <w:tc>
          <w:tcPr>
            <w:tcW w:w="895" w:type="dxa"/>
            <w:tcBorders>
              <w:top w:val="nil"/>
              <w:left w:val="nil"/>
              <w:bottom w:val="single" w:sz="4" w:space="0" w:color="auto"/>
              <w:right w:val="single" w:sz="4" w:space="0" w:color="auto"/>
            </w:tcBorders>
            <w:shd w:val="clear" w:color="auto" w:fill="auto"/>
            <w:vAlign w:val="bottom"/>
            <w:hideMark/>
          </w:tcPr>
          <w:p w:rsidR="003E1FEE" w:rsidRPr="001F7459" w:rsidRDefault="003E1FEE" w:rsidP="005D2B5A">
            <w:pPr>
              <w:jc w:val="center"/>
              <w:rPr>
                <w:rFonts w:cs="Arial"/>
                <w:color w:val="333333"/>
                <w:sz w:val="20"/>
                <w:szCs w:val="20"/>
              </w:rPr>
            </w:pPr>
            <w:r w:rsidRPr="001F7459">
              <w:rPr>
                <w:rFonts w:cs="Arial"/>
                <w:color w:val="333333"/>
                <w:sz w:val="20"/>
                <w:szCs w:val="20"/>
              </w:rPr>
              <w:t>230</w:t>
            </w:r>
          </w:p>
        </w:tc>
        <w:tc>
          <w:tcPr>
            <w:tcW w:w="707" w:type="dxa"/>
            <w:tcBorders>
              <w:top w:val="nil"/>
              <w:left w:val="nil"/>
              <w:bottom w:val="single" w:sz="4" w:space="0" w:color="auto"/>
              <w:right w:val="single" w:sz="4" w:space="0" w:color="auto"/>
            </w:tcBorders>
            <w:shd w:val="clear" w:color="auto" w:fill="auto"/>
            <w:noWrap/>
            <w:vAlign w:val="bottom"/>
            <w:hideMark/>
          </w:tcPr>
          <w:p w:rsidR="003E1FEE" w:rsidRPr="001F7459" w:rsidRDefault="003E1FEE" w:rsidP="005D2B5A">
            <w:pPr>
              <w:rPr>
                <w:rFonts w:ascii="Calibri" w:hAnsi="Calibri" w:cs="Calibri"/>
                <w:color w:val="000000"/>
              </w:rPr>
            </w:pPr>
            <w:r w:rsidRPr="001F7459">
              <w:rPr>
                <w:rFonts w:ascii="Calibri" w:hAnsi="Calibri" w:cs="Calibri"/>
                <w:color w:val="000000"/>
                <w:sz w:val="22"/>
              </w:rPr>
              <w:t>hari</w:t>
            </w:r>
          </w:p>
        </w:tc>
      </w:tr>
      <w:tr w:rsidR="003E1FEE" w:rsidRPr="001F7459" w:rsidTr="00F6033B">
        <w:trPr>
          <w:trHeight w:val="342"/>
        </w:trPr>
        <w:tc>
          <w:tcPr>
            <w:tcW w:w="4719" w:type="dxa"/>
            <w:tcBorders>
              <w:top w:val="nil"/>
              <w:left w:val="single" w:sz="4" w:space="0" w:color="auto"/>
              <w:bottom w:val="single" w:sz="4" w:space="0" w:color="auto"/>
              <w:right w:val="single" w:sz="4" w:space="0" w:color="auto"/>
            </w:tcBorders>
            <w:shd w:val="clear" w:color="auto" w:fill="auto"/>
            <w:vAlign w:val="bottom"/>
            <w:hideMark/>
          </w:tcPr>
          <w:p w:rsidR="003E1FEE" w:rsidRPr="001F7459" w:rsidRDefault="003E1FEE" w:rsidP="005D2B5A">
            <w:pPr>
              <w:rPr>
                <w:rFonts w:cs="Arial"/>
                <w:sz w:val="20"/>
                <w:szCs w:val="20"/>
              </w:rPr>
            </w:pPr>
            <w:r w:rsidRPr="001F7459">
              <w:rPr>
                <w:rFonts w:cs="Arial"/>
                <w:sz w:val="20"/>
                <w:szCs w:val="20"/>
              </w:rPr>
              <w:t>Proportion total traffic of busy days in a year(%)</w:t>
            </w:r>
          </w:p>
        </w:tc>
        <w:tc>
          <w:tcPr>
            <w:tcW w:w="895" w:type="dxa"/>
            <w:tcBorders>
              <w:top w:val="nil"/>
              <w:left w:val="nil"/>
              <w:bottom w:val="single" w:sz="4" w:space="0" w:color="auto"/>
              <w:right w:val="single" w:sz="4" w:space="0" w:color="auto"/>
            </w:tcBorders>
            <w:shd w:val="clear" w:color="auto" w:fill="auto"/>
            <w:noWrap/>
            <w:vAlign w:val="bottom"/>
            <w:hideMark/>
          </w:tcPr>
          <w:p w:rsidR="003E1FEE" w:rsidRPr="001F7459" w:rsidRDefault="003E1FEE" w:rsidP="005D2B5A">
            <w:pPr>
              <w:jc w:val="center"/>
              <w:rPr>
                <w:rFonts w:cs="Arial"/>
                <w:color w:val="333333"/>
                <w:sz w:val="20"/>
                <w:szCs w:val="20"/>
              </w:rPr>
            </w:pPr>
            <w:r w:rsidRPr="001F7459">
              <w:rPr>
                <w:rFonts w:cs="Arial"/>
                <w:color w:val="333333"/>
                <w:sz w:val="20"/>
                <w:szCs w:val="20"/>
              </w:rPr>
              <w:t>75%</w:t>
            </w:r>
          </w:p>
        </w:tc>
        <w:tc>
          <w:tcPr>
            <w:tcW w:w="707" w:type="dxa"/>
            <w:tcBorders>
              <w:top w:val="nil"/>
              <w:left w:val="nil"/>
              <w:bottom w:val="single" w:sz="4" w:space="0" w:color="auto"/>
              <w:right w:val="single" w:sz="4" w:space="0" w:color="auto"/>
            </w:tcBorders>
            <w:shd w:val="clear" w:color="auto" w:fill="auto"/>
            <w:noWrap/>
            <w:vAlign w:val="bottom"/>
            <w:hideMark/>
          </w:tcPr>
          <w:p w:rsidR="003E1FEE" w:rsidRPr="001F7459" w:rsidRDefault="003E1FEE" w:rsidP="005D2B5A">
            <w:pPr>
              <w:rPr>
                <w:rFonts w:ascii="Calibri" w:hAnsi="Calibri" w:cs="Calibri"/>
                <w:color w:val="000000"/>
              </w:rPr>
            </w:pPr>
            <w:r w:rsidRPr="001F7459">
              <w:rPr>
                <w:rFonts w:ascii="Calibri" w:hAnsi="Calibri" w:cs="Calibri"/>
                <w:color w:val="000000"/>
                <w:sz w:val="22"/>
              </w:rPr>
              <w:t>%</w:t>
            </w:r>
          </w:p>
        </w:tc>
      </w:tr>
      <w:tr w:rsidR="003E1FEE" w:rsidRPr="001F7459" w:rsidTr="00F6033B">
        <w:trPr>
          <w:trHeight w:val="300"/>
        </w:trPr>
        <w:tc>
          <w:tcPr>
            <w:tcW w:w="4719" w:type="dxa"/>
            <w:tcBorders>
              <w:top w:val="nil"/>
              <w:left w:val="single" w:sz="4" w:space="0" w:color="auto"/>
              <w:bottom w:val="single" w:sz="4" w:space="0" w:color="auto"/>
              <w:right w:val="single" w:sz="4" w:space="0" w:color="auto"/>
            </w:tcBorders>
            <w:shd w:val="clear" w:color="auto" w:fill="auto"/>
            <w:noWrap/>
            <w:vAlign w:val="bottom"/>
            <w:hideMark/>
          </w:tcPr>
          <w:p w:rsidR="003E1FEE" w:rsidRPr="001F7459" w:rsidRDefault="003E1FEE" w:rsidP="005D2B5A">
            <w:pPr>
              <w:rPr>
                <w:rFonts w:cs="Arial"/>
                <w:sz w:val="20"/>
                <w:szCs w:val="20"/>
              </w:rPr>
            </w:pPr>
            <w:r w:rsidRPr="001F7459">
              <w:rPr>
                <w:rFonts w:cs="Arial"/>
                <w:sz w:val="20"/>
                <w:szCs w:val="20"/>
              </w:rPr>
              <w:t>Busy day traffic as a % of years traffic</w:t>
            </w:r>
          </w:p>
        </w:tc>
        <w:tc>
          <w:tcPr>
            <w:tcW w:w="895" w:type="dxa"/>
            <w:tcBorders>
              <w:top w:val="nil"/>
              <w:left w:val="nil"/>
              <w:bottom w:val="single" w:sz="4" w:space="0" w:color="auto"/>
              <w:right w:val="single" w:sz="4" w:space="0" w:color="auto"/>
            </w:tcBorders>
            <w:shd w:val="clear" w:color="auto" w:fill="auto"/>
            <w:noWrap/>
            <w:vAlign w:val="bottom"/>
            <w:hideMark/>
          </w:tcPr>
          <w:p w:rsidR="003E1FEE" w:rsidRPr="001F7459" w:rsidRDefault="003E1FEE" w:rsidP="005D2B5A">
            <w:pPr>
              <w:jc w:val="center"/>
              <w:rPr>
                <w:rFonts w:cs="Arial"/>
                <w:sz w:val="20"/>
                <w:szCs w:val="20"/>
              </w:rPr>
            </w:pPr>
            <w:r w:rsidRPr="001F7459">
              <w:rPr>
                <w:rFonts w:cs="Arial"/>
                <w:sz w:val="20"/>
                <w:szCs w:val="20"/>
              </w:rPr>
              <w:t>0.43%</w:t>
            </w:r>
          </w:p>
        </w:tc>
        <w:tc>
          <w:tcPr>
            <w:tcW w:w="707" w:type="dxa"/>
            <w:tcBorders>
              <w:top w:val="nil"/>
              <w:left w:val="nil"/>
              <w:bottom w:val="single" w:sz="4" w:space="0" w:color="auto"/>
              <w:right w:val="single" w:sz="4" w:space="0" w:color="auto"/>
            </w:tcBorders>
            <w:shd w:val="clear" w:color="auto" w:fill="auto"/>
            <w:noWrap/>
            <w:vAlign w:val="bottom"/>
            <w:hideMark/>
          </w:tcPr>
          <w:p w:rsidR="003E1FEE" w:rsidRPr="001F7459" w:rsidRDefault="003E1FEE" w:rsidP="005D2B5A">
            <w:pPr>
              <w:rPr>
                <w:rFonts w:ascii="Calibri" w:hAnsi="Calibri" w:cs="Calibri"/>
                <w:color w:val="000000"/>
              </w:rPr>
            </w:pPr>
            <w:r w:rsidRPr="001F7459">
              <w:rPr>
                <w:rFonts w:ascii="Calibri" w:hAnsi="Calibri" w:cs="Calibri"/>
                <w:color w:val="000000"/>
                <w:sz w:val="22"/>
              </w:rPr>
              <w:t>%</w:t>
            </w:r>
          </w:p>
        </w:tc>
      </w:tr>
      <w:tr w:rsidR="003E1FEE" w:rsidRPr="001F7459" w:rsidTr="00F6033B">
        <w:trPr>
          <w:trHeight w:val="342"/>
        </w:trPr>
        <w:tc>
          <w:tcPr>
            <w:tcW w:w="4719" w:type="dxa"/>
            <w:tcBorders>
              <w:top w:val="nil"/>
              <w:left w:val="single" w:sz="4" w:space="0" w:color="auto"/>
              <w:bottom w:val="single" w:sz="4" w:space="0" w:color="auto"/>
              <w:right w:val="single" w:sz="4" w:space="0" w:color="auto"/>
            </w:tcBorders>
            <w:shd w:val="clear" w:color="auto" w:fill="auto"/>
            <w:vAlign w:val="center"/>
            <w:hideMark/>
          </w:tcPr>
          <w:p w:rsidR="003E1FEE" w:rsidRPr="001F7459" w:rsidRDefault="003E1FEE" w:rsidP="00F6033B">
            <w:pPr>
              <w:rPr>
                <w:rFonts w:cs="Arial"/>
                <w:color w:val="000000"/>
                <w:sz w:val="20"/>
                <w:szCs w:val="20"/>
              </w:rPr>
            </w:pPr>
            <w:r w:rsidRPr="001F7459">
              <w:rPr>
                <w:rFonts w:cs="Arial"/>
                <w:color w:val="000000"/>
                <w:sz w:val="20"/>
                <w:szCs w:val="20"/>
              </w:rPr>
              <w:t>Proportion of busy hour traffic in the busy day (%)</w:t>
            </w:r>
          </w:p>
        </w:tc>
        <w:tc>
          <w:tcPr>
            <w:tcW w:w="895" w:type="dxa"/>
            <w:tcBorders>
              <w:top w:val="nil"/>
              <w:left w:val="nil"/>
              <w:bottom w:val="single" w:sz="4" w:space="0" w:color="auto"/>
              <w:right w:val="single" w:sz="4" w:space="0" w:color="auto"/>
            </w:tcBorders>
            <w:shd w:val="clear" w:color="auto" w:fill="auto"/>
            <w:vAlign w:val="bottom"/>
            <w:hideMark/>
          </w:tcPr>
          <w:p w:rsidR="003E1FEE" w:rsidRPr="001F7459" w:rsidRDefault="003E1FEE" w:rsidP="005D2B5A">
            <w:pPr>
              <w:jc w:val="center"/>
              <w:rPr>
                <w:rFonts w:cs="Arial"/>
                <w:color w:val="333333"/>
                <w:sz w:val="20"/>
                <w:szCs w:val="20"/>
              </w:rPr>
            </w:pPr>
            <w:r w:rsidRPr="001F7459">
              <w:rPr>
                <w:rFonts w:cs="Arial"/>
                <w:color w:val="333333"/>
                <w:sz w:val="20"/>
                <w:szCs w:val="20"/>
              </w:rPr>
              <w:t>10%</w:t>
            </w:r>
          </w:p>
        </w:tc>
        <w:tc>
          <w:tcPr>
            <w:tcW w:w="707" w:type="dxa"/>
            <w:tcBorders>
              <w:top w:val="nil"/>
              <w:left w:val="nil"/>
              <w:bottom w:val="single" w:sz="4" w:space="0" w:color="auto"/>
              <w:right w:val="single" w:sz="4" w:space="0" w:color="auto"/>
            </w:tcBorders>
            <w:shd w:val="clear" w:color="auto" w:fill="auto"/>
            <w:noWrap/>
            <w:vAlign w:val="bottom"/>
            <w:hideMark/>
          </w:tcPr>
          <w:p w:rsidR="003E1FEE" w:rsidRPr="001F7459" w:rsidRDefault="003E1FEE" w:rsidP="005D2B5A">
            <w:pPr>
              <w:rPr>
                <w:rFonts w:ascii="Calibri" w:hAnsi="Calibri" w:cs="Calibri"/>
                <w:color w:val="000000"/>
              </w:rPr>
            </w:pPr>
            <w:r w:rsidRPr="001F7459">
              <w:rPr>
                <w:rFonts w:ascii="Calibri" w:hAnsi="Calibri" w:cs="Calibri"/>
                <w:color w:val="000000"/>
                <w:sz w:val="22"/>
              </w:rPr>
              <w:t>%</w:t>
            </w:r>
          </w:p>
        </w:tc>
      </w:tr>
    </w:tbl>
    <w:p w:rsidR="003E1FEE" w:rsidRDefault="003E1FEE" w:rsidP="003E1FEE">
      <w:pPr>
        <w:rPr>
          <w:noProof/>
          <w:sz w:val="22"/>
          <w:lang w:eastAsia="id-ID"/>
        </w:rPr>
      </w:pPr>
      <w:r>
        <w:rPr>
          <w:noProof/>
          <w:sz w:val="22"/>
          <w:lang w:eastAsia="id-ID"/>
        </w:rPr>
        <w:t xml:space="preserve"> </w:t>
      </w:r>
    </w:p>
    <w:p w:rsidR="003E1FEE" w:rsidRPr="00690BC0" w:rsidRDefault="003E1FEE" w:rsidP="00534738">
      <w:pPr>
        <w:ind w:firstLine="709"/>
        <w:rPr>
          <w:noProof/>
          <w:lang w:eastAsia="id-ID"/>
        </w:rPr>
      </w:pPr>
      <w:r>
        <w:rPr>
          <w:noProof/>
          <w:lang w:eastAsia="id-ID"/>
        </w:rPr>
        <w:lastRenderedPageBreak/>
        <w:t>Pada perhitungan Demand Traffic in b</w:t>
      </w:r>
      <w:r w:rsidRPr="00690BC0">
        <w:rPr>
          <w:noProof/>
          <w:lang w:eastAsia="id-ID"/>
        </w:rPr>
        <w:t>usy hour</w:t>
      </w:r>
      <w:r>
        <w:rPr>
          <w:noProof/>
          <w:lang w:eastAsia="id-ID"/>
        </w:rPr>
        <w:t xml:space="preserve"> pada enam kota yang menjadi objek penelitian, didominasi oleh kota besar seperti jakarta selatan dan denpasar. Terhitung bahwa pada pada tahun 2015, kota jakarta memiliki kebutuhan 800 Mbps dengan pertumbuhan CAGR hingga 22%. Sementara itu, kota lainnya memiliki pertumbuhan CAGR yang sangat signifikan, tercatat kota kecil seperti gorontalo dan Palembang memiliki pertumbuhan CAGR Demand traffic sebesar 35% dan 30%.</w:t>
      </w:r>
    </w:p>
    <w:p w:rsidR="003E1FEE" w:rsidRDefault="00633D1E" w:rsidP="003E1FEE">
      <w:pPr>
        <w:jc w:val="center"/>
        <w:rPr>
          <w:noProof/>
          <w:sz w:val="22"/>
          <w:lang w:eastAsia="id-ID"/>
        </w:rPr>
      </w:pPr>
      <w:r>
        <w:rPr>
          <w:rFonts w:ascii="Arial" w:hAnsi="Arial"/>
          <w:noProof/>
          <w:lang w:val="en-GB" w:eastAsia="en-GB"/>
        </w:rPr>
        <mc:AlternateContent>
          <mc:Choice Requires="wps">
            <w:drawing>
              <wp:anchor distT="0" distB="0" distL="114300" distR="114300" simplePos="0" relativeHeight="251660288" behindDoc="0" locked="0" layoutInCell="1" allowOverlap="1" wp14:anchorId="2C95E208" wp14:editId="0D0D0F85">
                <wp:simplePos x="0" y="0"/>
                <wp:positionH relativeFrom="column">
                  <wp:posOffset>1102995</wp:posOffset>
                </wp:positionH>
                <wp:positionV relativeFrom="paragraph">
                  <wp:posOffset>623570</wp:posOffset>
                </wp:positionV>
                <wp:extent cx="1289685" cy="490855"/>
                <wp:effectExtent l="0" t="0" r="24765" b="24130"/>
                <wp:wrapNone/>
                <wp:docPr id="15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490855"/>
                        </a:xfrm>
                        <a:prstGeom prst="rect">
                          <a:avLst/>
                        </a:prstGeom>
                        <a:solidFill>
                          <a:srgbClr val="FFFFFF"/>
                        </a:solidFill>
                        <a:ln w="9525">
                          <a:solidFill>
                            <a:srgbClr val="000000"/>
                          </a:solidFill>
                          <a:miter lim="800000"/>
                          <a:headEnd/>
                          <a:tailEnd/>
                        </a:ln>
                      </wps:spPr>
                      <wps:txbx>
                        <w:txbxContent>
                          <w:p w:rsidR="00EB6D5A" w:rsidRDefault="00EB6D5A" w:rsidP="003E1FEE">
                            <w:r>
                              <w:t>CAGR = 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60DC1518" id="_x0000_t202" coordsize="21600,21600" o:spt="202" path="m,l,21600r21600,l21600,xe">
                <v:stroke joinstyle="miter"/>
                <v:path gradientshapeok="t" o:connecttype="rect"/>
              </v:shapetype>
              <v:shape id="Text Box 144" o:spid="_x0000_s1042" type="#_x0000_t202" style="position:absolute;left:0;text-align:left;margin-left:86.85pt;margin-top:49.1pt;width:101.55pt;height:38.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">
                <v:textbox style="mso-fit-shape-to-text:t">
                  <w:txbxContent>
                    <w:p w:rsidR="00833D5D" w:rsidRDefault="00833D5D" w:rsidP="003E1FEE">
                      <w:r>
                        <w:t>CAGR = 22%</w:t>
                      </w:r>
                    </w:p>
                  </w:txbxContent>
                </v:textbox>
              </v:shape>
            </w:pict>
          </mc:Fallback>
        </mc:AlternateContent>
      </w:r>
      <w:r w:rsidR="003E1FEE" w:rsidRPr="00A75EA5">
        <w:rPr>
          <w:noProof/>
          <w:lang w:val="en-GB" w:eastAsia="en-GB"/>
        </w:rPr>
        <w:drawing>
          <wp:inline distT="0" distB="0" distL="0" distR="0" wp14:anchorId="49192726" wp14:editId="64FFC1BB">
            <wp:extent cx="5263116" cy="276225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277082" cy="2769580"/>
                    </a:xfrm>
                    <a:prstGeom prst="rect">
                      <a:avLst/>
                    </a:prstGeom>
                    <a:noFill/>
                    <a:ln w="9525">
                      <a:noFill/>
                      <a:miter lim="800000"/>
                      <a:headEnd/>
                      <a:tailEnd/>
                    </a:ln>
                  </pic:spPr>
                </pic:pic>
              </a:graphicData>
            </a:graphic>
          </wp:inline>
        </w:drawing>
      </w:r>
    </w:p>
    <w:p w:rsidR="003E1FEE" w:rsidRPr="00C120F4" w:rsidRDefault="003E1FEE" w:rsidP="00F6033B">
      <w:pPr>
        <w:pStyle w:val="Gambar1"/>
        <w:rPr>
          <w:noProof/>
        </w:rPr>
      </w:pPr>
      <w:bookmarkStart w:id="238" w:name="_Toc428421057"/>
      <w:bookmarkStart w:id="239" w:name="_Toc434490364"/>
      <w:bookmarkStart w:id="240" w:name="_Toc434491244"/>
      <w:bookmarkStart w:id="241" w:name="_Toc434742656"/>
      <w:bookmarkStart w:id="242" w:name="_Toc434743086"/>
      <w:r w:rsidRPr="00C120F4">
        <w:rPr>
          <w:noProof/>
        </w:rPr>
        <w:t>Trafik busy hour data (Mbps) Jakarta Selatan</w:t>
      </w:r>
      <w:bookmarkEnd w:id="238"/>
      <w:bookmarkEnd w:id="239"/>
      <w:bookmarkEnd w:id="240"/>
      <w:bookmarkEnd w:id="241"/>
      <w:bookmarkEnd w:id="242"/>
    </w:p>
    <w:p w:rsidR="003E1FEE" w:rsidRDefault="00633D1E" w:rsidP="003E1FEE">
      <w:pPr>
        <w:rPr>
          <w:noProof/>
          <w:sz w:val="22"/>
          <w:lang w:eastAsia="id-ID"/>
        </w:rPr>
      </w:pPr>
      <w:r>
        <w:rPr>
          <w:rFonts w:ascii="Arial" w:hAnsi="Arial"/>
          <w:noProof/>
          <w:lang w:val="en-GB" w:eastAsia="en-GB"/>
        </w:rPr>
        <mc:AlternateContent>
          <mc:Choice Requires="wps">
            <w:drawing>
              <wp:anchor distT="0" distB="0" distL="114300" distR="114300" simplePos="0" relativeHeight="251661312" behindDoc="0" locked="0" layoutInCell="1" allowOverlap="1" wp14:anchorId="42B81679" wp14:editId="2B42FD3F">
                <wp:simplePos x="0" y="0"/>
                <wp:positionH relativeFrom="column">
                  <wp:posOffset>852805</wp:posOffset>
                </wp:positionH>
                <wp:positionV relativeFrom="paragraph">
                  <wp:posOffset>763905</wp:posOffset>
                </wp:positionV>
                <wp:extent cx="1289685" cy="490855"/>
                <wp:effectExtent l="0" t="0" r="24765" b="24130"/>
                <wp:wrapNone/>
                <wp:docPr id="15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490855"/>
                        </a:xfrm>
                        <a:prstGeom prst="rect">
                          <a:avLst/>
                        </a:prstGeom>
                        <a:solidFill>
                          <a:srgbClr val="FFFFFF"/>
                        </a:solidFill>
                        <a:ln w="9525">
                          <a:solidFill>
                            <a:srgbClr val="000000"/>
                          </a:solidFill>
                          <a:miter lim="800000"/>
                          <a:headEnd/>
                          <a:tailEnd/>
                        </a:ln>
                      </wps:spPr>
                      <wps:txbx>
                        <w:txbxContent>
                          <w:p w:rsidR="00EB6D5A" w:rsidRDefault="00EB6D5A" w:rsidP="003E1FEE">
                            <w:r>
                              <w:t>CAGR = 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3A1C185" id="Text Box 143" o:spid="_x0000_s1043" type="#_x0000_t202" style="position:absolute;left:0;text-align:left;margin-left:67.15pt;margin-top:60.15pt;width:101.55pt;height:38.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">
                <v:textbox style="mso-fit-shape-to-text:t">
                  <w:txbxContent>
                    <w:p w:rsidR="00833D5D" w:rsidRDefault="00833D5D" w:rsidP="003E1FEE">
                      <w:r>
                        <w:t>CAGR = 25%</w:t>
                      </w:r>
                    </w:p>
                  </w:txbxContent>
                </v:textbox>
              </v:shape>
            </w:pict>
          </mc:Fallback>
        </mc:AlternateContent>
      </w:r>
      <w:r w:rsidR="003E1FEE" w:rsidRPr="00A75EA5">
        <w:rPr>
          <w:noProof/>
          <w:lang w:val="en-GB" w:eastAsia="en-GB"/>
        </w:rPr>
        <w:drawing>
          <wp:inline distT="0" distB="0" distL="0" distR="0" wp14:anchorId="43FA12D5" wp14:editId="6BB15104">
            <wp:extent cx="5319218" cy="2710721"/>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5345930" cy="2724334"/>
                    </a:xfrm>
                    <a:prstGeom prst="rect">
                      <a:avLst/>
                    </a:prstGeom>
                    <a:noFill/>
                    <a:ln w="9525">
                      <a:noFill/>
                      <a:miter lim="800000"/>
                      <a:headEnd/>
                      <a:tailEnd/>
                    </a:ln>
                  </pic:spPr>
                </pic:pic>
              </a:graphicData>
            </a:graphic>
          </wp:inline>
        </w:drawing>
      </w:r>
    </w:p>
    <w:p w:rsidR="003E1FEE" w:rsidRPr="00C120F4" w:rsidRDefault="003E1FEE" w:rsidP="00F6033B">
      <w:pPr>
        <w:pStyle w:val="Gambar1"/>
        <w:rPr>
          <w:noProof/>
        </w:rPr>
      </w:pPr>
      <w:bookmarkStart w:id="243" w:name="_Toc428421058"/>
      <w:bookmarkStart w:id="244" w:name="_Toc434490365"/>
      <w:bookmarkStart w:id="245" w:name="_Toc434491245"/>
      <w:bookmarkStart w:id="246" w:name="_Toc434742657"/>
      <w:bookmarkStart w:id="247" w:name="_Toc434743087"/>
      <w:r w:rsidRPr="00C120F4">
        <w:rPr>
          <w:noProof/>
        </w:rPr>
        <w:t>Trafik busy hour data (Mbps) Denpasar</w:t>
      </w:r>
      <w:bookmarkEnd w:id="243"/>
      <w:bookmarkEnd w:id="244"/>
      <w:bookmarkEnd w:id="245"/>
      <w:bookmarkEnd w:id="246"/>
      <w:bookmarkEnd w:id="247"/>
    </w:p>
    <w:p w:rsidR="003E1FEE" w:rsidRDefault="003E1FEE" w:rsidP="003E1FEE">
      <w:pPr>
        <w:rPr>
          <w:noProof/>
          <w:sz w:val="22"/>
          <w:lang w:eastAsia="id-ID"/>
        </w:rPr>
      </w:pPr>
    </w:p>
    <w:p w:rsidR="003E1FEE" w:rsidRDefault="00633D1E" w:rsidP="003E1FEE">
      <w:pPr>
        <w:rPr>
          <w:noProof/>
          <w:sz w:val="22"/>
          <w:lang w:eastAsia="id-ID"/>
        </w:rPr>
      </w:pPr>
      <w:r>
        <w:rPr>
          <w:noProof/>
          <w:sz w:val="22"/>
          <w:lang w:val="en-GB" w:eastAsia="en-GB"/>
        </w:rPr>
        <w:lastRenderedPageBreak/>
        <mc:AlternateContent>
          <mc:Choice Requires="wps">
            <w:drawing>
              <wp:anchor distT="0" distB="0" distL="114300" distR="114300" simplePos="0" relativeHeight="251659264" behindDoc="0" locked="0" layoutInCell="1" allowOverlap="1" wp14:anchorId="0C7DE5EA" wp14:editId="54EA0538">
                <wp:simplePos x="0" y="0"/>
                <wp:positionH relativeFrom="column">
                  <wp:posOffset>1530350</wp:posOffset>
                </wp:positionH>
                <wp:positionV relativeFrom="paragraph">
                  <wp:posOffset>862330</wp:posOffset>
                </wp:positionV>
                <wp:extent cx="1117600" cy="313055"/>
                <wp:effectExtent l="0" t="0" r="25400" b="10795"/>
                <wp:wrapNone/>
                <wp:docPr id="15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13055"/>
                        </a:xfrm>
                        <a:prstGeom prst="rect">
                          <a:avLst/>
                        </a:prstGeom>
                        <a:solidFill>
                          <a:srgbClr val="FFFFFF"/>
                        </a:solidFill>
                        <a:ln w="9525">
                          <a:solidFill>
                            <a:srgbClr val="000000"/>
                          </a:solidFill>
                          <a:miter lim="800000"/>
                          <a:headEnd/>
                          <a:tailEnd/>
                        </a:ln>
                      </wps:spPr>
                      <wps:txbx>
                        <w:txbxContent>
                          <w:p w:rsidR="00EB6D5A" w:rsidRDefault="00EB6D5A" w:rsidP="003E1FEE">
                            <w:r>
                              <w:t>CAGR = 27%</w:t>
                            </w:r>
                          </w:p>
                          <w:p w:rsidR="00EB6D5A" w:rsidRDefault="00EB6D5A" w:rsidP="003E1F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CDEDF2" id="Text Box 142" o:spid="_x0000_s1044" type="#_x0000_t202" style="position:absolute;left:0;text-align:left;margin-left:120.5pt;margin-top:67.9pt;width:88pt;height:2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">
                <v:textbox>
                  <w:txbxContent>
                    <w:p w:rsidR="00833D5D" w:rsidRDefault="00833D5D" w:rsidP="003E1FEE">
                      <w:r>
                        <w:t>CAGR = 27%</w:t>
                      </w:r>
                    </w:p>
                    <w:p w:rsidR="00833D5D" w:rsidRDefault="00833D5D" w:rsidP="003E1FEE"/>
                  </w:txbxContent>
                </v:textbox>
              </v:shape>
            </w:pict>
          </mc:Fallback>
        </mc:AlternateContent>
      </w:r>
      <w:r w:rsidR="003E1FEE" w:rsidRPr="00A75EA5">
        <w:rPr>
          <w:noProof/>
          <w:lang w:val="en-GB" w:eastAsia="en-GB"/>
        </w:rPr>
        <w:drawing>
          <wp:inline distT="0" distB="0" distL="0" distR="0" wp14:anchorId="30D70C90" wp14:editId="4509B446">
            <wp:extent cx="5400675" cy="2921989"/>
            <wp:effectExtent l="19050" t="0" r="9525"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5400675" cy="2921989"/>
                    </a:xfrm>
                    <a:prstGeom prst="rect">
                      <a:avLst/>
                    </a:prstGeom>
                    <a:noFill/>
                    <a:ln w="9525">
                      <a:noFill/>
                      <a:miter lim="800000"/>
                      <a:headEnd/>
                      <a:tailEnd/>
                    </a:ln>
                  </pic:spPr>
                </pic:pic>
              </a:graphicData>
            </a:graphic>
          </wp:inline>
        </w:drawing>
      </w:r>
    </w:p>
    <w:p w:rsidR="003E1FEE" w:rsidRPr="00C120F4" w:rsidRDefault="003E1FEE" w:rsidP="00F6033B">
      <w:pPr>
        <w:pStyle w:val="Gambar1"/>
        <w:rPr>
          <w:noProof/>
        </w:rPr>
      </w:pPr>
      <w:bookmarkStart w:id="248" w:name="_Toc428421059"/>
      <w:bookmarkStart w:id="249" w:name="_Toc434490366"/>
      <w:bookmarkStart w:id="250" w:name="_Toc434491246"/>
      <w:bookmarkStart w:id="251" w:name="_Toc434742658"/>
      <w:bookmarkStart w:id="252" w:name="_Toc434743088"/>
      <w:r w:rsidRPr="00C120F4">
        <w:rPr>
          <w:noProof/>
        </w:rPr>
        <w:t>Trafik busy hour data (Mbps) Semarang</w:t>
      </w:r>
      <w:bookmarkEnd w:id="248"/>
      <w:bookmarkEnd w:id="249"/>
      <w:bookmarkEnd w:id="250"/>
      <w:bookmarkEnd w:id="251"/>
      <w:bookmarkEnd w:id="252"/>
    </w:p>
    <w:p w:rsidR="003E1FEE" w:rsidRDefault="003E1FEE" w:rsidP="003E1FEE">
      <w:pPr>
        <w:jc w:val="center"/>
        <w:rPr>
          <w:noProof/>
          <w:sz w:val="22"/>
          <w:lang w:eastAsia="id-ID"/>
        </w:rPr>
      </w:pPr>
    </w:p>
    <w:p w:rsidR="003E1FEE" w:rsidRDefault="00633D1E" w:rsidP="003E1FEE">
      <w:pPr>
        <w:rPr>
          <w:noProof/>
          <w:sz w:val="22"/>
          <w:lang w:eastAsia="id-ID"/>
        </w:rPr>
      </w:pPr>
      <w:r>
        <w:rPr>
          <w:rFonts w:ascii="Arial" w:hAnsi="Arial"/>
          <w:noProof/>
          <w:lang w:val="en-GB" w:eastAsia="en-GB"/>
        </w:rPr>
        <mc:AlternateContent>
          <mc:Choice Requires="wps">
            <w:drawing>
              <wp:anchor distT="0" distB="0" distL="114300" distR="114300" simplePos="0" relativeHeight="251662336" behindDoc="0" locked="0" layoutInCell="1" allowOverlap="1" wp14:anchorId="2055B19B" wp14:editId="128B486D">
                <wp:simplePos x="0" y="0"/>
                <wp:positionH relativeFrom="column">
                  <wp:posOffset>1270000</wp:posOffset>
                </wp:positionH>
                <wp:positionV relativeFrom="paragraph">
                  <wp:posOffset>818515</wp:posOffset>
                </wp:positionV>
                <wp:extent cx="1117600" cy="313055"/>
                <wp:effectExtent l="0" t="0" r="25400" b="10795"/>
                <wp:wrapNone/>
                <wp:docPr id="15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13055"/>
                        </a:xfrm>
                        <a:prstGeom prst="rect">
                          <a:avLst/>
                        </a:prstGeom>
                        <a:solidFill>
                          <a:srgbClr val="FFFFFF"/>
                        </a:solidFill>
                        <a:ln w="9525">
                          <a:solidFill>
                            <a:srgbClr val="000000"/>
                          </a:solidFill>
                          <a:miter lim="800000"/>
                          <a:headEnd/>
                          <a:tailEnd/>
                        </a:ln>
                      </wps:spPr>
                      <wps:txbx>
                        <w:txbxContent>
                          <w:p w:rsidR="00EB6D5A" w:rsidRDefault="00EB6D5A" w:rsidP="003E1FEE">
                            <w:r>
                              <w:t>CAGR = 30%</w:t>
                            </w:r>
                          </w:p>
                          <w:p w:rsidR="00EB6D5A" w:rsidRDefault="00EB6D5A" w:rsidP="003E1F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CE2828" id="Text Box 141" o:spid="_x0000_s1045" type="#_x0000_t202" style="position:absolute;left:0;text-align:left;margin-left:100pt;margin-top:64.45pt;width:88pt;height:2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">
                <v:textbox>
                  <w:txbxContent>
                    <w:p w:rsidR="00833D5D" w:rsidRDefault="00833D5D" w:rsidP="003E1FEE">
                      <w:r>
                        <w:t>CAGR = 30%</w:t>
                      </w:r>
                    </w:p>
                    <w:p w:rsidR="00833D5D" w:rsidRDefault="00833D5D" w:rsidP="003E1FEE"/>
                  </w:txbxContent>
                </v:textbox>
              </v:shape>
            </w:pict>
          </mc:Fallback>
        </mc:AlternateContent>
      </w:r>
      <w:r w:rsidR="003E1FEE" w:rsidRPr="00A75EA5">
        <w:rPr>
          <w:noProof/>
          <w:lang w:val="en-GB" w:eastAsia="en-GB"/>
        </w:rPr>
        <w:drawing>
          <wp:inline distT="0" distB="0" distL="0" distR="0" wp14:anchorId="04662B28" wp14:editId="5E9261CA">
            <wp:extent cx="5400675" cy="2921989"/>
            <wp:effectExtent l="19050" t="0" r="952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5400675" cy="2921989"/>
                    </a:xfrm>
                    <a:prstGeom prst="rect">
                      <a:avLst/>
                    </a:prstGeom>
                    <a:noFill/>
                    <a:ln w="9525">
                      <a:noFill/>
                      <a:miter lim="800000"/>
                      <a:headEnd/>
                      <a:tailEnd/>
                    </a:ln>
                  </pic:spPr>
                </pic:pic>
              </a:graphicData>
            </a:graphic>
          </wp:inline>
        </w:drawing>
      </w:r>
    </w:p>
    <w:p w:rsidR="003E1FEE" w:rsidRPr="00C120F4" w:rsidRDefault="003E1FEE" w:rsidP="00F6033B">
      <w:pPr>
        <w:pStyle w:val="Gambar1"/>
        <w:rPr>
          <w:noProof/>
        </w:rPr>
      </w:pPr>
      <w:bookmarkStart w:id="253" w:name="_Toc428421060"/>
      <w:bookmarkStart w:id="254" w:name="_Toc434490367"/>
      <w:bookmarkStart w:id="255" w:name="_Toc434491247"/>
      <w:bookmarkStart w:id="256" w:name="_Toc434742659"/>
      <w:bookmarkStart w:id="257" w:name="_Toc434743089"/>
      <w:r w:rsidRPr="00C120F4">
        <w:rPr>
          <w:noProof/>
        </w:rPr>
        <w:t>Trafik busy hour data (Mbps) Pontianak</w:t>
      </w:r>
      <w:bookmarkEnd w:id="253"/>
      <w:bookmarkEnd w:id="254"/>
      <w:bookmarkEnd w:id="255"/>
      <w:bookmarkEnd w:id="256"/>
      <w:bookmarkEnd w:id="257"/>
    </w:p>
    <w:p w:rsidR="003E1FEE" w:rsidRDefault="003E1FEE" w:rsidP="003E1FEE">
      <w:pPr>
        <w:jc w:val="center"/>
        <w:rPr>
          <w:noProof/>
          <w:sz w:val="22"/>
          <w:lang w:eastAsia="id-ID"/>
        </w:rPr>
      </w:pPr>
    </w:p>
    <w:p w:rsidR="003E1FEE" w:rsidRDefault="00633D1E" w:rsidP="003E1FEE">
      <w:pPr>
        <w:rPr>
          <w:noProof/>
          <w:sz w:val="22"/>
          <w:lang w:eastAsia="id-ID"/>
        </w:rPr>
      </w:pPr>
      <w:r>
        <w:rPr>
          <w:noProof/>
          <w:sz w:val="22"/>
          <w:lang w:val="en-GB" w:eastAsia="en-GB"/>
        </w:rPr>
        <w:lastRenderedPageBreak/>
        <mc:AlternateContent>
          <mc:Choice Requires="wps">
            <w:drawing>
              <wp:anchor distT="0" distB="0" distL="114300" distR="114300" simplePos="0" relativeHeight="251663360" behindDoc="0" locked="0" layoutInCell="1" allowOverlap="1" wp14:anchorId="30BE6E6E" wp14:editId="149F48F5">
                <wp:simplePos x="0" y="0"/>
                <wp:positionH relativeFrom="column">
                  <wp:posOffset>1555115</wp:posOffset>
                </wp:positionH>
                <wp:positionV relativeFrom="paragraph">
                  <wp:posOffset>724535</wp:posOffset>
                </wp:positionV>
                <wp:extent cx="1117600" cy="313055"/>
                <wp:effectExtent l="0" t="0" r="25400" b="10795"/>
                <wp:wrapNone/>
                <wp:docPr id="15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13055"/>
                        </a:xfrm>
                        <a:prstGeom prst="rect">
                          <a:avLst/>
                        </a:prstGeom>
                        <a:solidFill>
                          <a:srgbClr val="FFFFFF"/>
                        </a:solidFill>
                        <a:ln w="9525">
                          <a:solidFill>
                            <a:srgbClr val="000000"/>
                          </a:solidFill>
                          <a:miter lim="800000"/>
                          <a:headEnd/>
                          <a:tailEnd/>
                        </a:ln>
                      </wps:spPr>
                      <wps:txbx>
                        <w:txbxContent>
                          <w:p w:rsidR="00EB6D5A" w:rsidRDefault="00EB6D5A" w:rsidP="003E1FEE">
                            <w:r>
                              <w:t>CAGR = 30%</w:t>
                            </w:r>
                          </w:p>
                          <w:p w:rsidR="00EB6D5A" w:rsidRDefault="00EB6D5A" w:rsidP="003E1F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2DB0F9" id="Text Box 140" o:spid="_x0000_s1046" type="#_x0000_t202" style="position:absolute;left:0;text-align:left;margin-left:122.45pt;margin-top:57.05pt;width:88pt;height:2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">
                <v:textbox>
                  <w:txbxContent>
                    <w:p w:rsidR="00833D5D" w:rsidRDefault="00833D5D" w:rsidP="003E1FEE">
                      <w:r>
                        <w:t>CAGR = 30%</w:t>
                      </w:r>
                    </w:p>
                    <w:p w:rsidR="00833D5D" w:rsidRDefault="00833D5D" w:rsidP="003E1FEE"/>
                  </w:txbxContent>
                </v:textbox>
              </v:shape>
            </w:pict>
          </mc:Fallback>
        </mc:AlternateContent>
      </w:r>
      <w:r w:rsidR="003E1FEE" w:rsidRPr="00A75EA5">
        <w:rPr>
          <w:noProof/>
          <w:lang w:val="en-GB" w:eastAsia="en-GB"/>
        </w:rPr>
        <w:drawing>
          <wp:inline distT="0" distB="0" distL="0" distR="0" wp14:anchorId="3DBE8E0F" wp14:editId="525CB1FC">
            <wp:extent cx="5400675" cy="2921989"/>
            <wp:effectExtent l="19050" t="0" r="9525"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5400675" cy="2921989"/>
                    </a:xfrm>
                    <a:prstGeom prst="rect">
                      <a:avLst/>
                    </a:prstGeom>
                    <a:noFill/>
                    <a:ln w="9525">
                      <a:noFill/>
                      <a:miter lim="800000"/>
                      <a:headEnd/>
                      <a:tailEnd/>
                    </a:ln>
                  </pic:spPr>
                </pic:pic>
              </a:graphicData>
            </a:graphic>
          </wp:inline>
        </w:drawing>
      </w:r>
    </w:p>
    <w:p w:rsidR="003E1FEE" w:rsidRPr="00C120F4" w:rsidRDefault="003E1FEE" w:rsidP="00F6033B">
      <w:pPr>
        <w:pStyle w:val="Gambar1"/>
        <w:rPr>
          <w:noProof/>
        </w:rPr>
      </w:pPr>
      <w:bookmarkStart w:id="258" w:name="_Toc428421061"/>
      <w:bookmarkStart w:id="259" w:name="_Toc434490368"/>
      <w:bookmarkStart w:id="260" w:name="_Toc434491248"/>
      <w:bookmarkStart w:id="261" w:name="_Toc434742660"/>
      <w:bookmarkStart w:id="262" w:name="_Toc434743090"/>
      <w:r w:rsidRPr="00C120F4">
        <w:rPr>
          <w:noProof/>
        </w:rPr>
        <w:t>Trafik busy hour data (Mbps) Palembang</w:t>
      </w:r>
      <w:bookmarkEnd w:id="258"/>
      <w:bookmarkEnd w:id="259"/>
      <w:bookmarkEnd w:id="260"/>
      <w:bookmarkEnd w:id="261"/>
      <w:bookmarkEnd w:id="262"/>
    </w:p>
    <w:p w:rsidR="003E1FEE" w:rsidRDefault="003E1FEE" w:rsidP="003E1FEE">
      <w:pPr>
        <w:jc w:val="center"/>
        <w:rPr>
          <w:noProof/>
          <w:sz w:val="22"/>
          <w:lang w:eastAsia="id-ID"/>
        </w:rPr>
      </w:pPr>
    </w:p>
    <w:p w:rsidR="003E1FEE" w:rsidRDefault="00633D1E" w:rsidP="003E1FEE">
      <w:pPr>
        <w:rPr>
          <w:noProof/>
          <w:sz w:val="22"/>
          <w:lang w:eastAsia="id-ID"/>
        </w:rPr>
      </w:pPr>
      <w:r>
        <w:rPr>
          <w:rFonts w:ascii="Arial" w:hAnsi="Arial"/>
          <w:noProof/>
          <w:lang w:val="en-GB" w:eastAsia="en-GB"/>
        </w:rPr>
        <mc:AlternateContent>
          <mc:Choice Requires="wps">
            <w:drawing>
              <wp:anchor distT="0" distB="0" distL="114300" distR="114300" simplePos="0" relativeHeight="251664384" behindDoc="0" locked="0" layoutInCell="1" allowOverlap="1" wp14:anchorId="4924F6E6" wp14:editId="2A20B40A">
                <wp:simplePos x="0" y="0"/>
                <wp:positionH relativeFrom="column">
                  <wp:posOffset>1080135</wp:posOffset>
                </wp:positionH>
                <wp:positionV relativeFrom="paragraph">
                  <wp:posOffset>1277620</wp:posOffset>
                </wp:positionV>
                <wp:extent cx="1117600" cy="313055"/>
                <wp:effectExtent l="0" t="0" r="25400" b="10795"/>
                <wp:wrapNone/>
                <wp:docPr id="15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13055"/>
                        </a:xfrm>
                        <a:prstGeom prst="rect">
                          <a:avLst/>
                        </a:prstGeom>
                        <a:solidFill>
                          <a:srgbClr val="FFFFFF"/>
                        </a:solidFill>
                        <a:ln w="9525">
                          <a:solidFill>
                            <a:srgbClr val="000000"/>
                          </a:solidFill>
                          <a:miter lim="800000"/>
                          <a:headEnd/>
                          <a:tailEnd/>
                        </a:ln>
                      </wps:spPr>
                      <wps:txbx>
                        <w:txbxContent>
                          <w:p w:rsidR="00EB6D5A" w:rsidRDefault="00EB6D5A" w:rsidP="003E1FEE">
                            <w:r>
                              <w:t>CAGR = 35%</w:t>
                            </w:r>
                          </w:p>
                          <w:p w:rsidR="00EB6D5A" w:rsidRDefault="00EB6D5A" w:rsidP="003E1F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45942C" id="Text Box 139" o:spid="_x0000_s1047" type="#_x0000_t202" style="position:absolute;left:0;text-align:left;margin-left:85.05pt;margin-top:100.6pt;width:88pt;height:2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">
                <v:textbox>
                  <w:txbxContent>
                    <w:p w:rsidR="00833D5D" w:rsidRDefault="00833D5D" w:rsidP="003E1FEE">
                      <w:r>
                        <w:t>CAGR = 35%</w:t>
                      </w:r>
                    </w:p>
                    <w:p w:rsidR="00833D5D" w:rsidRDefault="00833D5D" w:rsidP="003E1FEE"/>
                  </w:txbxContent>
                </v:textbox>
              </v:shape>
            </w:pict>
          </mc:Fallback>
        </mc:AlternateContent>
      </w:r>
      <w:r w:rsidR="003E1FEE" w:rsidRPr="00A75EA5">
        <w:rPr>
          <w:noProof/>
          <w:lang w:val="en-GB" w:eastAsia="en-GB"/>
        </w:rPr>
        <w:drawing>
          <wp:inline distT="0" distB="0" distL="0" distR="0" wp14:anchorId="43A7BF58" wp14:editId="15647966">
            <wp:extent cx="5400675" cy="2921989"/>
            <wp:effectExtent l="19050" t="0" r="9525"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5400675" cy="2921989"/>
                    </a:xfrm>
                    <a:prstGeom prst="rect">
                      <a:avLst/>
                    </a:prstGeom>
                    <a:noFill/>
                    <a:ln w="9525">
                      <a:noFill/>
                      <a:miter lim="800000"/>
                      <a:headEnd/>
                      <a:tailEnd/>
                    </a:ln>
                  </pic:spPr>
                </pic:pic>
              </a:graphicData>
            </a:graphic>
          </wp:inline>
        </w:drawing>
      </w:r>
    </w:p>
    <w:p w:rsidR="003E1FEE" w:rsidRPr="00C120F4" w:rsidRDefault="003E1FEE" w:rsidP="00F6033B">
      <w:pPr>
        <w:pStyle w:val="Gambar1"/>
        <w:rPr>
          <w:noProof/>
        </w:rPr>
      </w:pPr>
      <w:bookmarkStart w:id="263" w:name="_Toc428421062"/>
      <w:bookmarkStart w:id="264" w:name="_Toc434490369"/>
      <w:bookmarkStart w:id="265" w:name="_Toc434491249"/>
      <w:bookmarkStart w:id="266" w:name="_Toc434742661"/>
      <w:bookmarkStart w:id="267" w:name="_Toc434743091"/>
      <w:r w:rsidRPr="00C120F4">
        <w:rPr>
          <w:noProof/>
        </w:rPr>
        <w:t>Trafik busy hour data (Mbps) Gorontalo</w:t>
      </w:r>
      <w:bookmarkEnd w:id="263"/>
      <w:bookmarkEnd w:id="264"/>
      <w:bookmarkEnd w:id="265"/>
      <w:bookmarkEnd w:id="266"/>
      <w:bookmarkEnd w:id="267"/>
    </w:p>
    <w:p w:rsidR="003E1FEE" w:rsidRDefault="003E1FEE" w:rsidP="003E1FEE">
      <w:pPr>
        <w:spacing w:before="240"/>
        <w:rPr>
          <w:noProof/>
          <w:lang w:eastAsia="id-ID"/>
        </w:rPr>
      </w:pPr>
      <w:r w:rsidRPr="00911DE0">
        <w:rPr>
          <w:noProof/>
          <w:lang w:eastAsia="id-ID"/>
        </w:rPr>
        <w:t xml:space="preserve">Dari trafik busy hour, maka kita akan dapatkan jumlah e-node B </w:t>
      </w:r>
      <w:r>
        <w:rPr>
          <w:noProof/>
          <w:lang w:eastAsia="id-ID"/>
        </w:rPr>
        <w:t>berdesarkan pendekatan kapasitas</w:t>
      </w:r>
      <w:r w:rsidRPr="00911DE0">
        <w:rPr>
          <w:noProof/>
          <w:lang w:eastAsia="id-ID"/>
        </w:rPr>
        <w:t xml:space="preserve"> dengan membagi trafik busy hour dengan kapasitas maksimal e-node B</w:t>
      </w:r>
      <w:r w:rsidR="002C29C5">
        <w:rPr>
          <w:noProof/>
          <w:lang w:val="en-US" w:eastAsia="id-ID"/>
        </w:rPr>
        <w:t>.</w:t>
      </w:r>
      <w:r w:rsidRPr="00911DE0">
        <w:rPr>
          <w:noProof/>
          <w:lang w:eastAsia="id-ID"/>
        </w:rPr>
        <w:t xml:space="preserve"> </w:t>
      </w:r>
    </w:p>
    <w:p w:rsidR="003E1FEE" w:rsidRPr="007B4E80" w:rsidRDefault="00CC2C5D" w:rsidP="00534738">
      <w:pPr>
        <w:spacing w:before="240"/>
        <w:ind w:firstLine="567"/>
        <w:rPr>
          <w:noProof/>
          <w:lang w:val="en-US" w:eastAsia="id-ID"/>
        </w:rPr>
      </w:pPr>
      <w:r>
        <w:rPr>
          <w:noProof/>
          <w:lang w:val="en-US" w:eastAsia="id-ID"/>
        </w:rPr>
        <w:lastRenderedPageBreak/>
        <w:t>Berdasarkan hasil perhitungan</w:t>
      </w:r>
      <w:r w:rsidR="007B4E80">
        <w:rPr>
          <w:noProof/>
          <w:lang w:val="en-US" w:eastAsia="id-ID"/>
        </w:rPr>
        <w:t xml:space="preserve"> kapasitas, dengan asumsi adanya upgrade teknologi pada tahun ke -5, tahun ke 10 dan tahun ke 15, serta </w:t>
      </w:r>
      <w:r w:rsidR="003E1FEE" w:rsidRPr="00911DE0">
        <w:rPr>
          <w:noProof/>
          <w:lang w:eastAsia="id-ID"/>
        </w:rPr>
        <w:t>dengan menggunakan utilisasi maksimum</w:t>
      </w:r>
      <w:r w:rsidR="00E94391">
        <w:rPr>
          <w:noProof/>
          <w:lang w:eastAsia="id-ID"/>
        </w:rPr>
        <w:t xml:space="preserve"> 75% didapatkan jumlah e-Node B.</w:t>
      </w:r>
    </w:p>
    <w:p w:rsidR="00CC2C5D" w:rsidRDefault="005825B5" w:rsidP="00534738">
      <w:pPr>
        <w:pStyle w:val="Caption"/>
        <w:ind w:firstLine="0"/>
        <w:rPr>
          <w:noProof/>
          <w:lang w:eastAsia="id-ID"/>
        </w:rPr>
      </w:pPr>
      <w:bookmarkStart w:id="268" w:name="_Toc428421064"/>
      <w:r>
        <w:rPr>
          <w:noProof/>
          <w:lang w:val="en-GB" w:eastAsia="en-GB"/>
        </w:rPr>
        <w:drawing>
          <wp:inline distT="0" distB="0" distL="0" distR="0" wp14:anchorId="4A91FD25" wp14:editId="5DA94C08">
            <wp:extent cx="5523230" cy="3408045"/>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3230" cy="3408045"/>
                    </a:xfrm>
                    <a:prstGeom prst="rect">
                      <a:avLst/>
                    </a:prstGeom>
                    <a:noFill/>
                  </pic:spPr>
                </pic:pic>
              </a:graphicData>
            </a:graphic>
          </wp:inline>
        </w:drawing>
      </w:r>
    </w:p>
    <w:p w:rsidR="003E1FEE" w:rsidRPr="00C120F4" w:rsidRDefault="003E1FEE" w:rsidP="00CC2C5D">
      <w:pPr>
        <w:pStyle w:val="Gambar1"/>
        <w:rPr>
          <w:noProof/>
        </w:rPr>
      </w:pPr>
      <w:bookmarkStart w:id="269" w:name="_Toc434490370"/>
      <w:bookmarkStart w:id="270" w:name="_Toc434491250"/>
      <w:bookmarkStart w:id="271" w:name="_Toc434742662"/>
      <w:bookmarkStart w:id="272" w:name="_Toc434743092"/>
      <w:r w:rsidRPr="00C120F4">
        <w:rPr>
          <w:noProof/>
        </w:rPr>
        <w:t>Jumlah e-Node B pada bandwidth</w:t>
      </w:r>
      <w:r w:rsidR="00E94391">
        <w:rPr>
          <w:noProof/>
        </w:rPr>
        <w:t xml:space="preserve"> 5 MHz dan</w:t>
      </w:r>
      <w:r w:rsidRPr="00C120F4">
        <w:rPr>
          <w:noProof/>
        </w:rPr>
        <w:t xml:space="preserve"> 10 MHz</w:t>
      </w:r>
      <w:bookmarkEnd w:id="268"/>
      <w:bookmarkEnd w:id="269"/>
      <w:bookmarkEnd w:id="270"/>
      <w:bookmarkEnd w:id="271"/>
      <w:bookmarkEnd w:id="272"/>
    </w:p>
    <w:p w:rsidR="003E1FEE" w:rsidRPr="00825D88" w:rsidRDefault="00825D88" w:rsidP="00534738">
      <w:pPr>
        <w:pStyle w:val="Heading3"/>
        <w:rPr>
          <w:noProof/>
          <w:lang w:eastAsia="id-ID"/>
        </w:rPr>
      </w:pPr>
      <w:bookmarkStart w:id="273" w:name="_Toc437849478"/>
      <w:r w:rsidRPr="00825D88">
        <w:rPr>
          <w:noProof/>
          <w:lang w:eastAsia="id-ID"/>
        </w:rPr>
        <w:t>Cost-benefit Analysis</w:t>
      </w:r>
      <w:bookmarkEnd w:id="273"/>
    </w:p>
    <w:p w:rsidR="003E1FEE" w:rsidRPr="00911DE0" w:rsidRDefault="00825D88" w:rsidP="00534738">
      <w:pPr>
        <w:ind w:firstLine="709"/>
        <w:rPr>
          <w:noProof/>
          <w:lang w:eastAsia="id-ID"/>
        </w:rPr>
      </w:pPr>
      <w:r>
        <w:rPr>
          <w:noProof/>
          <w:lang w:val="en-US" w:eastAsia="id-ID"/>
        </w:rPr>
        <w:t>Cost-benefit Analysis</w:t>
      </w:r>
      <w:r w:rsidR="003E1FEE" w:rsidRPr="00911DE0">
        <w:rPr>
          <w:noProof/>
          <w:lang w:eastAsia="id-ID"/>
        </w:rPr>
        <w:t xml:space="preserve"> membahas struktur biaya (CAPEX, OPEX, Pentarifan serta Revenue) dan juga par</w:t>
      </w:r>
      <w:r>
        <w:rPr>
          <w:noProof/>
          <w:lang w:eastAsia="id-ID"/>
        </w:rPr>
        <w:t>a</w:t>
      </w:r>
      <w:r w:rsidR="003E1FEE" w:rsidRPr="00911DE0">
        <w:rPr>
          <w:noProof/>
          <w:lang w:eastAsia="id-ID"/>
        </w:rPr>
        <w:t xml:space="preserve">meter kelayakan implementasi seperti IRR, NPV, payback period  dan sensitivitas terhadap beberapa parameter. </w:t>
      </w:r>
    </w:p>
    <w:p w:rsidR="003E1FEE" w:rsidRPr="00C120F4" w:rsidRDefault="003E1FEE" w:rsidP="005A596F">
      <w:pPr>
        <w:pStyle w:val="Heading4"/>
        <w:rPr>
          <w:noProof/>
          <w:lang w:eastAsia="id-ID"/>
        </w:rPr>
      </w:pPr>
      <w:bookmarkStart w:id="274" w:name="_Toc428420139"/>
      <w:bookmarkStart w:id="275" w:name="_Toc428421148"/>
      <w:r w:rsidRPr="00C120F4">
        <w:rPr>
          <w:noProof/>
          <w:lang w:val="en-US" w:eastAsia="id-ID"/>
        </w:rPr>
        <w:t xml:space="preserve">Harga Layanan  dan </w:t>
      </w:r>
      <w:r w:rsidRPr="00C120F4">
        <w:rPr>
          <w:noProof/>
          <w:lang w:eastAsia="id-ID"/>
        </w:rPr>
        <w:t>Revenue</w:t>
      </w:r>
      <w:bookmarkEnd w:id="274"/>
      <w:bookmarkEnd w:id="275"/>
    </w:p>
    <w:p w:rsidR="003E1FEE" w:rsidRPr="003E20A0" w:rsidRDefault="003E1FEE" w:rsidP="003E1FEE">
      <w:pPr>
        <w:rPr>
          <w:noProof/>
          <w:lang w:eastAsia="id-ID"/>
        </w:rPr>
      </w:pPr>
      <w:r w:rsidRPr="003E20A0">
        <w:rPr>
          <w:noProof/>
          <w:lang w:eastAsia="id-ID"/>
        </w:rPr>
        <w:t>Dalam penentuan harga layanan ditentukan asumsi awal bahwa harga layanan data per MB adalah Rp. 40 dengan kenaikan harga layanan 1% setiap tahunnya. Nilai ini memperhatikan trend industri yang berlaku pada operator selular di Indonesia.</w:t>
      </w:r>
    </w:p>
    <w:p w:rsidR="003E1FEE" w:rsidRDefault="003E1FEE" w:rsidP="003E1FEE">
      <w:pPr>
        <w:jc w:val="center"/>
        <w:rPr>
          <w:noProof/>
          <w:sz w:val="22"/>
          <w:lang w:eastAsia="id-ID"/>
        </w:rPr>
      </w:pPr>
      <w:r w:rsidRPr="00B7127A">
        <w:rPr>
          <w:noProof/>
          <w:sz w:val="22"/>
          <w:lang w:val="en-GB" w:eastAsia="en-GB"/>
        </w:rPr>
        <w:lastRenderedPageBreak/>
        <w:drawing>
          <wp:inline distT="0" distB="0" distL="0" distR="0" wp14:anchorId="42D6B5B5" wp14:editId="4205C2AF">
            <wp:extent cx="4572000" cy="2741084"/>
            <wp:effectExtent l="19050" t="0" r="19050" b="2116"/>
            <wp:docPr id="2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E1FEE" w:rsidRPr="00911DE0" w:rsidRDefault="003E1FEE" w:rsidP="00CC2C5D">
      <w:pPr>
        <w:pStyle w:val="Gambar1"/>
        <w:rPr>
          <w:noProof/>
        </w:rPr>
      </w:pPr>
      <w:bookmarkStart w:id="276" w:name="_Toc428421066"/>
      <w:bookmarkStart w:id="277" w:name="_Toc434490371"/>
      <w:bookmarkStart w:id="278" w:name="_Toc434491251"/>
      <w:bookmarkStart w:id="279" w:name="_Toc434742663"/>
      <w:bookmarkStart w:id="280" w:name="_Toc434743093"/>
      <w:r w:rsidRPr="00911DE0">
        <w:rPr>
          <w:noProof/>
        </w:rPr>
        <w:t>Harga Layanan per MB</w:t>
      </w:r>
      <w:bookmarkEnd w:id="276"/>
      <w:bookmarkEnd w:id="277"/>
      <w:bookmarkEnd w:id="278"/>
      <w:bookmarkEnd w:id="279"/>
      <w:bookmarkEnd w:id="280"/>
    </w:p>
    <w:p w:rsidR="003E1FEE" w:rsidRPr="00911DE0" w:rsidRDefault="003E1FEE" w:rsidP="003E1FEE">
      <w:pPr>
        <w:spacing w:before="240"/>
        <w:rPr>
          <w:noProof/>
          <w:lang w:eastAsia="id-ID"/>
        </w:rPr>
      </w:pPr>
      <w:r w:rsidRPr="00911DE0">
        <w:rPr>
          <w:noProof/>
          <w:lang w:eastAsia="id-ID"/>
        </w:rPr>
        <w:t>Dengan memperhatikan jumlah pengguna LTE setiap tahunnya sehingga menghasilkan proyeksi pendapatan tahunan pada 6 kota yang menjadi objek penelitian. Proyeksi pendapatan dibagi dalam kategori per kapita pelanggan pada setiap kota untuk dapat melihat potensi pelanggan mampu menggerakan pendapatan dalam penggelaran LTE.</w:t>
      </w:r>
    </w:p>
    <w:p w:rsidR="003E1FEE" w:rsidRDefault="003E1FEE" w:rsidP="003E1FEE">
      <w:pPr>
        <w:rPr>
          <w:noProof/>
          <w:sz w:val="22"/>
          <w:lang w:eastAsia="id-ID"/>
        </w:rPr>
      </w:pPr>
      <w:r w:rsidRPr="00B7127A">
        <w:rPr>
          <w:noProof/>
          <w:lang w:val="en-GB" w:eastAsia="en-GB"/>
        </w:rPr>
        <w:drawing>
          <wp:inline distT="0" distB="0" distL="0" distR="0" wp14:anchorId="720A9CEC" wp14:editId="1C32F269">
            <wp:extent cx="5400675" cy="2836644"/>
            <wp:effectExtent l="19050" t="0" r="9525"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5400675" cy="2836644"/>
                    </a:xfrm>
                    <a:prstGeom prst="rect">
                      <a:avLst/>
                    </a:prstGeom>
                    <a:noFill/>
                    <a:ln w="9525">
                      <a:noFill/>
                      <a:miter lim="800000"/>
                      <a:headEnd/>
                      <a:tailEnd/>
                    </a:ln>
                  </pic:spPr>
                </pic:pic>
              </a:graphicData>
            </a:graphic>
          </wp:inline>
        </w:drawing>
      </w:r>
    </w:p>
    <w:p w:rsidR="003E1FEE" w:rsidRPr="00911DE0" w:rsidRDefault="003E1FEE" w:rsidP="00CC2C5D">
      <w:pPr>
        <w:pStyle w:val="Gambar1"/>
        <w:rPr>
          <w:noProof/>
        </w:rPr>
      </w:pPr>
      <w:bookmarkStart w:id="281" w:name="_Toc428421067"/>
      <w:bookmarkStart w:id="282" w:name="_Toc434490372"/>
      <w:bookmarkStart w:id="283" w:name="_Toc434491252"/>
      <w:bookmarkStart w:id="284" w:name="_Toc434742664"/>
      <w:bookmarkStart w:id="285" w:name="_Toc434743094"/>
      <w:r w:rsidRPr="00911DE0">
        <w:rPr>
          <w:noProof/>
        </w:rPr>
        <w:t>Proyeksi</w:t>
      </w:r>
      <w:r>
        <w:rPr>
          <w:noProof/>
        </w:rPr>
        <w:t xml:space="preserve"> Pendapatan (Jakarta Selatan)</w:t>
      </w:r>
      <w:bookmarkEnd w:id="281"/>
      <w:bookmarkEnd w:id="282"/>
      <w:bookmarkEnd w:id="283"/>
      <w:bookmarkEnd w:id="284"/>
      <w:bookmarkEnd w:id="285"/>
    </w:p>
    <w:p w:rsidR="003E1FEE" w:rsidRDefault="003E1FEE" w:rsidP="003E1FEE">
      <w:pPr>
        <w:rPr>
          <w:noProof/>
          <w:sz w:val="22"/>
          <w:lang w:eastAsia="id-ID"/>
        </w:rPr>
      </w:pPr>
    </w:p>
    <w:p w:rsidR="003E1FEE" w:rsidRDefault="003E1FEE" w:rsidP="003E1FEE">
      <w:pPr>
        <w:rPr>
          <w:noProof/>
          <w:sz w:val="22"/>
          <w:lang w:eastAsia="id-ID"/>
        </w:rPr>
      </w:pPr>
      <w:r w:rsidRPr="00B7127A">
        <w:rPr>
          <w:noProof/>
          <w:lang w:val="en-GB" w:eastAsia="en-GB"/>
        </w:rPr>
        <w:lastRenderedPageBreak/>
        <w:drawing>
          <wp:inline distT="0" distB="0" distL="0" distR="0" wp14:anchorId="698A768A" wp14:editId="7FF28883">
            <wp:extent cx="5400675" cy="2836644"/>
            <wp:effectExtent l="19050" t="0" r="952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5400675" cy="2836644"/>
                    </a:xfrm>
                    <a:prstGeom prst="rect">
                      <a:avLst/>
                    </a:prstGeom>
                    <a:noFill/>
                    <a:ln w="9525">
                      <a:noFill/>
                      <a:miter lim="800000"/>
                      <a:headEnd/>
                      <a:tailEnd/>
                    </a:ln>
                  </pic:spPr>
                </pic:pic>
              </a:graphicData>
            </a:graphic>
          </wp:inline>
        </w:drawing>
      </w:r>
    </w:p>
    <w:p w:rsidR="003E1FEE" w:rsidRPr="00911DE0" w:rsidRDefault="003E1FEE" w:rsidP="00CC2C5D">
      <w:pPr>
        <w:pStyle w:val="Gambar1"/>
        <w:rPr>
          <w:noProof/>
        </w:rPr>
      </w:pPr>
      <w:bookmarkStart w:id="286" w:name="_Toc428421068"/>
      <w:bookmarkStart w:id="287" w:name="_Toc434490373"/>
      <w:bookmarkStart w:id="288" w:name="_Toc434491253"/>
      <w:bookmarkStart w:id="289" w:name="_Toc434742665"/>
      <w:bookmarkStart w:id="290" w:name="_Toc434743095"/>
      <w:r w:rsidRPr="00911DE0">
        <w:rPr>
          <w:noProof/>
        </w:rPr>
        <w:t>Proyeksi</w:t>
      </w:r>
      <w:r>
        <w:rPr>
          <w:noProof/>
        </w:rPr>
        <w:t xml:space="preserve"> Pendapatan (Denpasar)</w:t>
      </w:r>
      <w:bookmarkEnd w:id="286"/>
      <w:bookmarkEnd w:id="287"/>
      <w:bookmarkEnd w:id="288"/>
      <w:bookmarkEnd w:id="289"/>
      <w:bookmarkEnd w:id="290"/>
    </w:p>
    <w:p w:rsidR="003E1FEE" w:rsidRDefault="003E1FEE" w:rsidP="003E1FEE">
      <w:pPr>
        <w:rPr>
          <w:noProof/>
          <w:sz w:val="22"/>
          <w:lang w:eastAsia="id-ID"/>
        </w:rPr>
      </w:pPr>
    </w:p>
    <w:p w:rsidR="003E1FEE" w:rsidRDefault="003E1FEE" w:rsidP="003E1FEE">
      <w:pPr>
        <w:rPr>
          <w:noProof/>
          <w:sz w:val="22"/>
          <w:lang w:eastAsia="id-ID"/>
        </w:rPr>
      </w:pPr>
      <w:r w:rsidRPr="00B7127A">
        <w:rPr>
          <w:noProof/>
          <w:lang w:val="en-GB" w:eastAsia="en-GB"/>
        </w:rPr>
        <w:drawing>
          <wp:inline distT="0" distB="0" distL="0" distR="0" wp14:anchorId="166BF783" wp14:editId="4703220C">
            <wp:extent cx="5400675" cy="2836644"/>
            <wp:effectExtent l="19050" t="0" r="9525" b="0"/>
            <wp:docPr id="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5400675" cy="2836644"/>
                    </a:xfrm>
                    <a:prstGeom prst="rect">
                      <a:avLst/>
                    </a:prstGeom>
                    <a:noFill/>
                    <a:ln w="9525">
                      <a:noFill/>
                      <a:miter lim="800000"/>
                      <a:headEnd/>
                      <a:tailEnd/>
                    </a:ln>
                  </pic:spPr>
                </pic:pic>
              </a:graphicData>
            </a:graphic>
          </wp:inline>
        </w:drawing>
      </w:r>
    </w:p>
    <w:p w:rsidR="003E1FEE" w:rsidRPr="00911DE0" w:rsidRDefault="003E1FEE" w:rsidP="00CC2C5D">
      <w:pPr>
        <w:pStyle w:val="Gambar1"/>
        <w:rPr>
          <w:noProof/>
        </w:rPr>
      </w:pPr>
      <w:bookmarkStart w:id="291" w:name="_Toc428421069"/>
      <w:bookmarkStart w:id="292" w:name="_Toc434490374"/>
      <w:bookmarkStart w:id="293" w:name="_Toc434491254"/>
      <w:bookmarkStart w:id="294" w:name="_Toc434742666"/>
      <w:bookmarkStart w:id="295" w:name="_Toc434743096"/>
      <w:r w:rsidRPr="00911DE0">
        <w:rPr>
          <w:noProof/>
        </w:rPr>
        <w:t>Proyeksi</w:t>
      </w:r>
      <w:r>
        <w:rPr>
          <w:noProof/>
        </w:rPr>
        <w:t xml:space="preserve"> Pendapatan (Semarang)</w:t>
      </w:r>
      <w:bookmarkEnd w:id="291"/>
      <w:bookmarkEnd w:id="292"/>
      <w:bookmarkEnd w:id="293"/>
      <w:bookmarkEnd w:id="294"/>
      <w:bookmarkEnd w:id="295"/>
    </w:p>
    <w:p w:rsidR="003E1FEE" w:rsidRDefault="003E1FEE" w:rsidP="003E1FEE">
      <w:pPr>
        <w:rPr>
          <w:noProof/>
          <w:sz w:val="22"/>
          <w:lang w:eastAsia="id-ID"/>
        </w:rPr>
      </w:pPr>
    </w:p>
    <w:p w:rsidR="003E1FEE" w:rsidRDefault="003E1FEE" w:rsidP="003E1FEE">
      <w:pPr>
        <w:rPr>
          <w:noProof/>
          <w:sz w:val="22"/>
          <w:lang w:eastAsia="id-ID"/>
        </w:rPr>
      </w:pPr>
      <w:r w:rsidRPr="00B7127A">
        <w:rPr>
          <w:noProof/>
          <w:lang w:val="en-GB" w:eastAsia="en-GB"/>
        </w:rPr>
        <w:lastRenderedPageBreak/>
        <w:drawing>
          <wp:inline distT="0" distB="0" distL="0" distR="0" wp14:anchorId="5E3E0ECF" wp14:editId="0DCAFCFC">
            <wp:extent cx="5400675" cy="2836644"/>
            <wp:effectExtent l="19050" t="0" r="9525" b="0"/>
            <wp:docPr id="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5400675" cy="2836644"/>
                    </a:xfrm>
                    <a:prstGeom prst="rect">
                      <a:avLst/>
                    </a:prstGeom>
                    <a:noFill/>
                    <a:ln w="9525">
                      <a:noFill/>
                      <a:miter lim="800000"/>
                      <a:headEnd/>
                      <a:tailEnd/>
                    </a:ln>
                  </pic:spPr>
                </pic:pic>
              </a:graphicData>
            </a:graphic>
          </wp:inline>
        </w:drawing>
      </w:r>
    </w:p>
    <w:p w:rsidR="003E1FEE" w:rsidRPr="00911DE0" w:rsidRDefault="003E1FEE" w:rsidP="00CC2C5D">
      <w:pPr>
        <w:pStyle w:val="Gambar1"/>
        <w:rPr>
          <w:noProof/>
        </w:rPr>
      </w:pPr>
      <w:bookmarkStart w:id="296" w:name="_Toc428421070"/>
      <w:bookmarkStart w:id="297" w:name="_Toc434490375"/>
      <w:bookmarkStart w:id="298" w:name="_Toc434491255"/>
      <w:bookmarkStart w:id="299" w:name="_Toc434742667"/>
      <w:bookmarkStart w:id="300" w:name="_Toc434743097"/>
      <w:r w:rsidRPr="00911DE0">
        <w:rPr>
          <w:noProof/>
        </w:rPr>
        <w:t>Proyeksi</w:t>
      </w:r>
      <w:r>
        <w:rPr>
          <w:noProof/>
        </w:rPr>
        <w:t xml:space="preserve"> Pendapatan (Pontianak)</w:t>
      </w:r>
      <w:bookmarkEnd w:id="296"/>
      <w:bookmarkEnd w:id="297"/>
      <w:bookmarkEnd w:id="298"/>
      <w:bookmarkEnd w:id="299"/>
      <w:bookmarkEnd w:id="300"/>
    </w:p>
    <w:p w:rsidR="003E1FEE" w:rsidRDefault="003E1FEE" w:rsidP="003E1FEE">
      <w:pPr>
        <w:rPr>
          <w:noProof/>
          <w:sz w:val="22"/>
          <w:lang w:eastAsia="id-ID"/>
        </w:rPr>
      </w:pPr>
    </w:p>
    <w:p w:rsidR="003E1FEE" w:rsidRDefault="003E1FEE" w:rsidP="003E1FEE">
      <w:pPr>
        <w:rPr>
          <w:noProof/>
          <w:sz w:val="22"/>
          <w:lang w:eastAsia="id-ID"/>
        </w:rPr>
      </w:pPr>
      <w:r w:rsidRPr="00B7127A">
        <w:rPr>
          <w:noProof/>
          <w:lang w:val="en-GB" w:eastAsia="en-GB"/>
        </w:rPr>
        <w:drawing>
          <wp:inline distT="0" distB="0" distL="0" distR="0" wp14:anchorId="3F580499" wp14:editId="2EB52C23">
            <wp:extent cx="5400675" cy="2836644"/>
            <wp:effectExtent l="19050" t="0" r="9525" b="0"/>
            <wp:docPr id="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5400675" cy="2836644"/>
                    </a:xfrm>
                    <a:prstGeom prst="rect">
                      <a:avLst/>
                    </a:prstGeom>
                    <a:noFill/>
                    <a:ln w="9525">
                      <a:noFill/>
                      <a:miter lim="800000"/>
                      <a:headEnd/>
                      <a:tailEnd/>
                    </a:ln>
                  </pic:spPr>
                </pic:pic>
              </a:graphicData>
            </a:graphic>
          </wp:inline>
        </w:drawing>
      </w:r>
    </w:p>
    <w:p w:rsidR="003E1FEE" w:rsidRPr="00911DE0" w:rsidRDefault="003E1FEE" w:rsidP="00E94391">
      <w:pPr>
        <w:pStyle w:val="Gambar1"/>
        <w:rPr>
          <w:noProof/>
        </w:rPr>
      </w:pPr>
      <w:bookmarkStart w:id="301" w:name="_Toc428421071"/>
      <w:bookmarkStart w:id="302" w:name="_Toc434490376"/>
      <w:bookmarkStart w:id="303" w:name="_Toc434491256"/>
      <w:bookmarkStart w:id="304" w:name="_Toc434742668"/>
      <w:bookmarkStart w:id="305" w:name="_Toc434743098"/>
      <w:r w:rsidRPr="00911DE0">
        <w:rPr>
          <w:noProof/>
        </w:rPr>
        <w:t>Proyeksi</w:t>
      </w:r>
      <w:r>
        <w:rPr>
          <w:noProof/>
        </w:rPr>
        <w:t xml:space="preserve"> Pendapatan (Palembang)</w:t>
      </w:r>
      <w:bookmarkEnd w:id="301"/>
      <w:bookmarkEnd w:id="302"/>
      <w:bookmarkEnd w:id="303"/>
      <w:bookmarkEnd w:id="304"/>
      <w:bookmarkEnd w:id="305"/>
    </w:p>
    <w:p w:rsidR="003E1FEE" w:rsidRPr="00911DE0" w:rsidRDefault="003E1FEE" w:rsidP="003E1FEE">
      <w:pPr>
        <w:rPr>
          <w:noProof/>
          <w:lang w:eastAsia="id-ID"/>
        </w:rPr>
      </w:pPr>
    </w:p>
    <w:p w:rsidR="003E1FEE" w:rsidRDefault="003E1FEE" w:rsidP="003E1FEE">
      <w:pPr>
        <w:rPr>
          <w:noProof/>
          <w:sz w:val="22"/>
          <w:lang w:eastAsia="id-ID"/>
        </w:rPr>
      </w:pPr>
      <w:r w:rsidRPr="00B7127A">
        <w:rPr>
          <w:noProof/>
          <w:lang w:val="en-GB" w:eastAsia="en-GB"/>
        </w:rPr>
        <w:lastRenderedPageBreak/>
        <w:drawing>
          <wp:inline distT="0" distB="0" distL="0" distR="0" wp14:anchorId="776B0A49" wp14:editId="60768EF9">
            <wp:extent cx="5400675" cy="2836644"/>
            <wp:effectExtent l="19050" t="0" r="9525" b="0"/>
            <wp:docPr id="1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5400675" cy="2836644"/>
                    </a:xfrm>
                    <a:prstGeom prst="rect">
                      <a:avLst/>
                    </a:prstGeom>
                    <a:noFill/>
                    <a:ln w="9525">
                      <a:noFill/>
                      <a:miter lim="800000"/>
                      <a:headEnd/>
                      <a:tailEnd/>
                    </a:ln>
                  </pic:spPr>
                </pic:pic>
              </a:graphicData>
            </a:graphic>
          </wp:inline>
        </w:drawing>
      </w:r>
    </w:p>
    <w:p w:rsidR="003E1FEE" w:rsidRPr="00911DE0" w:rsidRDefault="003E1FEE" w:rsidP="002C58D4">
      <w:pPr>
        <w:pStyle w:val="Gambar1"/>
        <w:spacing w:after="240"/>
        <w:rPr>
          <w:noProof/>
        </w:rPr>
      </w:pPr>
      <w:bookmarkStart w:id="306" w:name="_Toc428421072"/>
      <w:bookmarkStart w:id="307" w:name="_Toc434490377"/>
      <w:bookmarkStart w:id="308" w:name="_Toc434491257"/>
      <w:bookmarkStart w:id="309" w:name="_Toc434742669"/>
      <w:bookmarkStart w:id="310" w:name="_Toc434743099"/>
      <w:r w:rsidRPr="00911DE0">
        <w:rPr>
          <w:noProof/>
        </w:rPr>
        <w:t>Proyeksi</w:t>
      </w:r>
      <w:r>
        <w:rPr>
          <w:noProof/>
        </w:rPr>
        <w:t xml:space="preserve"> Pendapatan (Gorontalo)</w:t>
      </w:r>
      <w:bookmarkEnd w:id="306"/>
      <w:bookmarkEnd w:id="307"/>
      <w:bookmarkEnd w:id="308"/>
      <w:bookmarkEnd w:id="309"/>
      <w:bookmarkEnd w:id="310"/>
    </w:p>
    <w:p w:rsidR="003E1FEE" w:rsidRPr="005204A7" w:rsidRDefault="003E1FEE" w:rsidP="003E1FEE">
      <w:pPr>
        <w:rPr>
          <w:noProof/>
          <w:lang w:eastAsia="id-ID"/>
        </w:rPr>
      </w:pPr>
      <w:r w:rsidRPr="005204A7">
        <w:rPr>
          <w:noProof/>
          <w:lang w:eastAsia="id-ID"/>
        </w:rPr>
        <w:t>Dari ha</w:t>
      </w:r>
      <w:r>
        <w:rPr>
          <w:noProof/>
          <w:lang w:eastAsia="id-ID"/>
        </w:rPr>
        <w:t>s</w:t>
      </w:r>
      <w:r w:rsidRPr="005204A7">
        <w:rPr>
          <w:noProof/>
          <w:lang w:eastAsia="id-ID"/>
        </w:rPr>
        <w:t xml:space="preserve">il perhitungan dapat disimpulkan bahwa kategor pelanggan yang memiliki perkapita menengah antara Rp.2.500.000 – Rp. 5.000.000 memiliki kontribusi besar sebagai penggerak revenue yang besar. Hal ini dikarenanya kategori per kapita ini memiliki jumlah palanggan terbanyak dibandingkan kategori per kapita lainnya. </w:t>
      </w:r>
    </w:p>
    <w:p w:rsidR="003E1FEE" w:rsidRPr="00651E76" w:rsidRDefault="003E1FEE" w:rsidP="005A596F">
      <w:pPr>
        <w:pStyle w:val="Heading4"/>
        <w:rPr>
          <w:noProof/>
          <w:lang w:eastAsia="id-ID"/>
        </w:rPr>
      </w:pPr>
      <w:bookmarkStart w:id="311" w:name="_Toc428420140"/>
      <w:bookmarkStart w:id="312" w:name="_Toc428421149"/>
      <w:r w:rsidRPr="00651E76">
        <w:rPr>
          <w:noProof/>
          <w:lang w:eastAsia="id-ID"/>
        </w:rPr>
        <w:t>Komponen</w:t>
      </w:r>
      <w:r w:rsidRPr="00651E76">
        <w:rPr>
          <w:noProof/>
          <w:lang w:val="en-US" w:eastAsia="id-ID"/>
        </w:rPr>
        <w:t xml:space="preserve"> dan Proyeksi </w:t>
      </w:r>
      <w:r w:rsidRPr="00651E76">
        <w:rPr>
          <w:noProof/>
          <w:lang w:eastAsia="id-ID"/>
        </w:rPr>
        <w:t>CAPEX</w:t>
      </w:r>
      <w:bookmarkEnd w:id="311"/>
      <w:bookmarkEnd w:id="312"/>
    </w:p>
    <w:p w:rsidR="003E1FEE" w:rsidRPr="005204A7" w:rsidRDefault="003E1FEE" w:rsidP="002C58D4">
      <w:pPr>
        <w:ind w:firstLine="851"/>
      </w:pPr>
      <w:r w:rsidRPr="005204A7">
        <w:t>Struktur biaya merupakan investasi yang harus dikeluarkan dan biaya operasional yang harus dikeluarkan terus menerus. Biaya CAPEX tergantung pada harga perangkat yang digunakan. Perkiraan harga tersebut menggunakan perbandingan dengan harga perangkat LTE yang dihimpun dari berbagai vendor perangkat.</w:t>
      </w:r>
    </w:p>
    <w:p w:rsidR="00621B74" w:rsidRDefault="003E1FEE" w:rsidP="002C58D4">
      <w:pPr>
        <w:ind w:firstLine="851"/>
        <w:rPr>
          <w:lang w:val="en-US"/>
        </w:rPr>
      </w:pPr>
      <w:r w:rsidRPr="005204A7">
        <w:t>Capex merupakan biaya yang harus dikeluarkan untuk memperoleh ataupun meng-</w:t>
      </w:r>
      <w:r w:rsidRPr="005204A7">
        <w:rPr>
          <w:i/>
        </w:rPr>
        <w:t>upgrade</w:t>
      </w:r>
      <w:r w:rsidRPr="005204A7">
        <w:t xml:space="preserve"> aset tetap seperti tanah, bangunan, dan mesin produksi.  Asumsi capex dalam penelitian meliputi biaya perangkat e-Node B (</w:t>
      </w:r>
      <w:r w:rsidRPr="005204A7">
        <w:rPr>
          <w:i/>
        </w:rPr>
        <w:t>hardware</w:t>
      </w:r>
      <w:r w:rsidRPr="005204A7">
        <w:t xml:space="preserve"> dan </w:t>
      </w:r>
      <w:r w:rsidRPr="005204A7">
        <w:rPr>
          <w:i/>
        </w:rPr>
        <w:t>software</w:t>
      </w:r>
      <w:r w:rsidRPr="005204A7">
        <w:t>), Site, S-GW, P-GW dan lain-lain.</w:t>
      </w:r>
      <w:r w:rsidR="00621B74">
        <w:rPr>
          <w:lang w:val="en-US"/>
        </w:rPr>
        <w:t xml:space="preserve"> </w:t>
      </w:r>
    </w:p>
    <w:p w:rsidR="003E1FEE" w:rsidRPr="005204A7" w:rsidRDefault="003E1FEE" w:rsidP="002C58D4">
      <w:pPr>
        <w:ind w:firstLine="851"/>
        <w:rPr>
          <w:noProof/>
          <w:lang w:eastAsia="id-ID"/>
        </w:rPr>
      </w:pPr>
      <w:r w:rsidRPr="005204A7">
        <w:rPr>
          <w:noProof/>
          <w:lang w:eastAsia="id-ID"/>
        </w:rPr>
        <w:t>Jumlah e-Node B yang digelar merupakan kombinasi antara perhitungan jumlah e-Node B dengan pendekatan Coverage dan Capacity. dari data yang diolah menunjukan bahwa wilayah kota besar memiliki jumlah e-Node B terbanyak bila dibandingkan dengan kota lainnya.</w:t>
      </w:r>
    </w:p>
    <w:p w:rsidR="003E1FEE" w:rsidRDefault="00735700" w:rsidP="00735700">
      <w:pPr>
        <w:jc w:val="center"/>
        <w:rPr>
          <w:noProof/>
          <w:sz w:val="22"/>
          <w:lang w:eastAsia="id-ID"/>
        </w:rPr>
      </w:pPr>
      <w:r>
        <w:rPr>
          <w:noProof/>
          <w:sz w:val="22"/>
          <w:lang w:val="en-GB" w:eastAsia="en-GB"/>
        </w:rPr>
        <w:lastRenderedPageBreak/>
        <w:drawing>
          <wp:inline distT="0" distB="0" distL="0" distR="0" wp14:anchorId="3F57DB6C" wp14:editId="28898678">
            <wp:extent cx="5229225" cy="29995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1206" cy="3000710"/>
                    </a:xfrm>
                    <a:prstGeom prst="rect">
                      <a:avLst/>
                    </a:prstGeom>
                    <a:noFill/>
                  </pic:spPr>
                </pic:pic>
              </a:graphicData>
            </a:graphic>
          </wp:inline>
        </w:drawing>
      </w:r>
    </w:p>
    <w:p w:rsidR="003E1FEE" w:rsidRPr="00651E76" w:rsidRDefault="003E1FEE" w:rsidP="00735700">
      <w:pPr>
        <w:pStyle w:val="Gambar1"/>
        <w:rPr>
          <w:noProof/>
        </w:rPr>
      </w:pPr>
      <w:bookmarkStart w:id="313" w:name="_Toc428421073"/>
      <w:bookmarkStart w:id="314" w:name="_Toc434490379"/>
      <w:bookmarkStart w:id="315" w:name="_Toc434491259"/>
      <w:bookmarkStart w:id="316" w:name="_Toc434742671"/>
      <w:bookmarkStart w:id="317" w:name="_Toc434743100"/>
      <w:r w:rsidRPr="00651E76">
        <w:rPr>
          <w:noProof/>
        </w:rPr>
        <w:t>Jumlah e-NodeB untuk penggelaran pada frekuensi 900 MHz</w:t>
      </w:r>
      <w:bookmarkEnd w:id="313"/>
      <w:bookmarkEnd w:id="314"/>
      <w:bookmarkEnd w:id="315"/>
      <w:bookmarkEnd w:id="316"/>
      <w:bookmarkEnd w:id="317"/>
    </w:p>
    <w:p w:rsidR="003E1FEE" w:rsidRDefault="003E1FEE" w:rsidP="003E1FEE">
      <w:pPr>
        <w:rPr>
          <w:noProof/>
          <w:sz w:val="22"/>
          <w:lang w:eastAsia="id-ID"/>
        </w:rPr>
      </w:pPr>
    </w:p>
    <w:p w:rsidR="003E1FEE" w:rsidRDefault="00735700" w:rsidP="003E1FEE">
      <w:pPr>
        <w:rPr>
          <w:noProof/>
          <w:sz w:val="22"/>
          <w:lang w:eastAsia="id-ID"/>
        </w:rPr>
      </w:pPr>
      <w:r>
        <w:rPr>
          <w:noProof/>
          <w:sz w:val="22"/>
          <w:lang w:val="en-GB" w:eastAsia="en-GB"/>
        </w:rPr>
        <w:drawing>
          <wp:inline distT="0" distB="0" distL="0" distR="0" wp14:anchorId="3EF860F7" wp14:editId="59ACC67C">
            <wp:extent cx="5255260" cy="383476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55260" cy="3834765"/>
                    </a:xfrm>
                    <a:prstGeom prst="rect">
                      <a:avLst/>
                    </a:prstGeom>
                    <a:noFill/>
                  </pic:spPr>
                </pic:pic>
              </a:graphicData>
            </a:graphic>
          </wp:inline>
        </w:drawing>
      </w:r>
    </w:p>
    <w:p w:rsidR="003E1FEE" w:rsidRPr="00651E76" w:rsidRDefault="003E1FEE" w:rsidP="00735700">
      <w:pPr>
        <w:pStyle w:val="Gambar1"/>
        <w:rPr>
          <w:noProof/>
        </w:rPr>
      </w:pPr>
      <w:bookmarkStart w:id="318" w:name="_Toc428421074"/>
      <w:bookmarkStart w:id="319" w:name="_Toc434490380"/>
      <w:bookmarkStart w:id="320" w:name="_Toc434491260"/>
      <w:bookmarkStart w:id="321" w:name="_Toc434742672"/>
      <w:bookmarkStart w:id="322" w:name="_Toc434743101"/>
      <w:r w:rsidRPr="00651E76">
        <w:rPr>
          <w:noProof/>
        </w:rPr>
        <w:t>Jumlah e-NodeB pada frekuensi 1800 MHz</w:t>
      </w:r>
      <w:bookmarkEnd w:id="318"/>
      <w:bookmarkEnd w:id="319"/>
      <w:bookmarkEnd w:id="320"/>
      <w:bookmarkEnd w:id="321"/>
      <w:bookmarkEnd w:id="322"/>
    </w:p>
    <w:p w:rsidR="003E1FEE" w:rsidRDefault="003E1FEE" w:rsidP="003E1FEE">
      <w:pPr>
        <w:rPr>
          <w:noProof/>
          <w:sz w:val="22"/>
          <w:lang w:eastAsia="id-ID"/>
        </w:rPr>
      </w:pPr>
    </w:p>
    <w:p w:rsidR="003E1FEE" w:rsidRPr="00651E76" w:rsidRDefault="00735700" w:rsidP="003E1FEE">
      <w:pPr>
        <w:rPr>
          <w:noProof/>
          <w:lang w:eastAsia="id-ID"/>
        </w:rPr>
      </w:pPr>
      <w:r>
        <w:rPr>
          <w:noProof/>
          <w:lang w:val="en-GB" w:eastAsia="en-GB"/>
        </w:rPr>
        <w:lastRenderedPageBreak/>
        <w:drawing>
          <wp:inline distT="0" distB="0" distL="0" distR="0" wp14:anchorId="54476C52" wp14:editId="5313677F">
            <wp:extent cx="5395595" cy="3390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5595" cy="3390900"/>
                    </a:xfrm>
                    <a:prstGeom prst="rect">
                      <a:avLst/>
                    </a:prstGeom>
                    <a:noFill/>
                  </pic:spPr>
                </pic:pic>
              </a:graphicData>
            </a:graphic>
          </wp:inline>
        </w:drawing>
      </w:r>
    </w:p>
    <w:p w:rsidR="003E1FEE" w:rsidRPr="00651E76" w:rsidRDefault="003E1FEE" w:rsidP="008B168F">
      <w:pPr>
        <w:pStyle w:val="Gambar1"/>
        <w:rPr>
          <w:noProof/>
        </w:rPr>
      </w:pPr>
      <w:bookmarkStart w:id="323" w:name="_Toc428421075"/>
      <w:bookmarkStart w:id="324" w:name="_Toc434490381"/>
      <w:bookmarkStart w:id="325" w:name="_Toc434491261"/>
      <w:bookmarkStart w:id="326" w:name="_Toc434742673"/>
      <w:bookmarkStart w:id="327" w:name="_Toc434743102"/>
      <w:r w:rsidRPr="00651E76">
        <w:rPr>
          <w:noProof/>
        </w:rPr>
        <w:t>Jumlah e-NodeB pada frekuensi 2100 MHz</w:t>
      </w:r>
      <w:bookmarkEnd w:id="323"/>
      <w:bookmarkEnd w:id="324"/>
      <w:bookmarkEnd w:id="325"/>
      <w:bookmarkEnd w:id="326"/>
      <w:bookmarkEnd w:id="327"/>
    </w:p>
    <w:p w:rsidR="003E1FEE" w:rsidRDefault="003E1FEE" w:rsidP="003E1FEE">
      <w:pPr>
        <w:rPr>
          <w:noProof/>
          <w:sz w:val="22"/>
          <w:lang w:eastAsia="id-ID"/>
        </w:rPr>
      </w:pPr>
    </w:p>
    <w:p w:rsidR="003E1FEE" w:rsidRDefault="00735700" w:rsidP="003E1FEE">
      <w:pPr>
        <w:rPr>
          <w:noProof/>
          <w:sz w:val="22"/>
          <w:lang w:eastAsia="id-ID"/>
        </w:rPr>
      </w:pPr>
      <w:r>
        <w:rPr>
          <w:noProof/>
          <w:sz w:val="22"/>
          <w:lang w:val="en-GB" w:eastAsia="en-GB"/>
        </w:rPr>
        <w:drawing>
          <wp:inline distT="0" distB="0" distL="0" distR="0" wp14:anchorId="2A764795" wp14:editId="16A4EDCE">
            <wp:extent cx="5267182" cy="28201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9659" cy="2821438"/>
                    </a:xfrm>
                    <a:prstGeom prst="rect">
                      <a:avLst/>
                    </a:prstGeom>
                    <a:noFill/>
                  </pic:spPr>
                </pic:pic>
              </a:graphicData>
            </a:graphic>
          </wp:inline>
        </w:drawing>
      </w:r>
    </w:p>
    <w:p w:rsidR="003E1FEE" w:rsidRPr="00651E76" w:rsidRDefault="003E1FEE" w:rsidP="008B168F">
      <w:pPr>
        <w:pStyle w:val="Gambar1"/>
        <w:rPr>
          <w:noProof/>
        </w:rPr>
      </w:pPr>
      <w:bookmarkStart w:id="328" w:name="_Toc428421076"/>
      <w:bookmarkStart w:id="329" w:name="_Toc434490382"/>
      <w:bookmarkStart w:id="330" w:name="_Toc434491262"/>
      <w:bookmarkStart w:id="331" w:name="_Toc434742674"/>
      <w:bookmarkStart w:id="332" w:name="_Toc434743103"/>
      <w:r w:rsidRPr="00651E76">
        <w:rPr>
          <w:noProof/>
        </w:rPr>
        <w:t>Jumlah e-NodeB pada frekuensi 2300 MHz</w:t>
      </w:r>
      <w:bookmarkEnd w:id="328"/>
      <w:bookmarkEnd w:id="329"/>
      <w:bookmarkEnd w:id="330"/>
      <w:bookmarkEnd w:id="331"/>
      <w:bookmarkEnd w:id="332"/>
    </w:p>
    <w:p w:rsidR="003E1FEE" w:rsidRPr="005204A7" w:rsidRDefault="003E1FEE" w:rsidP="002C58D4">
      <w:pPr>
        <w:ind w:firstLine="851"/>
        <w:rPr>
          <w:noProof/>
          <w:lang w:eastAsia="id-ID"/>
        </w:rPr>
      </w:pPr>
      <w:r w:rsidRPr="005204A7">
        <w:rPr>
          <w:noProof/>
          <w:lang w:eastAsia="id-ID"/>
        </w:rPr>
        <w:t xml:space="preserve">Walaupun secara Coverage Jumlah E-node B pada frekuensi 900  memiliki jumlah yang paling sedikit, namun pada penggelarannya memiliki jumlah yang paling banyak, hal ini dikarenakan oleh penggunaan bandwidth 5 MHz, dimana frekuensi lain menggunakan bandwidth 10 MHz. hal ini menyebabkan kapasitas e-Node B yang </w:t>
      </w:r>
      <w:r w:rsidRPr="005204A7">
        <w:rPr>
          <w:noProof/>
          <w:lang w:eastAsia="id-ID"/>
        </w:rPr>
        <w:lastRenderedPageBreak/>
        <w:t>terbatas sehingga untuk dapat melayani wilayah dense urban yang meiliki kepadatan pelanggan yang tinggi memerlukan tambahan e-Node B yang besar.</w:t>
      </w:r>
    </w:p>
    <w:p w:rsidR="003E1FEE" w:rsidRDefault="008B168F" w:rsidP="003E1FEE">
      <w:pPr>
        <w:jc w:val="center"/>
        <w:rPr>
          <w:noProof/>
          <w:sz w:val="22"/>
          <w:lang w:eastAsia="id-ID"/>
        </w:rPr>
      </w:pPr>
      <w:r>
        <w:rPr>
          <w:noProof/>
          <w:sz w:val="22"/>
          <w:lang w:val="en-GB" w:eastAsia="en-GB"/>
        </w:rPr>
        <w:drawing>
          <wp:inline distT="0" distB="0" distL="0" distR="0" wp14:anchorId="5043C709" wp14:editId="53377DE2">
            <wp:extent cx="5180654" cy="28457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01108" cy="2856985"/>
                    </a:xfrm>
                    <a:prstGeom prst="rect">
                      <a:avLst/>
                    </a:prstGeom>
                    <a:noFill/>
                  </pic:spPr>
                </pic:pic>
              </a:graphicData>
            </a:graphic>
          </wp:inline>
        </w:drawing>
      </w:r>
    </w:p>
    <w:p w:rsidR="003E1FEE" w:rsidRPr="00651E76" w:rsidRDefault="003E1FEE" w:rsidP="008B168F">
      <w:pPr>
        <w:pStyle w:val="Gambar1"/>
        <w:rPr>
          <w:noProof/>
        </w:rPr>
      </w:pPr>
      <w:bookmarkStart w:id="333" w:name="_Toc428421077"/>
      <w:bookmarkStart w:id="334" w:name="_Toc434490383"/>
      <w:bookmarkStart w:id="335" w:name="_Toc434491263"/>
      <w:bookmarkStart w:id="336" w:name="_Toc434742675"/>
      <w:bookmarkStart w:id="337" w:name="_Toc434743104"/>
      <w:r w:rsidRPr="00651E76">
        <w:rPr>
          <w:noProof/>
        </w:rPr>
        <w:t>Proyeksi Jumlah Site</w:t>
      </w:r>
      <w:bookmarkEnd w:id="333"/>
      <w:bookmarkEnd w:id="334"/>
      <w:bookmarkEnd w:id="335"/>
      <w:bookmarkEnd w:id="336"/>
      <w:bookmarkEnd w:id="337"/>
    </w:p>
    <w:p w:rsidR="003E1FEE" w:rsidRPr="005204A7" w:rsidRDefault="003E1FEE" w:rsidP="002C58D4">
      <w:pPr>
        <w:ind w:firstLine="851"/>
        <w:rPr>
          <w:noProof/>
          <w:lang w:eastAsia="id-ID"/>
        </w:rPr>
      </w:pPr>
      <w:r w:rsidRPr="005204A7">
        <w:rPr>
          <w:noProof/>
          <w:lang w:eastAsia="id-ID"/>
        </w:rPr>
        <w:t>Jumlah Core Network Element didapatkan dari perhitungan kapasitas yang dimiliki oleh masing-masing element. Perangkat S-GW dan P-GW memiliki kapasitas hingga 1 juta subscriber, sedangkan MME memiliki kapasitas maksimum hingga 10 Juta subscriber. HSS yang merupakan perangkat yang berperan sebagai database pelanggan memiliki kapasitas hingga 5 juta sub</w:t>
      </w:r>
      <w:r w:rsidR="00BB20E3">
        <w:rPr>
          <w:noProof/>
          <w:lang w:val="en-US" w:eastAsia="id-ID"/>
        </w:rPr>
        <w:t>s</w:t>
      </w:r>
      <w:r w:rsidRPr="005204A7">
        <w:rPr>
          <w:noProof/>
          <w:lang w:eastAsia="id-ID"/>
        </w:rPr>
        <w:t>criber. Sedangkan perangkat NMS dan PCRF hanya dibutuhkan 1 perangkat dalam sistem LTE.</w:t>
      </w:r>
    </w:p>
    <w:p w:rsidR="003E1FEE" w:rsidRDefault="008B168F" w:rsidP="003E1FEE">
      <w:pPr>
        <w:jc w:val="center"/>
        <w:rPr>
          <w:noProof/>
          <w:sz w:val="22"/>
          <w:lang w:eastAsia="id-ID"/>
        </w:rPr>
      </w:pPr>
      <w:r>
        <w:rPr>
          <w:noProof/>
          <w:sz w:val="22"/>
          <w:lang w:val="en-GB" w:eastAsia="en-GB"/>
        </w:rPr>
        <w:drawing>
          <wp:inline distT="0" distB="0" distL="0" distR="0" wp14:anchorId="12E52A3C" wp14:editId="7C91FF2F">
            <wp:extent cx="4584700" cy="2333001"/>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7156" cy="2334251"/>
                    </a:xfrm>
                    <a:prstGeom prst="rect">
                      <a:avLst/>
                    </a:prstGeom>
                    <a:noFill/>
                  </pic:spPr>
                </pic:pic>
              </a:graphicData>
            </a:graphic>
          </wp:inline>
        </w:drawing>
      </w:r>
    </w:p>
    <w:p w:rsidR="003E1FEE" w:rsidRDefault="003E1FEE" w:rsidP="008B168F">
      <w:pPr>
        <w:pStyle w:val="Gambar1"/>
        <w:rPr>
          <w:noProof/>
        </w:rPr>
      </w:pPr>
      <w:bookmarkStart w:id="338" w:name="_Toc428421078"/>
      <w:bookmarkStart w:id="339" w:name="_Toc434490384"/>
      <w:bookmarkStart w:id="340" w:name="_Toc434491264"/>
      <w:bookmarkStart w:id="341" w:name="_Toc434742676"/>
      <w:bookmarkStart w:id="342" w:name="_Toc434743105"/>
      <w:r>
        <w:rPr>
          <w:noProof/>
        </w:rPr>
        <w:t>Proyeksi Jumlah Core Network Element</w:t>
      </w:r>
      <w:bookmarkEnd w:id="338"/>
      <w:bookmarkEnd w:id="339"/>
      <w:bookmarkEnd w:id="340"/>
      <w:bookmarkEnd w:id="341"/>
      <w:bookmarkEnd w:id="342"/>
    </w:p>
    <w:p w:rsidR="003E1FEE" w:rsidRPr="00651E76" w:rsidRDefault="003E1FEE" w:rsidP="002C58D4">
      <w:pPr>
        <w:pStyle w:val="Heading4"/>
        <w:spacing w:before="0"/>
        <w:rPr>
          <w:noProof/>
          <w:lang w:eastAsia="id-ID"/>
        </w:rPr>
      </w:pPr>
      <w:bookmarkStart w:id="343" w:name="_Toc428420141"/>
      <w:bookmarkStart w:id="344" w:name="_Toc428421150"/>
      <w:r w:rsidRPr="00651E76">
        <w:rPr>
          <w:noProof/>
          <w:lang w:val="en-US" w:eastAsia="id-ID"/>
        </w:rPr>
        <w:lastRenderedPageBreak/>
        <w:t xml:space="preserve">Proyeksi </w:t>
      </w:r>
      <w:r w:rsidRPr="00651E76">
        <w:rPr>
          <w:noProof/>
          <w:lang w:eastAsia="id-ID"/>
        </w:rPr>
        <w:t>CAPEX</w:t>
      </w:r>
      <w:bookmarkEnd w:id="343"/>
      <w:bookmarkEnd w:id="344"/>
    </w:p>
    <w:p w:rsidR="003E1FEE" w:rsidRPr="005204A7" w:rsidRDefault="003E1FEE" w:rsidP="002C58D4">
      <w:pPr>
        <w:ind w:firstLine="851"/>
        <w:rPr>
          <w:noProof/>
          <w:lang w:eastAsia="id-ID"/>
        </w:rPr>
      </w:pPr>
      <w:r w:rsidRPr="005204A7">
        <w:rPr>
          <w:noProof/>
          <w:lang w:eastAsia="id-ID"/>
        </w:rPr>
        <w:t>Proyeksi capex untuk penggelaran LTE pada Frekuensi 900 MHz, 1800 MHz, 2100 MHz dan 2300 MHz di tampilkan pada gambar</w:t>
      </w:r>
      <w:r w:rsidR="00E56A6A" w:rsidRPr="00134828">
        <w:rPr>
          <w:noProof/>
          <w:lang w:eastAsia="id-ID"/>
        </w:rPr>
        <w:t xml:space="preserve"> 53</w:t>
      </w:r>
      <w:r w:rsidRPr="005204A7">
        <w:rPr>
          <w:noProof/>
          <w:lang w:eastAsia="id-ID"/>
        </w:rPr>
        <w:t>. Yang ditampilkan dari tahun 2015 hingga 20</w:t>
      </w:r>
      <w:r w:rsidR="00024C89">
        <w:rPr>
          <w:noProof/>
          <w:lang w:val="en-US" w:eastAsia="id-ID"/>
        </w:rPr>
        <w:t>26</w:t>
      </w:r>
      <w:r w:rsidRPr="005204A7">
        <w:rPr>
          <w:noProof/>
          <w:lang w:eastAsia="id-ID"/>
        </w:rPr>
        <w:t>.</w:t>
      </w:r>
    </w:p>
    <w:p w:rsidR="003E1FEE" w:rsidRDefault="00D921F6" w:rsidP="00D921F6">
      <w:pPr>
        <w:jc w:val="center"/>
        <w:rPr>
          <w:noProof/>
          <w:sz w:val="22"/>
          <w:lang w:eastAsia="id-ID"/>
        </w:rPr>
      </w:pPr>
      <w:r>
        <w:rPr>
          <w:noProof/>
          <w:sz w:val="22"/>
          <w:lang w:val="en-GB" w:eastAsia="en-GB"/>
        </w:rPr>
        <w:drawing>
          <wp:inline distT="0" distB="0" distL="0" distR="0" wp14:anchorId="07F7A18B" wp14:editId="41FD0186">
            <wp:extent cx="5346700" cy="330454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6700" cy="3304540"/>
                    </a:xfrm>
                    <a:prstGeom prst="rect">
                      <a:avLst/>
                    </a:prstGeom>
                    <a:noFill/>
                  </pic:spPr>
                </pic:pic>
              </a:graphicData>
            </a:graphic>
          </wp:inline>
        </w:drawing>
      </w:r>
    </w:p>
    <w:p w:rsidR="003E1FEE" w:rsidRPr="00651E76" w:rsidRDefault="003E1FEE" w:rsidP="008B168F">
      <w:pPr>
        <w:pStyle w:val="Gambar1"/>
        <w:rPr>
          <w:noProof/>
        </w:rPr>
      </w:pPr>
      <w:bookmarkStart w:id="345" w:name="_Toc434490385"/>
      <w:bookmarkStart w:id="346" w:name="_Toc434491265"/>
      <w:bookmarkStart w:id="347" w:name="_Toc434742677"/>
      <w:bookmarkStart w:id="348" w:name="_Toc434743106"/>
      <w:bookmarkStart w:id="349" w:name="_Toc428421079"/>
      <w:r w:rsidRPr="00651E76">
        <w:rPr>
          <w:noProof/>
        </w:rPr>
        <w:t>Proyeksi CAPEX</w:t>
      </w:r>
      <w:r w:rsidR="008B168F">
        <w:rPr>
          <w:noProof/>
        </w:rPr>
        <w:t xml:space="preserve"> tiap</w:t>
      </w:r>
      <w:r w:rsidRPr="00651E76">
        <w:rPr>
          <w:noProof/>
        </w:rPr>
        <w:t xml:space="preserve"> frekuensi</w:t>
      </w:r>
      <w:bookmarkEnd w:id="345"/>
      <w:bookmarkEnd w:id="346"/>
      <w:bookmarkEnd w:id="347"/>
      <w:bookmarkEnd w:id="348"/>
      <w:r w:rsidRPr="00651E76">
        <w:rPr>
          <w:noProof/>
        </w:rPr>
        <w:t xml:space="preserve"> </w:t>
      </w:r>
      <w:bookmarkEnd w:id="349"/>
    </w:p>
    <w:p w:rsidR="003E1FEE" w:rsidRDefault="003E1FEE" w:rsidP="003E1FEE">
      <w:pPr>
        <w:rPr>
          <w:noProof/>
          <w:sz w:val="22"/>
          <w:lang w:eastAsia="id-ID"/>
        </w:rPr>
      </w:pPr>
    </w:p>
    <w:p w:rsidR="003E1FEE" w:rsidRPr="00095D79" w:rsidRDefault="008B168F" w:rsidP="005A596F">
      <w:pPr>
        <w:pStyle w:val="Heading4"/>
        <w:rPr>
          <w:noProof/>
          <w:lang w:eastAsia="id-ID"/>
        </w:rPr>
      </w:pPr>
      <w:bookmarkStart w:id="350" w:name="_Toc428420142"/>
      <w:bookmarkStart w:id="351" w:name="_Toc428421151"/>
      <w:r>
        <w:rPr>
          <w:noProof/>
          <w:lang w:val="en-US" w:eastAsia="id-ID"/>
        </w:rPr>
        <w:t>K</w:t>
      </w:r>
      <w:r w:rsidR="003E1FEE" w:rsidRPr="00095D79">
        <w:rPr>
          <w:noProof/>
          <w:lang w:eastAsia="id-ID"/>
        </w:rPr>
        <w:t>omponen</w:t>
      </w:r>
      <w:r w:rsidR="003E1FEE" w:rsidRPr="00095D79">
        <w:rPr>
          <w:noProof/>
          <w:lang w:val="en-US" w:eastAsia="id-ID"/>
        </w:rPr>
        <w:t xml:space="preserve"> dan Proyeksi OPEX</w:t>
      </w:r>
      <w:bookmarkEnd w:id="350"/>
      <w:bookmarkEnd w:id="351"/>
    </w:p>
    <w:p w:rsidR="003E1FEE" w:rsidRPr="004D385B" w:rsidRDefault="003E1FEE" w:rsidP="002C58D4">
      <w:pPr>
        <w:ind w:firstLine="851"/>
      </w:pPr>
      <w:r>
        <w:t xml:space="preserve">Asumsi opex memperkirakan biaya operasional biaya </w:t>
      </w:r>
      <w:r w:rsidRPr="00F23FA7">
        <w:rPr>
          <w:i/>
        </w:rPr>
        <w:t>back-office</w:t>
      </w:r>
      <w:r>
        <w:t xml:space="preserve"> keseluruhan operator LTE. Biaya </w:t>
      </w:r>
      <w:r>
        <w:rPr>
          <w:noProof/>
          <w:lang w:eastAsia="id-ID"/>
        </w:rPr>
        <w:t>opex</w:t>
      </w:r>
      <w:r>
        <w:t xml:space="preserve"> dalam penelitian ini terdiri dari biaya Personil, maintenance, BHP frekuensi, BHP USO, BHP Telekomunikasi, sewa tower, sewa </w:t>
      </w:r>
      <w:r w:rsidRPr="002D7F80">
        <w:rPr>
          <w:i/>
        </w:rPr>
        <w:t>backhaul</w:t>
      </w:r>
      <w:r>
        <w:t>, biaya marketing dan administrasi dan lain-lain.</w:t>
      </w:r>
    </w:p>
    <w:p w:rsidR="003E1FEE" w:rsidRPr="00651E76" w:rsidRDefault="003E1FEE" w:rsidP="0039263B">
      <w:pPr>
        <w:pStyle w:val="t"/>
        <w:rPr>
          <w:noProof/>
        </w:rPr>
      </w:pPr>
      <w:bookmarkStart w:id="352" w:name="_Toc428421113"/>
      <w:bookmarkStart w:id="353" w:name="_Toc434742451"/>
      <w:r w:rsidRPr="00651E76">
        <w:rPr>
          <w:noProof/>
        </w:rPr>
        <w:t>Asumsi Finansial</w:t>
      </w:r>
      <w:bookmarkEnd w:id="352"/>
      <w:bookmarkEnd w:id="353"/>
    </w:p>
    <w:tbl>
      <w:tblPr>
        <w:tblW w:w="7324" w:type="dxa"/>
        <w:tblLook w:val="04A0" w:firstRow="1" w:lastRow="0" w:firstColumn="1" w:lastColumn="0" w:noHBand="0" w:noVBand="1"/>
      </w:tblPr>
      <w:tblGrid>
        <w:gridCol w:w="3699"/>
        <w:gridCol w:w="1605"/>
        <w:gridCol w:w="2020"/>
      </w:tblGrid>
      <w:tr w:rsidR="003E1FEE" w:rsidRPr="00C70DFD" w:rsidTr="0039263B">
        <w:trPr>
          <w:trHeight w:val="300"/>
        </w:trPr>
        <w:tc>
          <w:tcPr>
            <w:tcW w:w="3699" w:type="dxa"/>
            <w:tcBorders>
              <w:top w:val="single" w:sz="4" w:space="0" w:color="auto"/>
              <w:left w:val="single" w:sz="4" w:space="0" w:color="auto"/>
              <w:bottom w:val="single" w:sz="4" w:space="0" w:color="auto"/>
              <w:right w:val="nil"/>
            </w:tcBorders>
            <w:shd w:val="clear" w:color="000000" w:fill="FFFF00"/>
            <w:noWrap/>
            <w:vAlign w:val="center"/>
            <w:hideMark/>
          </w:tcPr>
          <w:p w:rsidR="003E1FEE" w:rsidRPr="00C70DFD" w:rsidRDefault="003E1FEE" w:rsidP="005D2B5A">
            <w:pPr>
              <w:contextualSpacing/>
              <w:jc w:val="center"/>
              <w:rPr>
                <w:rFonts w:cs="Arial"/>
                <w:b/>
                <w:bCs/>
                <w:sz w:val="20"/>
                <w:szCs w:val="20"/>
              </w:rPr>
            </w:pPr>
            <w:r w:rsidRPr="00C70DFD">
              <w:rPr>
                <w:rFonts w:cs="Arial"/>
                <w:b/>
                <w:bCs/>
                <w:sz w:val="20"/>
                <w:szCs w:val="20"/>
              </w:rPr>
              <w:t>Parameter</w:t>
            </w:r>
          </w:p>
        </w:tc>
        <w:tc>
          <w:tcPr>
            <w:tcW w:w="160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E1FEE" w:rsidRPr="00C70DFD" w:rsidRDefault="003E1FEE" w:rsidP="005D2B5A">
            <w:pPr>
              <w:contextualSpacing/>
              <w:jc w:val="center"/>
              <w:rPr>
                <w:rFonts w:cs="Arial"/>
                <w:sz w:val="20"/>
                <w:szCs w:val="20"/>
              </w:rPr>
            </w:pPr>
            <w:r w:rsidRPr="00C70DFD">
              <w:rPr>
                <w:rFonts w:cs="Arial"/>
                <w:sz w:val="20"/>
                <w:szCs w:val="20"/>
              </w:rPr>
              <w:t>Value</w:t>
            </w:r>
          </w:p>
        </w:tc>
        <w:tc>
          <w:tcPr>
            <w:tcW w:w="2020" w:type="dxa"/>
            <w:tcBorders>
              <w:top w:val="single" w:sz="4" w:space="0" w:color="auto"/>
              <w:left w:val="nil"/>
              <w:bottom w:val="single" w:sz="4" w:space="0" w:color="auto"/>
              <w:right w:val="single" w:sz="4" w:space="0" w:color="auto"/>
            </w:tcBorders>
            <w:shd w:val="clear" w:color="000000" w:fill="FFFF00"/>
            <w:noWrap/>
            <w:vAlign w:val="center"/>
            <w:hideMark/>
          </w:tcPr>
          <w:p w:rsidR="003E1FEE" w:rsidRPr="00C70DFD" w:rsidRDefault="003E1FEE" w:rsidP="005D2B5A">
            <w:pPr>
              <w:contextualSpacing/>
              <w:jc w:val="center"/>
              <w:rPr>
                <w:rFonts w:cs="Arial"/>
                <w:sz w:val="20"/>
                <w:szCs w:val="20"/>
              </w:rPr>
            </w:pPr>
            <w:r w:rsidRPr="00C70DFD">
              <w:rPr>
                <w:rFonts w:cs="Arial"/>
                <w:sz w:val="20"/>
                <w:szCs w:val="20"/>
              </w:rPr>
              <w:t>satuan</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000000" w:fill="FFFFFF"/>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Kurs Dollar per 1 Rupiah</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13,500</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Rupiah</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000000" w:fill="FFFFFF"/>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Inflasi</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5%</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per tahun</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000000" w:fill="FFFFFF"/>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Harga Layanan</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40</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Rupiah/ MB</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000000" w:fill="FFFFFF"/>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Harga Sewa Jaringan domestik</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10,000,000</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per 50 Mbps/bulan</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Harga Sewa BW Internet/Mbps/bulan</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405,000</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Rupiah</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lastRenderedPageBreak/>
              <w:t>Harga Sewa Site</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200,000,000</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Rp/Tahun</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Asumsi Biaya Operasi (OPEX)</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ind w:firstLineChars="100" w:firstLine="220"/>
              <w:contextualSpacing/>
              <w:jc w:val="center"/>
              <w:rPr>
                <w:rFonts w:ascii="Calibri" w:hAnsi="Calibri" w:cs="Calibri"/>
                <w:color w:val="000000"/>
              </w:rPr>
            </w:pPr>
            <w:r w:rsidRPr="00C70DFD">
              <w:rPr>
                <w:rFonts w:ascii="Calibri" w:hAnsi="Calibri" w:cs="Calibri"/>
                <w:color w:val="000000"/>
                <w:sz w:val="22"/>
              </w:rPr>
              <w:t>Beban O&amp;M</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10%</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dari capex</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ind w:firstLineChars="100" w:firstLine="220"/>
              <w:contextualSpacing/>
              <w:jc w:val="center"/>
              <w:rPr>
                <w:rFonts w:ascii="Calibri" w:hAnsi="Calibri" w:cs="Calibri"/>
                <w:color w:val="000000"/>
              </w:rPr>
            </w:pPr>
            <w:r w:rsidRPr="00C70DFD">
              <w:rPr>
                <w:rFonts w:ascii="Calibri" w:hAnsi="Calibri" w:cs="Calibri"/>
                <w:color w:val="000000"/>
                <w:sz w:val="22"/>
              </w:rPr>
              <w:t>Beban Personil</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7%</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revenue</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ind w:firstLineChars="100" w:firstLine="220"/>
              <w:contextualSpacing/>
              <w:jc w:val="center"/>
              <w:rPr>
                <w:rFonts w:ascii="Calibri" w:hAnsi="Calibri" w:cs="Calibri"/>
                <w:color w:val="000000"/>
              </w:rPr>
            </w:pPr>
            <w:r w:rsidRPr="00C70DFD">
              <w:rPr>
                <w:rFonts w:ascii="Calibri" w:hAnsi="Calibri" w:cs="Calibri"/>
                <w:color w:val="000000"/>
                <w:sz w:val="22"/>
              </w:rPr>
              <w:t>Beban Administrasi dan umum</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5%</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revenue</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ind w:firstLineChars="100" w:firstLine="220"/>
              <w:contextualSpacing/>
              <w:jc w:val="center"/>
              <w:rPr>
                <w:rFonts w:ascii="Calibri" w:hAnsi="Calibri" w:cs="Calibri"/>
                <w:color w:val="000000"/>
              </w:rPr>
            </w:pPr>
            <w:r w:rsidRPr="00C70DFD">
              <w:rPr>
                <w:rFonts w:ascii="Calibri" w:hAnsi="Calibri" w:cs="Calibri"/>
                <w:color w:val="000000"/>
                <w:sz w:val="22"/>
              </w:rPr>
              <w:t>Beban Pemasaran</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5%</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revenue</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Umur Depresiasi</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10</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Tahun</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Bunga pinjaman</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10%</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per tahun</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Masa pengembalian Pinjaman</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5</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tahun</w:t>
            </w: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Struktur Pendanaan</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ind w:firstLineChars="200" w:firstLine="440"/>
              <w:contextualSpacing/>
              <w:jc w:val="center"/>
              <w:rPr>
                <w:rFonts w:ascii="Calibri" w:hAnsi="Calibri" w:cs="Calibri"/>
                <w:color w:val="000000"/>
              </w:rPr>
            </w:pPr>
            <w:r w:rsidRPr="00C70DFD">
              <w:rPr>
                <w:rFonts w:ascii="Calibri" w:hAnsi="Calibri" w:cs="Calibri"/>
                <w:color w:val="000000"/>
                <w:sz w:val="22"/>
              </w:rPr>
              <w:t>Pinjaman</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60%</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ind w:firstLineChars="200" w:firstLine="440"/>
              <w:contextualSpacing/>
              <w:jc w:val="center"/>
              <w:rPr>
                <w:rFonts w:ascii="Calibri" w:hAnsi="Calibri" w:cs="Calibri"/>
                <w:color w:val="000000"/>
              </w:rPr>
            </w:pPr>
            <w:r w:rsidRPr="00C70DFD">
              <w:rPr>
                <w:rFonts w:ascii="Calibri" w:hAnsi="Calibri" w:cs="Calibri"/>
                <w:color w:val="000000"/>
                <w:sz w:val="22"/>
              </w:rPr>
              <w:t>Modal Sendiri</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40%</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Return on Equity</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20%</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WACC</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14.0%</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p>
        </w:tc>
      </w:tr>
      <w:tr w:rsidR="003E1FEE" w:rsidRPr="00C70DFD" w:rsidTr="0039263B">
        <w:trPr>
          <w:trHeight w:val="300"/>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Tax</w:t>
            </w:r>
          </w:p>
        </w:tc>
        <w:tc>
          <w:tcPr>
            <w:tcW w:w="1605"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r w:rsidRPr="00C70DFD">
              <w:rPr>
                <w:rFonts w:ascii="Calibri" w:hAnsi="Calibri" w:cs="Calibri"/>
                <w:color w:val="000000"/>
                <w:sz w:val="22"/>
              </w:rPr>
              <w:t>25%</w:t>
            </w:r>
          </w:p>
        </w:tc>
        <w:tc>
          <w:tcPr>
            <w:tcW w:w="2020" w:type="dxa"/>
            <w:tcBorders>
              <w:top w:val="nil"/>
              <w:left w:val="nil"/>
              <w:bottom w:val="single" w:sz="4" w:space="0" w:color="auto"/>
              <w:right w:val="single" w:sz="4" w:space="0" w:color="auto"/>
            </w:tcBorders>
            <w:shd w:val="clear" w:color="auto" w:fill="auto"/>
            <w:noWrap/>
            <w:vAlign w:val="center"/>
            <w:hideMark/>
          </w:tcPr>
          <w:p w:rsidR="003E1FEE" w:rsidRPr="00C70DFD" w:rsidRDefault="003E1FEE" w:rsidP="005D2B5A">
            <w:pPr>
              <w:contextualSpacing/>
              <w:jc w:val="center"/>
              <w:rPr>
                <w:rFonts w:ascii="Calibri" w:hAnsi="Calibri" w:cs="Calibri"/>
                <w:color w:val="000000"/>
              </w:rPr>
            </w:pPr>
          </w:p>
        </w:tc>
      </w:tr>
    </w:tbl>
    <w:p w:rsidR="003E1FEE" w:rsidRDefault="003E1FEE" w:rsidP="003E1FEE">
      <w:pPr>
        <w:rPr>
          <w:noProof/>
          <w:sz w:val="22"/>
          <w:lang w:eastAsia="id-ID"/>
        </w:rPr>
      </w:pPr>
    </w:p>
    <w:p w:rsidR="003E1FEE" w:rsidRPr="005204A7" w:rsidRDefault="0039263B" w:rsidP="002C58D4">
      <w:pPr>
        <w:ind w:firstLine="851"/>
        <w:rPr>
          <w:noProof/>
          <w:lang w:eastAsia="id-ID"/>
        </w:rPr>
      </w:pPr>
      <w:r>
        <w:rPr>
          <w:noProof/>
          <w:lang w:eastAsia="id-ID"/>
        </w:rPr>
        <w:t>Adapun di</w:t>
      </w:r>
      <w:r w:rsidR="003E1FEE" w:rsidRPr="005204A7">
        <w:rPr>
          <w:noProof/>
          <w:lang w:eastAsia="id-ID"/>
        </w:rPr>
        <w:t>k</w:t>
      </w:r>
      <w:r w:rsidR="00BB20E3" w:rsidRPr="00134828">
        <w:rPr>
          <w:noProof/>
          <w:lang w:eastAsia="id-ID"/>
        </w:rPr>
        <w:t>a</w:t>
      </w:r>
      <w:r w:rsidR="003E1FEE" w:rsidRPr="005204A7">
        <w:rPr>
          <w:noProof/>
          <w:lang w:eastAsia="id-ID"/>
        </w:rPr>
        <w:t>renakan pada penelitian ini penggelaran LTE membandingkan penggunaan 4 frekuensi berbeda yaitu: Frekuensi 900 MHz, 1800 MHz, 2100 MHz dan 2300 MHz. maka terdapat asumsi perhitungan BHP sebagai berikut:</w:t>
      </w:r>
    </w:p>
    <w:p w:rsidR="003E1FEE" w:rsidRPr="00651E76" w:rsidRDefault="003E1FEE" w:rsidP="00FF0056">
      <w:pPr>
        <w:pStyle w:val="t"/>
        <w:rPr>
          <w:noProof/>
        </w:rPr>
      </w:pPr>
      <w:bookmarkStart w:id="354" w:name="_Toc428421114"/>
      <w:bookmarkStart w:id="355" w:name="_Toc434742452"/>
      <w:r w:rsidRPr="00651E76">
        <w:rPr>
          <w:noProof/>
        </w:rPr>
        <w:t>Asumsi Perhitungan BHP</w:t>
      </w:r>
      <w:bookmarkEnd w:id="354"/>
      <w:bookmarkEnd w:id="355"/>
    </w:p>
    <w:tbl>
      <w:tblPr>
        <w:tblW w:w="8820" w:type="dxa"/>
        <w:jc w:val="center"/>
        <w:tblLook w:val="04A0" w:firstRow="1" w:lastRow="0" w:firstColumn="1" w:lastColumn="0" w:noHBand="0" w:noVBand="1"/>
      </w:tblPr>
      <w:tblGrid>
        <w:gridCol w:w="4980"/>
        <w:gridCol w:w="1820"/>
        <w:gridCol w:w="2020"/>
      </w:tblGrid>
      <w:tr w:rsidR="003E1FEE" w:rsidRPr="00C70DFD" w:rsidTr="005D2B5A">
        <w:trPr>
          <w:trHeight w:val="300"/>
          <w:jc w:val="center"/>
        </w:trPr>
        <w:tc>
          <w:tcPr>
            <w:tcW w:w="49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E1FEE" w:rsidRPr="00C70DFD" w:rsidRDefault="003E1FEE" w:rsidP="00D921F6">
            <w:pPr>
              <w:spacing w:after="0" w:line="240" w:lineRule="auto"/>
              <w:rPr>
                <w:rFonts w:cs="Arial"/>
                <w:b/>
                <w:bCs/>
                <w:sz w:val="20"/>
                <w:szCs w:val="20"/>
              </w:rPr>
            </w:pPr>
            <w:r w:rsidRPr="00C70DFD">
              <w:rPr>
                <w:rFonts w:cs="Arial"/>
                <w:b/>
                <w:bCs/>
                <w:sz w:val="20"/>
                <w:szCs w:val="20"/>
              </w:rPr>
              <w:t>Parameter</w:t>
            </w:r>
          </w:p>
        </w:tc>
        <w:tc>
          <w:tcPr>
            <w:tcW w:w="1820" w:type="dxa"/>
            <w:tcBorders>
              <w:top w:val="single" w:sz="4" w:space="0" w:color="auto"/>
              <w:left w:val="nil"/>
              <w:bottom w:val="single" w:sz="4" w:space="0" w:color="auto"/>
              <w:right w:val="single" w:sz="4" w:space="0" w:color="auto"/>
            </w:tcBorders>
            <w:shd w:val="clear" w:color="000000" w:fill="FFFF00"/>
            <w:noWrap/>
            <w:vAlign w:val="bottom"/>
            <w:hideMark/>
          </w:tcPr>
          <w:p w:rsidR="003E1FEE" w:rsidRPr="00C70DFD" w:rsidRDefault="003E1FEE" w:rsidP="00D921F6">
            <w:pPr>
              <w:spacing w:after="0" w:line="240" w:lineRule="auto"/>
              <w:jc w:val="center"/>
              <w:rPr>
                <w:rFonts w:cs="Arial"/>
                <w:b/>
                <w:bCs/>
                <w:sz w:val="20"/>
                <w:szCs w:val="20"/>
              </w:rPr>
            </w:pPr>
            <w:r w:rsidRPr="00C70DFD">
              <w:rPr>
                <w:rFonts w:cs="Arial"/>
                <w:b/>
                <w:bCs/>
                <w:sz w:val="20"/>
                <w:szCs w:val="20"/>
              </w:rPr>
              <w:t>Value</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3E1FEE" w:rsidRPr="00C70DFD" w:rsidRDefault="003E1FEE" w:rsidP="00D921F6">
            <w:pPr>
              <w:spacing w:after="0" w:line="240" w:lineRule="auto"/>
              <w:jc w:val="center"/>
              <w:rPr>
                <w:rFonts w:cs="Arial"/>
                <w:sz w:val="20"/>
                <w:szCs w:val="20"/>
              </w:rPr>
            </w:pPr>
            <w:r w:rsidRPr="00C70DFD">
              <w:rPr>
                <w:rFonts w:cs="Arial"/>
                <w:sz w:val="20"/>
                <w:szCs w:val="20"/>
              </w:rPr>
              <w:t>satuan</w:t>
            </w:r>
          </w:p>
        </w:tc>
      </w:tr>
      <w:tr w:rsidR="003E1FEE" w:rsidRPr="00C70DFD" w:rsidTr="005D2B5A">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cs="Arial"/>
                <w:sz w:val="20"/>
                <w:szCs w:val="20"/>
              </w:rPr>
            </w:pPr>
            <w:r w:rsidRPr="00C70DFD">
              <w:rPr>
                <w:rFonts w:cs="Arial"/>
                <w:sz w:val="20"/>
                <w:szCs w:val="20"/>
              </w:rPr>
              <w:t>Lebar Pita yang digunakan</w:t>
            </w:r>
          </w:p>
        </w:tc>
        <w:tc>
          <w:tcPr>
            <w:tcW w:w="1820" w:type="dxa"/>
            <w:tcBorders>
              <w:top w:val="nil"/>
              <w:left w:val="nil"/>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ascii="Calibri" w:hAnsi="Calibri" w:cs="Calibri"/>
                <w:color w:val="000000"/>
              </w:rPr>
            </w:pPr>
            <w:r w:rsidRPr="00C70DFD">
              <w:rPr>
                <w:rFonts w:ascii="Calibri" w:hAnsi="Calibri" w:cs="Calibri"/>
                <w:color w:val="000000"/>
                <w:sz w:val="22"/>
              </w:rPr>
              <w:t> </w:t>
            </w:r>
          </w:p>
        </w:tc>
        <w:tc>
          <w:tcPr>
            <w:tcW w:w="2020" w:type="dxa"/>
            <w:tcBorders>
              <w:top w:val="nil"/>
              <w:left w:val="nil"/>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ascii="Calibri" w:hAnsi="Calibri" w:cs="Calibri"/>
                <w:color w:val="000000"/>
              </w:rPr>
            </w:pPr>
            <w:r w:rsidRPr="00C70DFD">
              <w:rPr>
                <w:rFonts w:ascii="Calibri" w:hAnsi="Calibri" w:cs="Calibri"/>
                <w:color w:val="000000"/>
                <w:sz w:val="22"/>
              </w:rPr>
              <w:t> </w:t>
            </w:r>
          </w:p>
        </w:tc>
      </w:tr>
      <w:tr w:rsidR="003E1FEE" w:rsidRPr="00C70DFD" w:rsidTr="005D2B5A">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ind w:firstLineChars="200" w:firstLine="400"/>
              <w:rPr>
                <w:rFonts w:cs="Arial"/>
                <w:sz w:val="20"/>
                <w:szCs w:val="20"/>
              </w:rPr>
            </w:pPr>
            <w:r w:rsidRPr="00C70DFD">
              <w:rPr>
                <w:rFonts w:cs="Arial"/>
                <w:sz w:val="20"/>
                <w:szCs w:val="20"/>
              </w:rPr>
              <w:t>Band 900 MHz</w:t>
            </w:r>
          </w:p>
        </w:tc>
        <w:tc>
          <w:tcPr>
            <w:tcW w:w="1820" w:type="dxa"/>
            <w:tcBorders>
              <w:top w:val="nil"/>
              <w:left w:val="nil"/>
              <w:bottom w:val="single" w:sz="4" w:space="0" w:color="auto"/>
              <w:right w:val="single" w:sz="4" w:space="0" w:color="auto"/>
            </w:tcBorders>
            <w:shd w:val="clear" w:color="000000" w:fill="FFFF00"/>
            <w:vAlign w:val="bottom"/>
            <w:hideMark/>
          </w:tcPr>
          <w:p w:rsidR="003E1FEE" w:rsidRPr="00C70DFD" w:rsidRDefault="003E1FEE" w:rsidP="00D921F6">
            <w:pPr>
              <w:spacing w:after="0" w:line="240" w:lineRule="auto"/>
              <w:jc w:val="center"/>
              <w:rPr>
                <w:rFonts w:cs="Arial"/>
                <w:color w:val="333333"/>
                <w:sz w:val="20"/>
                <w:szCs w:val="20"/>
              </w:rPr>
            </w:pPr>
            <w:r w:rsidRPr="00C70DFD">
              <w:rPr>
                <w:rFonts w:cs="Arial"/>
                <w:color w:val="333333"/>
                <w:sz w:val="20"/>
                <w:szCs w:val="20"/>
              </w:rPr>
              <w:t>5</w:t>
            </w:r>
          </w:p>
        </w:tc>
        <w:tc>
          <w:tcPr>
            <w:tcW w:w="2020" w:type="dxa"/>
            <w:tcBorders>
              <w:top w:val="nil"/>
              <w:left w:val="nil"/>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ascii="Calibri" w:hAnsi="Calibri" w:cs="Calibri"/>
                <w:color w:val="000000"/>
              </w:rPr>
            </w:pPr>
            <w:r w:rsidRPr="00C70DFD">
              <w:rPr>
                <w:rFonts w:ascii="Calibri" w:hAnsi="Calibri" w:cs="Calibri"/>
                <w:color w:val="000000"/>
                <w:sz w:val="22"/>
              </w:rPr>
              <w:t>MHz</w:t>
            </w:r>
          </w:p>
        </w:tc>
      </w:tr>
      <w:tr w:rsidR="003E1FEE" w:rsidRPr="00C70DFD" w:rsidTr="005D2B5A">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ind w:firstLineChars="200" w:firstLine="400"/>
              <w:rPr>
                <w:rFonts w:cs="Arial"/>
                <w:sz w:val="20"/>
                <w:szCs w:val="20"/>
              </w:rPr>
            </w:pPr>
            <w:r w:rsidRPr="00C70DFD">
              <w:rPr>
                <w:rFonts w:cs="Arial"/>
                <w:sz w:val="20"/>
                <w:szCs w:val="20"/>
              </w:rPr>
              <w:t>Band 1800 MHz</w:t>
            </w:r>
          </w:p>
        </w:tc>
        <w:tc>
          <w:tcPr>
            <w:tcW w:w="1820" w:type="dxa"/>
            <w:tcBorders>
              <w:top w:val="nil"/>
              <w:left w:val="nil"/>
              <w:bottom w:val="single" w:sz="4" w:space="0" w:color="auto"/>
              <w:right w:val="single" w:sz="4" w:space="0" w:color="auto"/>
            </w:tcBorders>
            <w:shd w:val="clear" w:color="000000" w:fill="FFFF00"/>
            <w:vAlign w:val="bottom"/>
            <w:hideMark/>
          </w:tcPr>
          <w:p w:rsidR="003E1FEE" w:rsidRPr="00C70DFD" w:rsidRDefault="003E1FEE" w:rsidP="00D921F6">
            <w:pPr>
              <w:spacing w:after="0" w:line="240" w:lineRule="auto"/>
              <w:jc w:val="center"/>
              <w:rPr>
                <w:rFonts w:cs="Arial"/>
                <w:color w:val="333333"/>
                <w:sz w:val="20"/>
                <w:szCs w:val="20"/>
              </w:rPr>
            </w:pPr>
            <w:r w:rsidRPr="00C70DFD">
              <w:rPr>
                <w:rFonts w:cs="Arial"/>
                <w:color w:val="333333"/>
                <w:sz w:val="20"/>
                <w:szCs w:val="20"/>
              </w:rPr>
              <w:t>10</w:t>
            </w:r>
          </w:p>
        </w:tc>
        <w:tc>
          <w:tcPr>
            <w:tcW w:w="2020" w:type="dxa"/>
            <w:tcBorders>
              <w:top w:val="nil"/>
              <w:left w:val="nil"/>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ascii="Calibri" w:hAnsi="Calibri" w:cs="Calibri"/>
                <w:color w:val="000000"/>
              </w:rPr>
            </w:pPr>
            <w:r w:rsidRPr="00C70DFD">
              <w:rPr>
                <w:rFonts w:ascii="Calibri" w:hAnsi="Calibri" w:cs="Calibri"/>
                <w:color w:val="000000"/>
                <w:sz w:val="22"/>
              </w:rPr>
              <w:t>MHz</w:t>
            </w:r>
          </w:p>
        </w:tc>
      </w:tr>
      <w:tr w:rsidR="003E1FEE" w:rsidRPr="00C70DFD" w:rsidTr="005D2B5A">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ind w:firstLineChars="200" w:firstLine="400"/>
              <w:rPr>
                <w:rFonts w:cs="Arial"/>
                <w:sz w:val="20"/>
                <w:szCs w:val="20"/>
              </w:rPr>
            </w:pPr>
            <w:r w:rsidRPr="00C70DFD">
              <w:rPr>
                <w:rFonts w:cs="Arial"/>
                <w:sz w:val="20"/>
                <w:szCs w:val="20"/>
              </w:rPr>
              <w:t>Band 2100 MHz</w:t>
            </w:r>
          </w:p>
        </w:tc>
        <w:tc>
          <w:tcPr>
            <w:tcW w:w="1820" w:type="dxa"/>
            <w:tcBorders>
              <w:top w:val="nil"/>
              <w:left w:val="nil"/>
              <w:bottom w:val="single" w:sz="4" w:space="0" w:color="auto"/>
              <w:right w:val="single" w:sz="4" w:space="0" w:color="auto"/>
            </w:tcBorders>
            <w:shd w:val="clear" w:color="000000" w:fill="FFFF00"/>
            <w:vAlign w:val="bottom"/>
            <w:hideMark/>
          </w:tcPr>
          <w:p w:rsidR="003E1FEE" w:rsidRPr="00C70DFD" w:rsidRDefault="003E1FEE" w:rsidP="00D921F6">
            <w:pPr>
              <w:spacing w:after="0" w:line="240" w:lineRule="auto"/>
              <w:jc w:val="center"/>
              <w:rPr>
                <w:rFonts w:cs="Arial"/>
                <w:color w:val="333333"/>
                <w:sz w:val="20"/>
                <w:szCs w:val="20"/>
              </w:rPr>
            </w:pPr>
            <w:r w:rsidRPr="00C70DFD">
              <w:rPr>
                <w:rFonts w:cs="Arial"/>
                <w:color w:val="333333"/>
                <w:sz w:val="20"/>
                <w:szCs w:val="20"/>
              </w:rPr>
              <w:t>10</w:t>
            </w:r>
          </w:p>
        </w:tc>
        <w:tc>
          <w:tcPr>
            <w:tcW w:w="2020" w:type="dxa"/>
            <w:tcBorders>
              <w:top w:val="nil"/>
              <w:left w:val="nil"/>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ascii="Calibri" w:hAnsi="Calibri" w:cs="Calibri"/>
                <w:color w:val="000000"/>
              </w:rPr>
            </w:pPr>
            <w:r w:rsidRPr="00C70DFD">
              <w:rPr>
                <w:rFonts w:ascii="Calibri" w:hAnsi="Calibri" w:cs="Calibri"/>
                <w:color w:val="000000"/>
                <w:sz w:val="22"/>
              </w:rPr>
              <w:t>MHz</w:t>
            </w:r>
          </w:p>
        </w:tc>
      </w:tr>
      <w:tr w:rsidR="003E1FEE" w:rsidRPr="00C70DFD" w:rsidTr="005D2B5A">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ind w:firstLineChars="200" w:firstLine="400"/>
              <w:rPr>
                <w:rFonts w:cs="Arial"/>
                <w:sz w:val="20"/>
                <w:szCs w:val="20"/>
              </w:rPr>
            </w:pPr>
            <w:r w:rsidRPr="00C70DFD">
              <w:rPr>
                <w:rFonts w:cs="Arial"/>
                <w:sz w:val="20"/>
                <w:szCs w:val="20"/>
              </w:rPr>
              <w:t>Band 2300 MHz</w:t>
            </w:r>
          </w:p>
        </w:tc>
        <w:tc>
          <w:tcPr>
            <w:tcW w:w="1820" w:type="dxa"/>
            <w:tcBorders>
              <w:top w:val="nil"/>
              <w:left w:val="nil"/>
              <w:bottom w:val="single" w:sz="4" w:space="0" w:color="auto"/>
              <w:right w:val="single" w:sz="4" w:space="0" w:color="auto"/>
            </w:tcBorders>
            <w:shd w:val="clear" w:color="000000" w:fill="FFFF00"/>
            <w:vAlign w:val="bottom"/>
            <w:hideMark/>
          </w:tcPr>
          <w:p w:rsidR="003E1FEE" w:rsidRPr="00C70DFD" w:rsidRDefault="003E1FEE" w:rsidP="00D921F6">
            <w:pPr>
              <w:spacing w:after="0" w:line="240" w:lineRule="auto"/>
              <w:jc w:val="center"/>
              <w:rPr>
                <w:rFonts w:cs="Arial"/>
                <w:color w:val="333333"/>
                <w:sz w:val="20"/>
                <w:szCs w:val="20"/>
              </w:rPr>
            </w:pPr>
            <w:r w:rsidRPr="00C70DFD">
              <w:rPr>
                <w:rFonts w:cs="Arial"/>
                <w:color w:val="333333"/>
                <w:sz w:val="20"/>
                <w:szCs w:val="20"/>
              </w:rPr>
              <w:t>10</w:t>
            </w:r>
          </w:p>
        </w:tc>
        <w:tc>
          <w:tcPr>
            <w:tcW w:w="2020" w:type="dxa"/>
            <w:tcBorders>
              <w:top w:val="nil"/>
              <w:left w:val="nil"/>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ascii="Calibri" w:hAnsi="Calibri" w:cs="Calibri"/>
                <w:color w:val="000000"/>
              </w:rPr>
            </w:pPr>
            <w:r w:rsidRPr="00C70DFD">
              <w:rPr>
                <w:rFonts w:ascii="Calibri" w:hAnsi="Calibri" w:cs="Calibri"/>
                <w:color w:val="000000"/>
                <w:sz w:val="22"/>
              </w:rPr>
              <w:t>MHz</w:t>
            </w:r>
          </w:p>
        </w:tc>
      </w:tr>
      <w:tr w:rsidR="003E1FEE" w:rsidRPr="00C70DFD" w:rsidTr="005D2B5A">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cs="Arial"/>
                <w:sz w:val="20"/>
                <w:szCs w:val="20"/>
              </w:rPr>
            </w:pPr>
            <w:r w:rsidRPr="00C70DFD">
              <w:rPr>
                <w:rFonts w:cs="Arial"/>
                <w:sz w:val="20"/>
                <w:szCs w:val="20"/>
              </w:rPr>
              <w:t>BHP USO</w:t>
            </w:r>
          </w:p>
        </w:tc>
        <w:tc>
          <w:tcPr>
            <w:tcW w:w="1820" w:type="dxa"/>
            <w:tcBorders>
              <w:top w:val="nil"/>
              <w:left w:val="nil"/>
              <w:bottom w:val="single" w:sz="4" w:space="0" w:color="auto"/>
              <w:right w:val="single" w:sz="4" w:space="0" w:color="auto"/>
            </w:tcBorders>
            <w:shd w:val="clear" w:color="000000" w:fill="FFFF00"/>
            <w:vAlign w:val="bottom"/>
            <w:hideMark/>
          </w:tcPr>
          <w:p w:rsidR="003E1FEE" w:rsidRPr="00C70DFD" w:rsidRDefault="003E1FEE" w:rsidP="00D921F6">
            <w:pPr>
              <w:spacing w:after="0" w:line="240" w:lineRule="auto"/>
              <w:jc w:val="center"/>
              <w:rPr>
                <w:rFonts w:cs="Arial"/>
                <w:color w:val="333333"/>
                <w:sz w:val="20"/>
                <w:szCs w:val="20"/>
              </w:rPr>
            </w:pPr>
            <w:r w:rsidRPr="00C70DFD">
              <w:rPr>
                <w:rFonts w:cs="Arial"/>
                <w:color w:val="333333"/>
                <w:sz w:val="20"/>
                <w:szCs w:val="20"/>
              </w:rPr>
              <w:t>1.25%</w:t>
            </w:r>
          </w:p>
        </w:tc>
        <w:tc>
          <w:tcPr>
            <w:tcW w:w="2020" w:type="dxa"/>
            <w:tcBorders>
              <w:top w:val="nil"/>
              <w:left w:val="nil"/>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ascii="Calibri" w:hAnsi="Calibri" w:cs="Calibri"/>
                <w:color w:val="000000"/>
              </w:rPr>
            </w:pPr>
            <w:r w:rsidRPr="00C70DFD">
              <w:rPr>
                <w:rFonts w:ascii="Calibri" w:hAnsi="Calibri" w:cs="Calibri"/>
                <w:color w:val="000000"/>
                <w:sz w:val="22"/>
              </w:rPr>
              <w:t>dari gross revenue</w:t>
            </w:r>
          </w:p>
        </w:tc>
      </w:tr>
      <w:tr w:rsidR="003E1FEE" w:rsidRPr="00C70DFD" w:rsidTr="005D2B5A">
        <w:trPr>
          <w:trHeight w:val="3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3E1FEE" w:rsidRPr="00C70DFD" w:rsidRDefault="003E1FEE" w:rsidP="00D921F6">
            <w:pPr>
              <w:spacing w:after="0" w:line="240" w:lineRule="auto"/>
              <w:rPr>
                <w:rFonts w:cs="Arial"/>
                <w:sz w:val="20"/>
                <w:szCs w:val="20"/>
              </w:rPr>
            </w:pPr>
            <w:r w:rsidRPr="00C70DFD">
              <w:rPr>
                <w:rFonts w:cs="Arial"/>
                <w:sz w:val="20"/>
                <w:szCs w:val="20"/>
              </w:rPr>
              <w:t>BHP Telekomunikasi</w:t>
            </w:r>
          </w:p>
        </w:tc>
        <w:tc>
          <w:tcPr>
            <w:tcW w:w="1820" w:type="dxa"/>
            <w:tcBorders>
              <w:top w:val="nil"/>
              <w:left w:val="nil"/>
              <w:bottom w:val="single" w:sz="4" w:space="0" w:color="auto"/>
              <w:right w:val="single" w:sz="4" w:space="0" w:color="auto"/>
            </w:tcBorders>
            <w:shd w:val="clear" w:color="000000" w:fill="FFFF00"/>
            <w:noWrap/>
            <w:vAlign w:val="bottom"/>
            <w:hideMark/>
          </w:tcPr>
          <w:p w:rsidR="003E1FEE" w:rsidRPr="00C70DFD" w:rsidRDefault="003E1FEE" w:rsidP="00D921F6">
            <w:pPr>
              <w:spacing w:after="0" w:line="240" w:lineRule="auto"/>
              <w:jc w:val="center"/>
              <w:rPr>
                <w:rFonts w:cs="Arial"/>
                <w:color w:val="333333"/>
                <w:sz w:val="20"/>
                <w:szCs w:val="20"/>
              </w:rPr>
            </w:pPr>
            <w:r w:rsidRPr="00C70DFD">
              <w:rPr>
                <w:rFonts w:cs="Arial"/>
                <w:color w:val="333333"/>
                <w:sz w:val="20"/>
                <w:szCs w:val="20"/>
              </w:rPr>
              <w:t>0.5%</w:t>
            </w:r>
          </w:p>
        </w:tc>
        <w:tc>
          <w:tcPr>
            <w:tcW w:w="2020" w:type="dxa"/>
            <w:tcBorders>
              <w:top w:val="nil"/>
              <w:left w:val="nil"/>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ascii="Calibri" w:hAnsi="Calibri" w:cs="Calibri"/>
                <w:color w:val="000000"/>
              </w:rPr>
            </w:pPr>
            <w:r w:rsidRPr="00C70DFD">
              <w:rPr>
                <w:rFonts w:ascii="Calibri" w:hAnsi="Calibri" w:cs="Calibri"/>
                <w:color w:val="000000"/>
                <w:sz w:val="22"/>
              </w:rPr>
              <w:t>dari gross revenue</w:t>
            </w:r>
          </w:p>
        </w:tc>
      </w:tr>
      <w:tr w:rsidR="003E1FEE" w:rsidRPr="00C70DFD" w:rsidTr="005D2B5A">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cs="Arial"/>
                <w:sz w:val="20"/>
                <w:szCs w:val="20"/>
              </w:rPr>
            </w:pPr>
            <w:r w:rsidRPr="00C70DFD">
              <w:rPr>
                <w:rFonts w:cs="Arial"/>
                <w:sz w:val="20"/>
                <w:szCs w:val="20"/>
              </w:rPr>
              <w:t>BHP Frekuensi per MHz</w:t>
            </w:r>
          </w:p>
        </w:tc>
        <w:tc>
          <w:tcPr>
            <w:tcW w:w="1820" w:type="dxa"/>
            <w:tcBorders>
              <w:top w:val="nil"/>
              <w:left w:val="nil"/>
              <w:bottom w:val="single" w:sz="4" w:space="0" w:color="auto"/>
              <w:right w:val="single" w:sz="4" w:space="0" w:color="auto"/>
            </w:tcBorders>
            <w:shd w:val="clear" w:color="000000" w:fill="FFFF00"/>
            <w:noWrap/>
            <w:vAlign w:val="bottom"/>
            <w:hideMark/>
          </w:tcPr>
          <w:p w:rsidR="003E1FEE" w:rsidRPr="00C70DFD" w:rsidRDefault="003E1FEE" w:rsidP="00D921F6">
            <w:pPr>
              <w:spacing w:after="0" w:line="240" w:lineRule="auto"/>
              <w:jc w:val="center"/>
              <w:rPr>
                <w:rFonts w:cs="Arial"/>
                <w:sz w:val="20"/>
                <w:szCs w:val="20"/>
              </w:rPr>
            </w:pPr>
            <w:r w:rsidRPr="00C70DFD">
              <w:rPr>
                <w:rFonts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ascii="Calibri" w:hAnsi="Calibri" w:cs="Calibri"/>
                <w:color w:val="000000"/>
              </w:rPr>
            </w:pPr>
            <w:r w:rsidRPr="00C70DFD">
              <w:rPr>
                <w:rFonts w:ascii="Calibri" w:hAnsi="Calibri" w:cs="Calibri"/>
                <w:color w:val="000000"/>
                <w:sz w:val="22"/>
              </w:rPr>
              <w:t> </w:t>
            </w:r>
          </w:p>
        </w:tc>
      </w:tr>
      <w:tr w:rsidR="003E1FEE" w:rsidRPr="00C70DFD" w:rsidTr="005D2B5A">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ind w:firstLineChars="200" w:firstLine="400"/>
              <w:rPr>
                <w:rFonts w:cs="Arial"/>
                <w:sz w:val="20"/>
                <w:szCs w:val="20"/>
              </w:rPr>
            </w:pPr>
            <w:r w:rsidRPr="00C70DFD">
              <w:rPr>
                <w:rFonts w:cs="Arial"/>
                <w:sz w:val="20"/>
                <w:szCs w:val="20"/>
              </w:rPr>
              <w:t>Band 900 MHz</w:t>
            </w:r>
          </w:p>
        </w:tc>
        <w:tc>
          <w:tcPr>
            <w:tcW w:w="1820" w:type="dxa"/>
            <w:tcBorders>
              <w:top w:val="nil"/>
              <w:left w:val="nil"/>
              <w:bottom w:val="single" w:sz="4" w:space="0" w:color="auto"/>
              <w:right w:val="single" w:sz="4" w:space="0" w:color="auto"/>
            </w:tcBorders>
            <w:shd w:val="clear" w:color="000000" w:fill="FFFF00"/>
            <w:vAlign w:val="bottom"/>
            <w:hideMark/>
          </w:tcPr>
          <w:p w:rsidR="003E1FEE" w:rsidRPr="00C70DFD" w:rsidRDefault="003E1FEE" w:rsidP="00D921F6">
            <w:pPr>
              <w:spacing w:after="0" w:line="240" w:lineRule="auto"/>
              <w:jc w:val="center"/>
              <w:rPr>
                <w:rFonts w:cs="Arial"/>
                <w:color w:val="333333"/>
                <w:sz w:val="20"/>
                <w:szCs w:val="20"/>
              </w:rPr>
            </w:pPr>
            <w:r w:rsidRPr="00C70DFD">
              <w:rPr>
                <w:rFonts w:cs="Arial"/>
                <w:color w:val="333333"/>
                <w:sz w:val="20"/>
                <w:szCs w:val="20"/>
              </w:rPr>
              <w:t xml:space="preserve">     44,402,800,000 </w:t>
            </w:r>
          </w:p>
        </w:tc>
        <w:tc>
          <w:tcPr>
            <w:tcW w:w="2020" w:type="dxa"/>
            <w:tcBorders>
              <w:top w:val="nil"/>
              <w:left w:val="nil"/>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ascii="Calibri" w:hAnsi="Calibri" w:cs="Calibri"/>
                <w:color w:val="000000"/>
              </w:rPr>
            </w:pPr>
            <w:r w:rsidRPr="00C70DFD">
              <w:rPr>
                <w:rFonts w:ascii="Calibri" w:hAnsi="Calibri" w:cs="Calibri"/>
                <w:color w:val="000000"/>
                <w:sz w:val="22"/>
              </w:rPr>
              <w:t>per MHz per tahun</w:t>
            </w:r>
          </w:p>
        </w:tc>
      </w:tr>
      <w:tr w:rsidR="003E1FEE" w:rsidRPr="00C70DFD" w:rsidTr="005D2B5A">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ind w:firstLineChars="200" w:firstLine="400"/>
              <w:rPr>
                <w:rFonts w:cs="Arial"/>
                <w:sz w:val="20"/>
                <w:szCs w:val="20"/>
              </w:rPr>
            </w:pPr>
            <w:r w:rsidRPr="00C70DFD">
              <w:rPr>
                <w:rFonts w:cs="Arial"/>
                <w:sz w:val="20"/>
                <w:szCs w:val="20"/>
              </w:rPr>
              <w:t>Band 1800 MHz</w:t>
            </w:r>
          </w:p>
        </w:tc>
        <w:tc>
          <w:tcPr>
            <w:tcW w:w="1820" w:type="dxa"/>
            <w:tcBorders>
              <w:top w:val="nil"/>
              <w:left w:val="nil"/>
              <w:bottom w:val="single" w:sz="4" w:space="0" w:color="auto"/>
              <w:right w:val="single" w:sz="4" w:space="0" w:color="auto"/>
            </w:tcBorders>
            <w:shd w:val="clear" w:color="000000" w:fill="FFFF00"/>
            <w:vAlign w:val="bottom"/>
            <w:hideMark/>
          </w:tcPr>
          <w:p w:rsidR="003E1FEE" w:rsidRPr="00C70DFD" w:rsidRDefault="003E1FEE" w:rsidP="00D921F6">
            <w:pPr>
              <w:spacing w:after="0" w:line="240" w:lineRule="auto"/>
              <w:jc w:val="center"/>
              <w:rPr>
                <w:rFonts w:cs="Arial"/>
                <w:color w:val="333333"/>
                <w:sz w:val="20"/>
                <w:szCs w:val="20"/>
              </w:rPr>
            </w:pPr>
            <w:r w:rsidRPr="00C70DFD">
              <w:rPr>
                <w:rFonts w:cs="Arial"/>
                <w:color w:val="333333"/>
                <w:sz w:val="20"/>
                <w:szCs w:val="20"/>
              </w:rPr>
              <w:t xml:space="preserve">     20,116,000,000 </w:t>
            </w:r>
          </w:p>
        </w:tc>
        <w:tc>
          <w:tcPr>
            <w:tcW w:w="2020" w:type="dxa"/>
            <w:tcBorders>
              <w:top w:val="nil"/>
              <w:left w:val="nil"/>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ascii="Calibri" w:hAnsi="Calibri" w:cs="Calibri"/>
                <w:color w:val="000000"/>
              </w:rPr>
            </w:pPr>
            <w:r w:rsidRPr="00C70DFD">
              <w:rPr>
                <w:rFonts w:ascii="Calibri" w:hAnsi="Calibri" w:cs="Calibri"/>
                <w:color w:val="000000"/>
                <w:sz w:val="22"/>
              </w:rPr>
              <w:t>per MHz per tahun</w:t>
            </w:r>
          </w:p>
        </w:tc>
      </w:tr>
      <w:tr w:rsidR="003E1FEE" w:rsidRPr="00C70DFD" w:rsidTr="005D2B5A">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ind w:firstLineChars="200" w:firstLine="400"/>
              <w:rPr>
                <w:rFonts w:cs="Arial"/>
                <w:sz w:val="20"/>
                <w:szCs w:val="20"/>
              </w:rPr>
            </w:pPr>
            <w:r w:rsidRPr="00C70DFD">
              <w:rPr>
                <w:rFonts w:cs="Arial"/>
                <w:sz w:val="20"/>
                <w:szCs w:val="20"/>
              </w:rPr>
              <w:t>Band 2100 MHz</w:t>
            </w:r>
          </w:p>
        </w:tc>
        <w:tc>
          <w:tcPr>
            <w:tcW w:w="1820" w:type="dxa"/>
            <w:tcBorders>
              <w:top w:val="nil"/>
              <w:left w:val="nil"/>
              <w:bottom w:val="single" w:sz="4" w:space="0" w:color="auto"/>
              <w:right w:val="single" w:sz="4" w:space="0" w:color="auto"/>
            </w:tcBorders>
            <w:shd w:val="clear" w:color="000000" w:fill="FFFF00"/>
            <w:vAlign w:val="bottom"/>
            <w:hideMark/>
          </w:tcPr>
          <w:p w:rsidR="003E1FEE" w:rsidRPr="00C70DFD" w:rsidRDefault="003E1FEE" w:rsidP="00D921F6">
            <w:pPr>
              <w:spacing w:after="0" w:line="240" w:lineRule="auto"/>
              <w:jc w:val="center"/>
              <w:rPr>
                <w:rFonts w:cs="Arial"/>
                <w:color w:val="333333"/>
                <w:sz w:val="20"/>
                <w:szCs w:val="20"/>
              </w:rPr>
            </w:pPr>
            <w:r w:rsidRPr="00C70DFD">
              <w:rPr>
                <w:rFonts w:cs="Arial"/>
                <w:color w:val="333333"/>
                <w:sz w:val="20"/>
                <w:szCs w:val="20"/>
              </w:rPr>
              <w:t xml:space="preserve">     32,772,000,000 </w:t>
            </w:r>
          </w:p>
        </w:tc>
        <w:tc>
          <w:tcPr>
            <w:tcW w:w="2020" w:type="dxa"/>
            <w:tcBorders>
              <w:top w:val="nil"/>
              <w:left w:val="nil"/>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ascii="Calibri" w:hAnsi="Calibri" w:cs="Calibri"/>
                <w:color w:val="000000"/>
              </w:rPr>
            </w:pPr>
            <w:r w:rsidRPr="00C70DFD">
              <w:rPr>
                <w:rFonts w:ascii="Calibri" w:hAnsi="Calibri" w:cs="Calibri"/>
                <w:color w:val="000000"/>
                <w:sz w:val="22"/>
              </w:rPr>
              <w:t>per MHz per tahun</w:t>
            </w:r>
          </w:p>
        </w:tc>
      </w:tr>
      <w:tr w:rsidR="003E1FEE" w:rsidRPr="00C70DFD" w:rsidTr="005D2B5A">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ind w:firstLineChars="200" w:firstLine="400"/>
              <w:rPr>
                <w:rFonts w:cs="Arial"/>
                <w:sz w:val="20"/>
                <w:szCs w:val="20"/>
              </w:rPr>
            </w:pPr>
            <w:r w:rsidRPr="00C70DFD">
              <w:rPr>
                <w:rFonts w:cs="Arial"/>
                <w:sz w:val="20"/>
                <w:szCs w:val="20"/>
              </w:rPr>
              <w:t>Band 2300 MHz</w:t>
            </w:r>
          </w:p>
        </w:tc>
        <w:tc>
          <w:tcPr>
            <w:tcW w:w="1820" w:type="dxa"/>
            <w:tcBorders>
              <w:top w:val="nil"/>
              <w:left w:val="nil"/>
              <w:bottom w:val="single" w:sz="4" w:space="0" w:color="auto"/>
              <w:right w:val="single" w:sz="4" w:space="0" w:color="auto"/>
            </w:tcBorders>
            <w:shd w:val="clear" w:color="000000" w:fill="FFFF00"/>
            <w:vAlign w:val="bottom"/>
            <w:hideMark/>
          </w:tcPr>
          <w:p w:rsidR="003E1FEE" w:rsidRPr="00C70DFD" w:rsidRDefault="003E1FEE" w:rsidP="00D921F6">
            <w:pPr>
              <w:spacing w:after="0" w:line="240" w:lineRule="auto"/>
              <w:jc w:val="center"/>
              <w:rPr>
                <w:rFonts w:cs="Arial"/>
                <w:color w:val="333333"/>
                <w:sz w:val="20"/>
                <w:szCs w:val="20"/>
              </w:rPr>
            </w:pPr>
            <w:r w:rsidRPr="00C70DFD">
              <w:rPr>
                <w:rFonts w:cs="Arial"/>
                <w:color w:val="333333"/>
                <w:sz w:val="20"/>
                <w:szCs w:val="20"/>
              </w:rPr>
              <w:t xml:space="preserve">     13,450,000,000 </w:t>
            </w:r>
          </w:p>
        </w:tc>
        <w:tc>
          <w:tcPr>
            <w:tcW w:w="2020" w:type="dxa"/>
            <w:tcBorders>
              <w:top w:val="nil"/>
              <w:left w:val="nil"/>
              <w:bottom w:val="single" w:sz="4" w:space="0" w:color="auto"/>
              <w:right w:val="single" w:sz="4" w:space="0" w:color="auto"/>
            </w:tcBorders>
            <w:shd w:val="clear" w:color="auto" w:fill="auto"/>
            <w:noWrap/>
            <w:vAlign w:val="bottom"/>
            <w:hideMark/>
          </w:tcPr>
          <w:p w:rsidR="003E1FEE" w:rsidRPr="00C70DFD" w:rsidRDefault="003E1FEE" w:rsidP="00D921F6">
            <w:pPr>
              <w:spacing w:after="0" w:line="240" w:lineRule="auto"/>
              <w:rPr>
                <w:rFonts w:ascii="Calibri" w:hAnsi="Calibri" w:cs="Calibri"/>
                <w:color w:val="000000"/>
              </w:rPr>
            </w:pPr>
            <w:r w:rsidRPr="00C70DFD">
              <w:rPr>
                <w:rFonts w:ascii="Calibri" w:hAnsi="Calibri" w:cs="Calibri"/>
                <w:color w:val="000000"/>
                <w:sz w:val="22"/>
              </w:rPr>
              <w:t>per MHz per tahun</w:t>
            </w:r>
          </w:p>
        </w:tc>
      </w:tr>
    </w:tbl>
    <w:p w:rsidR="003E1FEE" w:rsidRDefault="003E1FEE" w:rsidP="003E1FEE">
      <w:pPr>
        <w:rPr>
          <w:noProof/>
          <w:sz w:val="22"/>
          <w:lang w:eastAsia="id-ID"/>
        </w:rPr>
      </w:pPr>
    </w:p>
    <w:p w:rsidR="003E1FEE" w:rsidRPr="005204A7" w:rsidRDefault="003E1FEE" w:rsidP="002C58D4">
      <w:pPr>
        <w:ind w:firstLine="851"/>
        <w:rPr>
          <w:noProof/>
          <w:lang w:eastAsia="id-ID"/>
        </w:rPr>
      </w:pPr>
      <w:r w:rsidRPr="005204A7">
        <w:rPr>
          <w:noProof/>
          <w:lang w:eastAsia="id-ID"/>
        </w:rPr>
        <w:lastRenderedPageBreak/>
        <w:t>Dengan menggunkan asumsi-asumsi diatas, maka perhitungan beban OPEX tahunan di ilustrasikan pada grafik-grafik berikut:</w:t>
      </w:r>
    </w:p>
    <w:p w:rsidR="003E1FEE" w:rsidRDefault="00D921F6" w:rsidP="00D921F6">
      <w:pPr>
        <w:jc w:val="center"/>
        <w:rPr>
          <w:noProof/>
          <w:sz w:val="22"/>
          <w:lang w:eastAsia="id-ID"/>
        </w:rPr>
      </w:pPr>
      <w:r>
        <w:rPr>
          <w:noProof/>
          <w:sz w:val="22"/>
          <w:lang w:val="en-GB" w:eastAsia="en-GB"/>
        </w:rPr>
        <w:drawing>
          <wp:inline distT="0" distB="0" distL="0" distR="0" wp14:anchorId="3C088C04" wp14:editId="2EF04B3F">
            <wp:extent cx="5322570" cy="27559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22570" cy="2755900"/>
                    </a:xfrm>
                    <a:prstGeom prst="rect">
                      <a:avLst/>
                    </a:prstGeom>
                    <a:noFill/>
                  </pic:spPr>
                </pic:pic>
              </a:graphicData>
            </a:graphic>
          </wp:inline>
        </w:drawing>
      </w:r>
    </w:p>
    <w:p w:rsidR="003E1FEE" w:rsidRDefault="00D921F6" w:rsidP="00D921F6">
      <w:pPr>
        <w:pStyle w:val="Gambar1"/>
        <w:rPr>
          <w:noProof/>
        </w:rPr>
      </w:pPr>
      <w:bookmarkStart w:id="356" w:name="_Toc428421083"/>
      <w:bookmarkStart w:id="357" w:name="_Toc434490386"/>
      <w:bookmarkStart w:id="358" w:name="_Toc434491266"/>
      <w:bookmarkStart w:id="359" w:name="_Toc434742678"/>
      <w:bookmarkStart w:id="360" w:name="_Toc434743107"/>
      <w:r>
        <w:rPr>
          <w:noProof/>
        </w:rPr>
        <w:t xml:space="preserve">Prosentase </w:t>
      </w:r>
      <w:r w:rsidR="003E1FEE" w:rsidRPr="00651E76">
        <w:rPr>
          <w:noProof/>
        </w:rPr>
        <w:t>Beban OPEX pada Frekuensi 900 MHz</w:t>
      </w:r>
      <w:bookmarkEnd w:id="356"/>
      <w:bookmarkEnd w:id="357"/>
      <w:bookmarkEnd w:id="358"/>
      <w:bookmarkEnd w:id="359"/>
      <w:bookmarkEnd w:id="360"/>
    </w:p>
    <w:p w:rsidR="00D921F6" w:rsidRPr="00651E76" w:rsidRDefault="00D921F6" w:rsidP="00D921F6">
      <w:pPr>
        <w:pStyle w:val="Gambar1"/>
        <w:numPr>
          <w:ilvl w:val="0"/>
          <w:numId w:val="0"/>
        </w:numPr>
        <w:ind w:left="144"/>
        <w:jc w:val="both"/>
        <w:rPr>
          <w:noProof/>
        </w:rPr>
      </w:pPr>
    </w:p>
    <w:p w:rsidR="003E1FEE" w:rsidRDefault="00D921F6" w:rsidP="00D921F6">
      <w:pPr>
        <w:jc w:val="center"/>
        <w:rPr>
          <w:noProof/>
          <w:sz w:val="22"/>
          <w:lang w:eastAsia="id-ID"/>
        </w:rPr>
      </w:pPr>
      <w:r>
        <w:rPr>
          <w:noProof/>
          <w:sz w:val="22"/>
          <w:lang w:val="en-GB" w:eastAsia="en-GB"/>
        </w:rPr>
        <w:drawing>
          <wp:inline distT="0" distB="0" distL="0" distR="0" wp14:anchorId="538388E7" wp14:editId="7827D7A9">
            <wp:extent cx="5281930" cy="27717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81930" cy="2771775"/>
                    </a:xfrm>
                    <a:prstGeom prst="rect">
                      <a:avLst/>
                    </a:prstGeom>
                    <a:noFill/>
                  </pic:spPr>
                </pic:pic>
              </a:graphicData>
            </a:graphic>
          </wp:inline>
        </w:drawing>
      </w:r>
    </w:p>
    <w:p w:rsidR="003E1FEE" w:rsidRPr="00651E76" w:rsidRDefault="00D921F6" w:rsidP="00D921F6">
      <w:pPr>
        <w:pStyle w:val="Gambar1"/>
        <w:rPr>
          <w:noProof/>
        </w:rPr>
      </w:pPr>
      <w:bookmarkStart w:id="361" w:name="_Toc428421084"/>
      <w:bookmarkStart w:id="362" w:name="_Toc434490387"/>
      <w:bookmarkStart w:id="363" w:name="_Toc434491267"/>
      <w:bookmarkStart w:id="364" w:name="_Toc434742679"/>
      <w:bookmarkStart w:id="365" w:name="_Toc434743108"/>
      <w:r>
        <w:rPr>
          <w:noProof/>
        </w:rPr>
        <w:t xml:space="preserve">Prosentase </w:t>
      </w:r>
      <w:r w:rsidR="003E1FEE" w:rsidRPr="00651E76">
        <w:rPr>
          <w:noProof/>
        </w:rPr>
        <w:t>Beban OPEX pada Frekuensi 1800 MHz</w:t>
      </w:r>
      <w:bookmarkEnd w:id="361"/>
      <w:bookmarkEnd w:id="362"/>
      <w:bookmarkEnd w:id="363"/>
      <w:bookmarkEnd w:id="364"/>
      <w:bookmarkEnd w:id="365"/>
    </w:p>
    <w:p w:rsidR="003E1FEE" w:rsidRDefault="00D921F6" w:rsidP="00D921F6">
      <w:pPr>
        <w:jc w:val="center"/>
        <w:rPr>
          <w:noProof/>
          <w:sz w:val="22"/>
          <w:lang w:eastAsia="id-ID"/>
        </w:rPr>
      </w:pPr>
      <w:r>
        <w:rPr>
          <w:noProof/>
          <w:sz w:val="22"/>
          <w:lang w:val="en-GB" w:eastAsia="en-GB"/>
        </w:rPr>
        <w:lastRenderedPageBreak/>
        <w:drawing>
          <wp:inline distT="0" distB="0" distL="0" distR="0" wp14:anchorId="2B89751E" wp14:editId="535ECA27">
            <wp:extent cx="5144079" cy="34861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48632" cy="3489235"/>
                    </a:xfrm>
                    <a:prstGeom prst="rect">
                      <a:avLst/>
                    </a:prstGeom>
                    <a:noFill/>
                  </pic:spPr>
                </pic:pic>
              </a:graphicData>
            </a:graphic>
          </wp:inline>
        </w:drawing>
      </w:r>
    </w:p>
    <w:p w:rsidR="003E1FEE" w:rsidRPr="00651E76" w:rsidRDefault="00D921F6" w:rsidP="00D921F6">
      <w:pPr>
        <w:pStyle w:val="Gambar1"/>
        <w:rPr>
          <w:noProof/>
        </w:rPr>
      </w:pPr>
      <w:bookmarkStart w:id="366" w:name="_Toc428421085"/>
      <w:bookmarkStart w:id="367" w:name="_Toc434490388"/>
      <w:bookmarkStart w:id="368" w:name="_Toc434491268"/>
      <w:bookmarkStart w:id="369" w:name="_Toc434742680"/>
      <w:bookmarkStart w:id="370" w:name="_Toc434743109"/>
      <w:r>
        <w:rPr>
          <w:noProof/>
        </w:rPr>
        <w:t xml:space="preserve">Prosentase </w:t>
      </w:r>
      <w:r w:rsidR="003E1FEE" w:rsidRPr="00651E76">
        <w:rPr>
          <w:noProof/>
        </w:rPr>
        <w:t>Beban OPEX pada Frekuensi 2100 MHz</w:t>
      </w:r>
      <w:bookmarkEnd w:id="366"/>
      <w:bookmarkEnd w:id="367"/>
      <w:bookmarkEnd w:id="368"/>
      <w:bookmarkEnd w:id="369"/>
      <w:bookmarkEnd w:id="370"/>
    </w:p>
    <w:p w:rsidR="003E1FEE" w:rsidRDefault="003E1FEE" w:rsidP="003E1FEE">
      <w:pPr>
        <w:rPr>
          <w:noProof/>
          <w:sz w:val="22"/>
          <w:lang w:eastAsia="id-ID"/>
        </w:rPr>
      </w:pPr>
    </w:p>
    <w:p w:rsidR="003E1FEE" w:rsidRDefault="00D921F6" w:rsidP="003E1FEE">
      <w:pPr>
        <w:rPr>
          <w:noProof/>
          <w:sz w:val="22"/>
          <w:lang w:eastAsia="id-ID"/>
        </w:rPr>
      </w:pPr>
      <w:r>
        <w:rPr>
          <w:noProof/>
          <w:sz w:val="22"/>
          <w:lang w:val="en-GB" w:eastAsia="en-GB"/>
        </w:rPr>
        <w:drawing>
          <wp:inline distT="0" distB="0" distL="0" distR="0" wp14:anchorId="767E143B" wp14:editId="5DDB0202">
            <wp:extent cx="4876800" cy="36385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76800" cy="3638550"/>
                    </a:xfrm>
                    <a:prstGeom prst="rect">
                      <a:avLst/>
                    </a:prstGeom>
                    <a:noFill/>
                  </pic:spPr>
                </pic:pic>
              </a:graphicData>
            </a:graphic>
          </wp:inline>
        </w:drawing>
      </w:r>
    </w:p>
    <w:p w:rsidR="003E1FEE" w:rsidRDefault="00D921F6" w:rsidP="00D921F6">
      <w:pPr>
        <w:pStyle w:val="Gambar1"/>
        <w:rPr>
          <w:noProof/>
        </w:rPr>
      </w:pPr>
      <w:bookmarkStart w:id="371" w:name="_Toc428421086"/>
      <w:bookmarkStart w:id="372" w:name="_Toc434490389"/>
      <w:bookmarkStart w:id="373" w:name="_Toc434491269"/>
      <w:bookmarkStart w:id="374" w:name="_Toc434742681"/>
      <w:bookmarkStart w:id="375" w:name="_Toc434743110"/>
      <w:r>
        <w:rPr>
          <w:noProof/>
        </w:rPr>
        <w:t xml:space="preserve">Prosentase </w:t>
      </w:r>
      <w:r w:rsidR="003E1FEE" w:rsidRPr="00651E76">
        <w:rPr>
          <w:noProof/>
        </w:rPr>
        <w:t>Beban OPEX pada Frekuensi 2300 MHz</w:t>
      </w:r>
      <w:bookmarkEnd w:id="371"/>
      <w:bookmarkEnd w:id="372"/>
      <w:bookmarkEnd w:id="373"/>
      <w:bookmarkEnd w:id="374"/>
      <w:bookmarkEnd w:id="375"/>
    </w:p>
    <w:p w:rsidR="003E1FEE" w:rsidRDefault="00D921F6" w:rsidP="002C58D4">
      <w:pPr>
        <w:pStyle w:val="Gambar1"/>
        <w:numPr>
          <w:ilvl w:val="0"/>
          <w:numId w:val="0"/>
        </w:numPr>
        <w:ind w:firstLine="851"/>
        <w:jc w:val="both"/>
        <w:rPr>
          <w:noProof/>
        </w:rPr>
      </w:pPr>
      <w:bookmarkStart w:id="376" w:name="_Toc434490390"/>
      <w:bookmarkStart w:id="377" w:name="_Toc434491270"/>
      <w:bookmarkStart w:id="378" w:name="_Toc434742682"/>
      <w:bookmarkStart w:id="379" w:name="_Toc434743111"/>
      <w:r>
        <w:rPr>
          <w:noProof/>
        </w:rPr>
        <w:lastRenderedPageBreak/>
        <w:t>Berdasarkan grafik diatas terlihat bahwa beban operasional terbesar pada beban BHP frekuensi</w:t>
      </w:r>
      <w:r w:rsidR="00224CD0">
        <w:rPr>
          <w:noProof/>
        </w:rPr>
        <w:t>, kemudian beban sewa site.</w:t>
      </w:r>
      <w:bookmarkEnd w:id="376"/>
      <w:bookmarkEnd w:id="377"/>
      <w:bookmarkEnd w:id="378"/>
      <w:bookmarkEnd w:id="379"/>
      <w:r w:rsidR="00224CD0">
        <w:rPr>
          <w:noProof/>
        </w:rPr>
        <w:t xml:space="preserve"> </w:t>
      </w:r>
    </w:p>
    <w:p w:rsidR="003E1FEE" w:rsidRPr="00E81EFE" w:rsidRDefault="003E1FEE" w:rsidP="005A596F">
      <w:pPr>
        <w:pStyle w:val="Heading4"/>
      </w:pPr>
      <w:bookmarkStart w:id="380" w:name="_Toc428420144"/>
      <w:bookmarkStart w:id="381" w:name="_Toc428421153"/>
      <w:r w:rsidRPr="00404622">
        <w:t>Cash Flow</w:t>
      </w:r>
      <w:bookmarkEnd w:id="380"/>
      <w:bookmarkEnd w:id="381"/>
    </w:p>
    <w:p w:rsidR="003E1FEE" w:rsidRDefault="003E1FEE" w:rsidP="002C58D4">
      <w:pPr>
        <w:ind w:firstLine="851"/>
      </w:pPr>
      <w:r w:rsidRPr="000E2264">
        <w:rPr>
          <w:i/>
        </w:rPr>
        <w:t>Cash flow</w:t>
      </w:r>
      <w:r>
        <w:t xml:space="preserve"> merupakan arus kas masuk dikurang arus kas keluar. </w:t>
      </w:r>
      <w:r w:rsidRPr="00E81EFE">
        <w:rPr>
          <w:i/>
        </w:rPr>
        <w:t>Net cash flow</w:t>
      </w:r>
      <w:r>
        <w:t xml:space="preserve"> dihitung dari tahun sebelum proyek beroperasi yaitu ketika masa konstruksi.  Pada masa konstruksi terdapat biaya capex tahun ke 0 dan biaya pra-operasi.</w:t>
      </w:r>
    </w:p>
    <w:p w:rsidR="003E1FEE" w:rsidRDefault="00F05FA0" w:rsidP="003E1FEE">
      <w:r>
        <w:rPr>
          <w:noProof/>
          <w:lang w:val="en-GB" w:eastAsia="en-GB"/>
        </w:rPr>
        <w:drawing>
          <wp:inline distT="0" distB="0" distL="0" distR="0" wp14:anchorId="35E8FA31" wp14:editId="45D3001E">
            <wp:extent cx="5429250" cy="2995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31345" cy="2996451"/>
                    </a:xfrm>
                    <a:prstGeom prst="rect">
                      <a:avLst/>
                    </a:prstGeom>
                    <a:noFill/>
                  </pic:spPr>
                </pic:pic>
              </a:graphicData>
            </a:graphic>
          </wp:inline>
        </w:drawing>
      </w:r>
    </w:p>
    <w:p w:rsidR="003E1FEE" w:rsidRDefault="003E1FEE" w:rsidP="00035E22">
      <w:pPr>
        <w:pStyle w:val="Gambar1"/>
      </w:pPr>
      <w:bookmarkStart w:id="382" w:name="_Toc428421091"/>
      <w:bookmarkStart w:id="383" w:name="_Toc434490391"/>
      <w:bookmarkStart w:id="384" w:name="_Toc434491271"/>
      <w:bookmarkStart w:id="385" w:name="_Toc434742683"/>
      <w:bookmarkStart w:id="386" w:name="_Toc434743112"/>
      <w:r>
        <w:t xml:space="preserve">Proyeksi Free Cashflow </w:t>
      </w:r>
      <w:bookmarkEnd w:id="382"/>
      <w:r w:rsidR="00035E22">
        <w:t>Tiap Frekuensi</w:t>
      </w:r>
      <w:bookmarkEnd w:id="383"/>
      <w:bookmarkEnd w:id="384"/>
      <w:bookmarkEnd w:id="385"/>
      <w:bookmarkEnd w:id="386"/>
    </w:p>
    <w:p w:rsidR="003E1FEE" w:rsidRDefault="003E1FEE" w:rsidP="005A596F">
      <w:pPr>
        <w:pStyle w:val="Heading4"/>
      </w:pPr>
      <w:bookmarkStart w:id="387" w:name="_Toc428420145"/>
      <w:bookmarkStart w:id="388" w:name="_Toc428421154"/>
      <w:r w:rsidRPr="005B512D">
        <w:t>Net Present Value</w:t>
      </w:r>
      <w:r>
        <w:t xml:space="preserve"> (NPV) dan </w:t>
      </w:r>
      <w:r w:rsidRPr="0066555E">
        <w:t>Internal Rate of Return</w:t>
      </w:r>
      <w:r w:rsidRPr="001C4DB2">
        <w:rPr>
          <w:lang w:val="en-US"/>
        </w:rPr>
        <w:t xml:space="preserve"> (</w:t>
      </w:r>
      <w:r>
        <w:t>IRR)</w:t>
      </w:r>
      <w:bookmarkEnd w:id="387"/>
      <w:bookmarkEnd w:id="388"/>
    </w:p>
    <w:p w:rsidR="003E1FEE" w:rsidRDefault="003E1FEE" w:rsidP="002C58D4">
      <w:pPr>
        <w:ind w:firstLine="851"/>
      </w:pPr>
      <w:r>
        <w:t xml:space="preserve">NPV merupakan selisih antara pengeluaran dan pemasukan yang telah didiskon dengan menggunakan </w:t>
      </w:r>
      <w:r w:rsidRPr="005B512D">
        <w:rPr>
          <w:i/>
        </w:rPr>
        <w:t>social opportunity cost of capital</w:t>
      </w:r>
      <w:r>
        <w:t xml:space="preserve"> sebagai diskon faktor. Apabila NPV &gt; 0 maka proyek layak, NPV = 0 berarti perusahaan tidak mengalami keuntungan maupun kerugian NPV &lt; 0 maka perusahaan tidak layak. </w:t>
      </w:r>
    </w:p>
    <w:p w:rsidR="003E1FEE" w:rsidRDefault="003E1FEE" w:rsidP="002C58D4">
      <w:pPr>
        <w:ind w:firstLine="851"/>
      </w:pPr>
      <w:r>
        <w:t>IRR merupakan indikator tingkat efisiensi dari suatu investasi.  Suatu proyek layak apabila laju pengembaliannya (</w:t>
      </w:r>
      <w:r w:rsidRPr="00E74972">
        <w:rPr>
          <w:i/>
        </w:rPr>
        <w:t>rate of return</w:t>
      </w:r>
      <w:r>
        <w:t>) lebih besar dari laju pengembalian apabila melakukan investasi di tempat lain (bunga deposito bank, reksadana, dan lain-lain).  Dalam penelitian ini diasumsikan besarnya bunga</w:t>
      </w:r>
    </w:p>
    <w:p w:rsidR="00975431" w:rsidRDefault="00975431" w:rsidP="003E1FEE"/>
    <w:p w:rsidR="00975431" w:rsidRDefault="00975431" w:rsidP="003E1FEE"/>
    <w:p w:rsidR="003E1FEE" w:rsidRDefault="003E1FEE" w:rsidP="002C58D4">
      <w:pPr>
        <w:pStyle w:val="t"/>
        <w:ind w:left="1134" w:hanging="1134"/>
      </w:pPr>
      <w:bookmarkStart w:id="389" w:name="_Toc428421115"/>
      <w:bookmarkStart w:id="390" w:name="_Toc434742453"/>
      <w:r w:rsidRPr="00722391">
        <w:lastRenderedPageBreak/>
        <w:t>NPV</w:t>
      </w:r>
      <w:r>
        <w:t>,IRR dan payback period penggelaran LTE (dalam Juta Rupiah)</w:t>
      </w:r>
      <w:bookmarkEnd w:id="389"/>
      <w:bookmarkEnd w:id="390"/>
    </w:p>
    <w:p w:rsidR="003E1FEE" w:rsidRDefault="00975431" w:rsidP="003E1FEE">
      <w:pPr>
        <w:rPr>
          <w:noProof/>
          <w:sz w:val="22"/>
          <w:lang w:eastAsia="id-ID"/>
        </w:rPr>
      </w:pPr>
      <w:r w:rsidRPr="00975431">
        <w:rPr>
          <w:noProof/>
          <w:lang w:val="en-GB" w:eastAsia="en-GB"/>
        </w:rPr>
        <w:drawing>
          <wp:inline distT="0" distB="0" distL="0" distR="0" wp14:anchorId="4AB86254" wp14:editId="1EA10BC8">
            <wp:extent cx="4632325" cy="15786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2325" cy="1578610"/>
                    </a:xfrm>
                    <a:prstGeom prst="rect">
                      <a:avLst/>
                    </a:prstGeom>
                    <a:noFill/>
                    <a:ln>
                      <a:noFill/>
                    </a:ln>
                  </pic:spPr>
                </pic:pic>
              </a:graphicData>
            </a:graphic>
          </wp:inline>
        </w:drawing>
      </w:r>
    </w:p>
    <w:p w:rsidR="003E1FEE" w:rsidRPr="00134828" w:rsidRDefault="003E1FEE" w:rsidP="002C58D4">
      <w:pPr>
        <w:ind w:firstLine="851"/>
        <w:rPr>
          <w:noProof/>
          <w:lang w:eastAsia="id-ID"/>
        </w:rPr>
      </w:pPr>
      <w:r w:rsidRPr="005204A7">
        <w:rPr>
          <w:noProof/>
          <w:lang w:eastAsia="id-ID"/>
        </w:rPr>
        <w:t>Dari hasil perhitungan didapatkan bahwa semua skenario frekuensi dinyatakan layak untuk melakukan peng</w:t>
      </w:r>
      <w:r w:rsidR="007B52E6">
        <w:rPr>
          <w:noProof/>
          <w:lang w:eastAsia="id-ID"/>
        </w:rPr>
        <w:t>gelaran dengan waktu penggelaran</w:t>
      </w:r>
      <w:r w:rsidRPr="005204A7">
        <w:rPr>
          <w:noProof/>
          <w:lang w:eastAsia="id-ID"/>
        </w:rPr>
        <w:t xml:space="preserve"> hingga 1</w:t>
      </w:r>
      <w:r w:rsidR="007B52E6">
        <w:rPr>
          <w:noProof/>
          <w:lang w:val="en-US" w:eastAsia="id-ID"/>
        </w:rPr>
        <w:t>2</w:t>
      </w:r>
      <w:r w:rsidRPr="005204A7">
        <w:rPr>
          <w:noProof/>
          <w:lang w:eastAsia="id-ID"/>
        </w:rPr>
        <w:t xml:space="preserve"> tahun. Nilai NPV penggelaran memiliki nilai </w:t>
      </w:r>
      <w:r w:rsidR="007B52E6">
        <w:rPr>
          <w:noProof/>
          <w:lang w:val="en-US" w:eastAsia="id-ID"/>
        </w:rPr>
        <w:t>197 miliar</w:t>
      </w:r>
      <w:r w:rsidRPr="005204A7">
        <w:rPr>
          <w:noProof/>
          <w:lang w:eastAsia="id-ID"/>
        </w:rPr>
        <w:t xml:space="preserve"> hingga </w:t>
      </w:r>
      <w:r w:rsidR="007B52E6">
        <w:rPr>
          <w:noProof/>
          <w:lang w:val="en-US" w:eastAsia="id-ID"/>
        </w:rPr>
        <w:t>1.5</w:t>
      </w:r>
      <w:r w:rsidRPr="005204A7">
        <w:rPr>
          <w:noProof/>
          <w:lang w:eastAsia="id-ID"/>
        </w:rPr>
        <w:t xml:space="preserve"> triliun dengan IRR berkisar antara </w:t>
      </w:r>
      <w:r w:rsidR="007B52E6">
        <w:rPr>
          <w:noProof/>
          <w:lang w:val="en-US" w:eastAsia="id-ID"/>
        </w:rPr>
        <w:t>15</w:t>
      </w:r>
      <w:r w:rsidRPr="005204A7">
        <w:rPr>
          <w:noProof/>
          <w:lang w:eastAsia="id-ID"/>
        </w:rPr>
        <w:t xml:space="preserve">% hingga </w:t>
      </w:r>
      <w:r w:rsidR="007B52E6">
        <w:rPr>
          <w:noProof/>
          <w:lang w:val="en-US" w:eastAsia="id-ID"/>
        </w:rPr>
        <w:t>27</w:t>
      </w:r>
      <w:r w:rsidRPr="005204A7">
        <w:rPr>
          <w:noProof/>
          <w:lang w:eastAsia="id-ID"/>
        </w:rPr>
        <w:t xml:space="preserve">%. Penggelaran LTE pada frekuensi 2300 MHz memiliki nilai NPV dan IRR tertinggi, hal ini dikarenakan pengaruh nilai BHP Frekuensi yang lebih rendah diantara frekuensi lainnya. </w:t>
      </w:r>
    </w:p>
    <w:p w:rsidR="00645133" w:rsidRDefault="00645133" w:rsidP="006F3B6D">
      <w:pPr>
        <w:pStyle w:val="Heading2"/>
        <w:rPr>
          <w:lang w:val="en-US"/>
        </w:rPr>
      </w:pPr>
      <w:bookmarkStart w:id="391" w:name="_Toc437849479"/>
      <w:r w:rsidRPr="004F6154">
        <w:rPr>
          <w:lang w:val="en-US"/>
        </w:rPr>
        <w:t>Analisa Biaya Sosial</w:t>
      </w:r>
      <w:bookmarkEnd w:id="391"/>
    </w:p>
    <w:p w:rsidR="005F4FCB" w:rsidRPr="005F4FCB" w:rsidRDefault="005F4FCB" w:rsidP="002C58D4">
      <w:pPr>
        <w:ind w:firstLine="567"/>
        <w:rPr>
          <w:lang w:val="en-US"/>
        </w:rPr>
      </w:pPr>
      <w:r>
        <w:rPr>
          <w:lang w:val="en-US"/>
        </w:rPr>
        <w:t xml:space="preserve">Biaya sosial dalam penelitian ini </w:t>
      </w:r>
      <w:r w:rsidR="00533CFA">
        <w:rPr>
          <w:lang w:val="en-US"/>
        </w:rPr>
        <w:t xml:space="preserve">dibatasi biaya berupa </w:t>
      </w:r>
      <w:r>
        <w:rPr>
          <w:lang w:val="en-US"/>
        </w:rPr>
        <w:t xml:space="preserve">pengeluaran telekomunikasi per bulan dan </w:t>
      </w:r>
      <w:r w:rsidRPr="005F4FCB">
        <w:rPr>
          <w:i/>
          <w:lang w:val="en-US"/>
        </w:rPr>
        <w:t>Average Revenue per User</w:t>
      </w:r>
      <w:r>
        <w:rPr>
          <w:lang w:val="en-US"/>
        </w:rPr>
        <w:t xml:space="preserve"> (ARPU). </w:t>
      </w:r>
      <w:r w:rsidR="00761946">
        <w:rPr>
          <w:lang w:val="en-US"/>
        </w:rPr>
        <w:t>Besarnya biaya sosial adanya adopsi teknologi 4G belum bisa dianalisis.</w:t>
      </w:r>
      <w:r w:rsidR="00533CFA">
        <w:rPr>
          <w:lang w:val="en-US"/>
        </w:rPr>
        <w:t xml:space="preserve"> </w:t>
      </w:r>
      <w:r w:rsidR="00761946">
        <w:rPr>
          <w:lang w:val="en-US"/>
        </w:rPr>
        <w:t xml:space="preserve">Hal ini disebabkan operator seluler masih memulai menggelar pada awal tahun 2015. Sehingga data yang diperlukan belum bisa diperoleh. </w:t>
      </w:r>
      <w:r w:rsidR="00317E39">
        <w:rPr>
          <w:lang w:val="en-US"/>
        </w:rPr>
        <w:t xml:space="preserve">Oleh karena itu, untuk memperoleh besarnya biaya sosial tersebut dengan menggunakan data teknologi 2G (dalam hal ini voice) dan 3G (data). </w:t>
      </w:r>
      <w:r w:rsidR="00C24623">
        <w:rPr>
          <w:lang w:val="en-US"/>
        </w:rPr>
        <w:t>A</w:t>
      </w:r>
      <w:r>
        <w:rPr>
          <w:lang w:val="en-US"/>
        </w:rPr>
        <w:t xml:space="preserve">nalisis </w:t>
      </w:r>
      <w:r w:rsidR="00761946">
        <w:rPr>
          <w:lang w:val="en-US"/>
        </w:rPr>
        <w:t xml:space="preserve">dalam penelitian ini </w:t>
      </w:r>
      <w:r>
        <w:rPr>
          <w:lang w:val="en-US"/>
        </w:rPr>
        <w:t>menggunakan ekonometrika untuk memperoleh besar biaya yang dibebankan kepada pelanggan. Adapun software yang digunakan yaitu eViews.</w:t>
      </w:r>
    </w:p>
    <w:p w:rsidR="00645133" w:rsidRDefault="00645133" w:rsidP="00534738">
      <w:pPr>
        <w:pStyle w:val="Heading3"/>
      </w:pPr>
      <w:bookmarkStart w:id="392" w:name="_Toc437849480"/>
      <w:r w:rsidRPr="005F4FCB">
        <w:t>Analisis Biaya Sosial dilihat dari Pengeluaran Telekomunikasi</w:t>
      </w:r>
      <w:bookmarkEnd w:id="392"/>
    </w:p>
    <w:p w:rsidR="005F4FCB" w:rsidRPr="005F4FCB" w:rsidRDefault="009C3A03" w:rsidP="00C24623">
      <w:pPr>
        <w:tabs>
          <w:tab w:val="left" w:pos="0"/>
        </w:tabs>
        <w:ind w:firstLine="720"/>
        <w:rPr>
          <w:lang w:val="en-US"/>
        </w:rPr>
      </w:pPr>
      <w:r>
        <w:rPr>
          <w:lang w:val="en-US"/>
        </w:rPr>
        <w:t xml:space="preserve">Besarnya </w:t>
      </w:r>
      <w:r w:rsidR="00761946">
        <w:rPr>
          <w:lang w:val="en-US"/>
        </w:rPr>
        <w:t>biaya sosial dilihat dari pengeluaran telekomunikasi dalam penelitian ini dipengaruhi oleh harga voice, harga data</w:t>
      </w:r>
      <w:r w:rsidR="00C24623">
        <w:rPr>
          <w:lang w:val="en-US"/>
        </w:rPr>
        <w:t>, kapasitas teknologi 2G dan 3G.</w:t>
      </w:r>
    </w:p>
    <w:p w:rsidR="00645133" w:rsidRPr="00645133" w:rsidRDefault="00645133" w:rsidP="002C58D4">
      <w:pPr>
        <w:pStyle w:val="ListParagraph"/>
        <w:spacing w:before="120" w:after="120"/>
        <w:ind w:left="709" w:hanging="425"/>
        <w:rPr>
          <w:lang w:val="en-US"/>
        </w:rPr>
      </w:pPr>
      <w:r w:rsidRPr="00645133">
        <w:rPr>
          <w:lang w:val="en-US"/>
        </w:rPr>
        <w:t>a)</w:t>
      </w:r>
      <w:r w:rsidRPr="00645133">
        <w:rPr>
          <w:lang w:val="en-US"/>
        </w:rPr>
        <w:tab/>
        <w:t>Pengeluaran telekomunikasi terhadap harga voice dan harga data</w:t>
      </w:r>
    </w:p>
    <w:p w:rsidR="00645133" w:rsidRDefault="00645133" w:rsidP="002C58D4">
      <w:pPr>
        <w:pStyle w:val="ListParagraph"/>
        <w:spacing w:before="120" w:after="120"/>
        <w:ind w:left="709"/>
        <w:rPr>
          <w:lang w:val="en-US"/>
        </w:rPr>
      </w:pPr>
      <w:r w:rsidRPr="00645133">
        <w:rPr>
          <w:lang w:val="en-US"/>
        </w:rPr>
        <w:t xml:space="preserve">Berdasarkan hasil </w:t>
      </w:r>
      <w:r w:rsidR="00C24623">
        <w:rPr>
          <w:lang w:val="en-US"/>
        </w:rPr>
        <w:t>simulasi</w:t>
      </w:r>
      <w:r w:rsidR="00384483">
        <w:rPr>
          <w:lang w:val="en-US"/>
        </w:rPr>
        <w:t xml:space="preserve"> yang ditunjukkan pada tabel 23 terlihat bahwa</w:t>
      </w:r>
      <w:r w:rsidRPr="00645133">
        <w:rPr>
          <w:lang w:val="en-US"/>
        </w:rPr>
        <w:t xml:space="preserve"> probabilitas </w:t>
      </w:r>
      <w:r w:rsidR="00AE5004">
        <w:rPr>
          <w:lang w:val="en-US"/>
        </w:rPr>
        <w:t xml:space="preserve">harga voice dan data </w:t>
      </w:r>
      <w:r w:rsidRPr="00645133">
        <w:rPr>
          <w:lang w:val="en-US"/>
        </w:rPr>
        <w:t xml:space="preserve">lebih dari 10%, sehingga </w:t>
      </w:r>
      <w:r w:rsidR="00C24623">
        <w:rPr>
          <w:lang w:val="en-US"/>
        </w:rPr>
        <w:t>harga voice dan data tidak berpengaruh terhadap pengeluaran telekomunikasi</w:t>
      </w:r>
      <w:r w:rsidRPr="00645133">
        <w:rPr>
          <w:lang w:val="en-US"/>
        </w:rPr>
        <w:t>.</w:t>
      </w:r>
    </w:p>
    <w:p w:rsidR="00BB20E3" w:rsidRDefault="00BB20E3" w:rsidP="00645133">
      <w:pPr>
        <w:pStyle w:val="ListParagraph"/>
        <w:spacing w:before="120" w:after="120"/>
        <w:ind w:left="360"/>
        <w:rPr>
          <w:lang w:val="en-US"/>
        </w:rPr>
      </w:pPr>
    </w:p>
    <w:p w:rsidR="00384483" w:rsidRDefault="00384483" w:rsidP="002C58D4">
      <w:pPr>
        <w:pStyle w:val="t"/>
        <w:ind w:left="1276" w:hanging="916"/>
      </w:pPr>
      <w:bookmarkStart w:id="393" w:name="_Toc434742454"/>
      <w:r>
        <w:lastRenderedPageBreak/>
        <w:t>Hasil Simulasi Pengeluaran Telekomunikasi terhadap harga voice dan data</w:t>
      </w:r>
      <w:bookmarkEnd w:id="393"/>
    </w:p>
    <w:p w:rsidR="00384483" w:rsidRPr="00645133" w:rsidRDefault="00384483" w:rsidP="002C58D4">
      <w:pPr>
        <w:pStyle w:val="ListParagraph"/>
        <w:spacing w:before="120" w:after="120"/>
        <w:ind w:left="993"/>
        <w:rPr>
          <w:lang w:val="en-US"/>
        </w:rPr>
      </w:pPr>
      <w:r>
        <w:rPr>
          <w:noProof/>
          <w:lang w:val="en-GB" w:eastAsia="en-GB"/>
        </w:rPr>
        <w:drawing>
          <wp:inline distT="0" distB="0" distL="0" distR="0" wp14:anchorId="234DB446" wp14:editId="7709B93E">
            <wp:extent cx="4151630" cy="2926080"/>
            <wp:effectExtent l="0" t="0" r="127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51630" cy="2926080"/>
                    </a:xfrm>
                    <a:prstGeom prst="rect">
                      <a:avLst/>
                    </a:prstGeom>
                    <a:noFill/>
                  </pic:spPr>
                </pic:pic>
              </a:graphicData>
            </a:graphic>
          </wp:inline>
        </w:drawing>
      </w:r>
    </w:p>
    <w:p w:rsidR="00645133" w:rsidRDefault="00645133" w:rsidP="002C58D4">
      <w:pPr>
        <w:pStyle w:val="ListParagraph"/>
        <w:spacing w:before="120" w:after="120"/>
        <w:ind w:left="709" w:hanging="425"/>
        <w:rPr>
          <w:lang w:val="en-US"/>
        </w:rPr>
      </w:pPr>
      <w:r w:rsidRPr="00645133">
        <w:rPr>
          <w:lang w:val="en-US"/>
        </w:rPr>
        <w:t>b)</w:t>
      </w:r>
      <w:r w:rsidRPr="00645133">
        <w:rPr>
          <w:lang w:val="en-US"/>
        </w:rPr>
        <w:tab/>
        <w:t>Pengeluaran telekomunikasi terhadap kapasitas 2G</w:t>
      </w:r>
    </w:p>
    <w:p w:rsidR="00AE5004" w:rsidRDefault="00AE5004" w:rsidP="002C58D4">
      <w:pPr>
        <w:pStyle w:val="ListParagraph"/>
        <w:spacing w:before="120" w:after="120"/>
        <w:ind w:left="709"/>
        <w:rPr>
          <w:lang w:val="en-US"/>
        </w:rPr>
      </w:pPr>
      <w:r>
        <w:rPr>
          <w:lang w:val="en-US"/>
        </w:rPr>
        <w:tab/>
        <w:t xml:space="preserve">Hasil simulasi pengeluaran telekomunikasi terhadapa kapasitas 2G dapat ditunjukkan pada tabel </w:t>
      </w:r>
      <w:r w:rsidR="00F86D18">
        <w:rPr>
          <w:lang w:val="en-US"/>
        </w:rPr>
        <w:t>2</w:t>
      </w:r>
      <w:r w:rsidR="00384483">
        <w:rPr>
          <w:lang w:val="en-US"/>
        </w:rPr>
        <w:t>4</w:t>
      </w:r>
      <w:r w:rsidR="00F86D18">
        <w:rPr>
          <w:lang w:val="en-US"/>
        </w:rPr>
        <w:t>. Berdasarkan tabel 2</w:t>
      </w:r>
      <w:r w:rsidR="00384483">
        <w:rPr>
          <w:lang w:val="en-US"/>
        </w:rPr>
        <w:t>4</w:t>
      </w:r>
      <w:r w:rsidR="00F86D18">
        <w:rPr>
          <w:lang w:val="en-US"/>
        </w:rPr>
        <w:t xml:space="preserve"> terlihat bahwa probabilitas kapasitas 2G kurang dari 10% sehingga kapasitas 2G berpengaruh terhadap pengeluaran telekomunikasi.</w:t>
      </w:r>
    </w:p>
    <w:p w:rsidR="00AE5004" w:rsidRPr="00645133" w:rsidRDefault="00AE5004" w:rsidP="002C58D4">
      <w:pPr>
        <w:pStyle w:val="t"/>
        <w:ind w:left="1701" w:hanging="992"/>
      </w:pPr>
      <w:bookmarkStart w:id="394" w:name="_Toc434742455"/>
      <w:r>
        <w:t>Hasil Simulasi Pengeluaran Telekomunikasi terhadap Kapasit</w:t>
      </w:r>
      <w:r w:rsidR="00F86D18">
        <w:t>as 2G</w:t>
      </w:r>
      <w:bookmarkEnd w:id="394"/>
    </w:p>
    <w:p w:rsidR="00645133" w:rsidRPr="00645133" w:rsidRDefault="00645133" w:rsidP="002C58D4">
      <w:pPr>
        <w:pStyle w:val="ListParagraph"/>
        <w:spacing w:before="120" w:after="120"/>
        <w:ind w:left="709"/>
        <w:rPr>
          <w:lang w:val="en-US"/>
        </w:rPr>
      </w:pPr>
      <w:r w:rsidRPr="00645133">
        <w:rPr>
          <w:lang w:val="en-US"/>
        </w:rPr>
        <w:t xml:space="preserve"> </w:t>
      </w:r>
      <w:r w:rsidR="00AE5004">
        <w:rPr>
          <w:noProof/>
          <w:lang w:val="en-GB" w:eastAsia="en-GB"/>
        </w:rPr>
        <w:drawing>
          <wp:inline distT="0" distB="0" distL="0" distR="0" wp14:anchorId="4B147B3B" wp14:editId="6BC85C13">
            <wp:extent cx="4834255" cy="2792095"/>
            <wp:effectExtent l="0" t="0" r="444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4255" cy="2792095"/>
                    </a:xfrm>
                    <a:prstGeom prst="rect">
                      <a:avLst/>
                    </a:prstGeom>
                    <a:noFill/>
                  </pic:spPr>
                </pic:pic>
              </a:graphicData>
            </a:graphic>
          </wp:inline>
        </w:drawing>
      </w:r>
    </w:p>
    <w:p w:rsidR="00645133" w:rsidRPr="00645133" w:rsidRDefault="00F86D18" w:rsidP="002C58D4">
      <w:pPr>
        <w:pStyle w:val="ListParagraph"/>
        <w:spacing w:before="120" w:after="120"/>
        <w:ind w:left="709"/>
        <w:rPr>
          <w:lang w:val="en-US"/>
        </w:rPr>
      </w:pPr>
      <w:r>
        <w:rPr>
          <w:lang w:val="en-US"/>
        </w:rPr>
        <w:t>Persamaan secara matem</w:t>
      </w:r>
      <w:r w:rsidR="00384483">
        <w:rPr>
          <w:lang w:val="en-US"/>
        </w:rPr>
        <w:t xml:space="preserve">atika pada hasil simulasi </w:t>
      </w:r>
      <w:r w:rsidR="00645133" w:rsidRPr="00645133">
        <w:rPr>
          <w:lang w:val="en-US"/>
        </w:rPr>
        <w:t>adalah sebagai berikut:</w:t>
      </w:r>
    </w:p>
    <w:p w:rsidR="00645133" w:rsidRPr="00645133" w:rsidRDefault="00645133" w:rsidP="002C58D4">
      <w:pPr>
        <w:pStyle w:val="ListParagraph"/>
        <w:spacing w:before="120" w:after="120"/>
        <w:ind w:left="709"/>
        <w:rPr>
          <w:lang w:val="en-US"/>
        </w:rPr>
      </w:pPr>
      <w:r w:rsidRPr="00645133">
        <w:rPr>
          <w:lang w:val="en-US"/>
        </w:rPr>
        <w:t>Y= β0 + β1X1</w:t>
      </w:r>
    </w:p>
    <w:p w:rsidR="00645133" w:rsidRPr="00645133" w:rsidRDefault="00645133" w:rsidP="002C58D4">
      <w:pPr>
        <w:pStyle w:val="ListParagraph"/>
        <w:spacing w:before="120" w:after="120"/>
        <w:ind w:left="709"/>
        <w:rPr>
          <w:lang w:val="en-US"/>
        </w:rPr>
      </w:pPr>
      <w:r w:rsidRPr="00645133">
        <w:rPr>
          <w:lang w:val="en-US"/>
        </w:rPr>
        <w:t>Y= rata-rata konsumsi rumah tangga untuk telekomunikasi</w:t>
      </w:r>
    </w:p>
    <w:p w:rsidR="00645133" w:rsidRPr="00645133" w:rsidRDefault="00645133" w:rsidP="002C58D4">
      <w:pPr>
        <w:pStyle w:val="ListParagraph"/>
        <w:spacing w:before="120" w:after="120"/>
        <w:ind w:left="709"/>
        <w:rPr>
          <w:lang w:val="en-US"/>
        </w:rPr>
      </w:pPr>
      <w:r w:rsidRPr="00645133">
        <w:rPr>
          <w:lang w:val="en-US"/>
        </w:rPr>
        <w:lastRenderedPageBreak/>
        <w:t>β0 = biaya tetap yang dibebankan kepada masyarakat (rumah tangga)</w:t>
      </w:r>
    </w:p>
    <w:p w:rsidR="00645133" w:rsidRPr="00645133" w:rsidRDefault="00645133" w:rsidP="002C58D4">
      <w:pPr>
        <w:pStyle w:val="ListParagraph"/>
        <w:spacing w:before="120" w:after="120"/>
        <w:ind w:left="709"/>
        <w:rPr>
          <w:lang w:val="en-US"/>
        </w:rPr>
      </w:pPr>
      <w:r w:rsidRPr="00645133">
        <w:rPr>
          <w:lang w:val="en-US"/>
        </w:rPr>
        <w:t>β1 = slope biaya</w:t>
      </w:r>
    </w:p>
    <w:p w:rsidR="00645133" w:rsidRPr="00645133" w:rsidRDefault="00645133" w:rsidP="002C58D4">
      <w:pPr>
        <w:pStyle w:val="ListParagraph"/>
        <w:spacing w:before="120" w:after="120"/>
        <w:ind w:left="709"/>
        <w:rPr>
          <w:lang w:val="en-US"/>
        </w:rPr>
      </w:pPr>
      <w:r w:rsidRPr="00645133">
        <w:rPr>
          <w:lang w:val="en-US"/>
        </w:rPr>
        <w:t>X1 = kapasitas 2G (data rate 2G)</w:t>
      </w:r>
    </w:p>
    <w:p w:rsidR="00645133" w:rsidRPr="00645133" w:rsidRDefault="00645133" w:rsidP="002C58D4">
      <w:pPr>
        <w:pStyle w:val="ListParagraph"/>
        <w:spacing w:before="120" w:after="120"/>
        <w:ind w:left="709"/>
        <w:rPr>
          <w:lang w:val="en-US"/>
        </w:rPr>
      </w:pPr>
      <w:r w:rsidRPr="00645133">
        <w:rPr>
          <w:lang w:val="en-US"/>
        </w:rPr>
        <w:t>Y= 173546.7 – 10451.03 X1</w:t>
      </w:r>
    </w:p>
    <w:p w:rsidR="00645133" w:rsidRPr="00645133" w:rsidRDefault="00645133" w:rsidP="002C58D4">
      <w:pPr>
        <w:pStyle w:val="ListParagraph"/>
        <w:spacing w:before="120" w:after="120"/>
        <w:ind w:left="709"/>
        <w:rPr>
          <w:lang w:val="en-US"/>
        </w:rPr>
      </w:pPr>
      <w:r w:rsidRPr="00645133">
        <w:rPr>
          <w:lang w:val="en-US"/>
        </w:rPr>
        <w:t>Berdasarkan persamaan diatas terlihat bahwa biaya tetap yang dibebankan kepada masyarakat apabila menggunakan teknologi 2G sebesar Rp.173.54</w:t>
      </w:r>
      <w:r w:rsidR="00810BCC">
        <w:rPr>
          <w:lang w:val="en-US"/>
        </w:rPr>
        <w:t>6,7.  Slope menunjukkan negatif</w:t>
      </w:r>
      <w:r w:rsidRPr="00645133">
        <w:rPr>
          <w:lang w:val="en-US"/>
        </w:rPr>
        <w:t>, dengan demikian pengeluaran tele</w:t>
      </w:r>
      <w:r w:rsidR="00681E8E">
        <w:rPr>
          <w:lang w:val="en-US"/>
        </w:rPr>
        <w:t xml:space="preserve">komunikasi akan turun meskipun </w:t>
      </w:r>
      <w:r w:rsidRPr="00645133">
        <w:rPr>
          <w:lang w:val="en-US"/>
        </w:rPr>
        <w:t>BTS</w:t>
      </w:r>
      <w:r w:rsidR="00384483">
        <w:rPr>
          <w:lang w:val="en-US"/>
        </w:rPr>
        <w:t xml:space="preserve"> </w:t>
      </w:r>
      <w:r w:rsidR="00810BCC">
        <w:rPr>
          <w:lang w:val="en-US"/>
        </w:rPr>
        <w:t xml:space="preserve">2G diperbanyak </w:t>
      </w:r>
      <w:r w:rsidRPr="00645133">
        <w:rPr>
          <w:lang w:val="en-US"/>
        </w:rPr>
        <w:t xml:space="preserve">atau kapasitas 2G </w:t>
      </w:r>
      <w:r w:rsidR="00810BCC">
        <w:rPr>
          <w:lang w:val="en-US"/>
        </w:rPr>
        <w:t>ditingkatkan</w:t>
      </w:r>
      <w:r w:rsidRPr="00645133">
        <w:rPr>
          <w:lang w:val="en-US"/>
        </w:rPr>
        <w:t xml:space="preserve">. Hal ini menunjukkan masyarakat lebih cenderung menggunakan teknologi yang lebih canggih yaitu teknologi 3G.  Dengan teknologi 3G, masyarakat dapat menggunakan layanan voice secara gratis melalui aplikasi-aplikasi yang telah tersedia. </w:t>
      </w:r>
    </w:p>
    <w:p w:rsidR="00645133" w:rsidRDefault="00645133" w:rsidP="002C58D4">
      <w:pPr>
        <w:pStyle w:val="ListParagraph"/>
        <w:spacing w:before="120" w:after="120"/>
        <w:ind w:left="709"/>
        <w:rPr>
          <w:lang w:val="en-US"/>
        </w:rPr>
      </w:pPr>
      <w:r w:rsidRPr="00645133">
        <w:rPr>
          <w:lang w:val="en-US"/>
        </w:rPr>
        <w:t xml:space="preserve">Besarnya pengeluaran telekomunikasi dalam suatu rumah tangga akan berkurang seiring dengan penambahan kapasitas 2G, untuk lebih jelasnya dapat dilihat pada </w:t>
      </w:r>
      <w:r w:rsidR="00810BCC">
        <w:rPr>
          <w:lang w:val="en-US"/>
        </w:rPr>
        <w:t>tabel</w:t>
      </w:r>
      <w:r w:rsidRPr="00645133">
        <w:rPr>
          <w:lang w:val="en-US"/>
        </w:rPr>
        <w:t xml:space="preserve"> berikut ini:</w:t>
      </w:r>
    </w:p>
    <w:p w:rsidR="00810BCC" w:rsidRPr="00645133" w:rsidRDefault="00810BCC" w:rsidP="00810BCC">
      <w:pPr>
        <w:pStyle w:val="t"/>
        <w:ind w:hanging="630"/>
      </w:pPr>
      <w:bookmarkStart w:id="395" w:name="_Toc434742456"/>
      <w:r>
        <w:t>Besarnya Kapasitas 2G terhadap Pengeluaran Telekomunikasi</w:t>
      </w:r>
      <w:bookmarkEnd w:id="395"/>
    </w:p>
    <w:p w:rsidR="00645133" w:rsidRPr="00645133" w:rsidRDefault="00645133" w:rsidP="002C58D4">
      <w:pPr>
        <w:pStyle w:val="ListParagraph"/>
        <w:spacing w:before="120" w:after="120"/>
        <w:ind w:left="709" w:hanging="142"/>
        <w:rPr>
          <w:lang w:val="en-US"/>
        </w:rPr>
      </w:pPr>
      <w:r w:rsidRPr="00645133">
        <w:rPr>
          <w:lang w:val="en-US"/>
        </w:rPr>
        <w:t xml:space="preserve"> </w:t>
      </w:r>
      <w:r w:rsidR="00810BCC">
        <w:rPr>
          <w:noProof/>
          <w:lang w:val="en-GB" w:eastAsia="en-GB"/>
        </w:rPr>
        <w:drawing>
          <wp:inline distT="0" distB="0" distL="0" distR="0" wp14:anchorId="00813659" wp14:editId="780EA81B">
            <wp:extent cx="2451100" cy="3078480"/>
            <wp:effectExtent l="0" t="0" r="635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51100" cy="3078480"/>
                    </a:xfrm>
                    <a:prstGeom prst="rect">
                      <a:avLst/>
                    </a:prstGeom>
                    <a:noFill/>
                  </pic:spPr>
                </pic:pic>
              </a:graphicData>
            </a:graphic>
          </wp:inline>
        </w:drawing>
      </w:r>
    </w:p>
    <w:p w:rsidR="00645133" w:rsidRDefault="00645133" w:rsidP="002D3D97">
      <w:pPr>
        <w:pStyle w:val="ListParagraph"/>
        <w:spacing w:before="120" w:after="120"/>
        <w:ind w:left="360" w:hanging="360"/>
        <w:rPr>
          <w:lang w:val="en-US"/>
        </w:rPr>
      </w:pPr>
    </w:p>
    <w:p w:rsidR="002C58D4" w:rsidRDefault="002C58D4" w:rsidP="002D3D97">
      <w:pPr>
        <w:pStyle w:val="ListParagraph"/>
        <w:spacing w:before="120" w:after="120"/>
        <w:ind w:left="360" w:hanging="360"/>
        <w:rPr>
          <w:lang w:val="en-US"/>
        </w:rPr>
      </w:pPr>
    </w:p>
    <w:p w:rsidR="002C58D4" w:rsidRDefault="002C58D4" w:rsidP="002D3D97">
      <w:pPr>
        <w:pStyle w:val="ListParagraph"/>
        <w:spacing w:before="120" w:after="120"/>
        <w:ind w:left="360" w:hanging="360"/>
        <w:rPr>
          <w:lang w:val="en-US"/>
        </w:rPr>
      </w:pPr>
    </w:p>
    <w:p w:rsidR="002C58D4" w:rsidRPr="00645133" w:rsidRDefault="002C58D4" w:rsidP="002D3D97">
      <w:pPr>
        <w:pStyle w:val="ListParagraph"/>
        <w:spacing w:before="120" w:after="120"/>
        <w:ind w:left="360" w:hanging="360"/>
        <w:rPr>
          <w:lang w:val="en-US"/>
        </w:rPr>
      </w:pPr>
    </w:p>
    <w:p w:rsidR="00645133" w:rsidRPr="00645133" w:rsidRDefault="00645133" w:rsidP="002C58D4">
      <w:pPr>
        <w:pStyle w:val="ListParagraph"/>
        <w:spacing w:before="120" w:after="120"/>
        <w:ind w:left="709" w:hanging="425"/>
        <w:rPr>
          <w:lang w:val="en-US"/>
        </w:rPr>
      </w:pPr>
      <w:r w:rsidRPr="00645133">
        <w:rPr>
          <w:lang w:val="en-US"/>
        </w:rPr>
        <w:lastRenderedPageBreak/>
        <w:t>c)</w:t>
      </w:r>
      <w:r w:rsidRPr="00645133">
        <w:rPr>
          <w:lang w:val="en-US"/>
        </w:rPr>
        <w:tab/>
        <w:t>Pengeluaran telekomunikasi terhadap kapasitas 3G</w:t>
      </w:r>
    </w:p>
    <w:p w:rsidR="00645133" w:rsidRDefault="00A501D1" w:rsidP="002C58D4">
      <w:pPr>
        <w:pStyle w:val="ListParagraph"/>
        <w:spacing w:before="120" w:after="120"/>
        <w:ind w:left="709"/>
        <w:rPr>
          <w:lang w:val="en-US"/>
        </w:rPr>
      </w:pPr>
      <w:r>
        <w:rPr>
          <w:lang w:val="en-US"/>
        </w:rPr>
        <w:t xml:space="preserve">Hasil simulasi pengeluaran telekomunikasi terhadap kapasitas 3G dapat ditunjukkan pada tabel 26. Pada tabel tersebut menunjukkan bahwa kapasitas 3G berpengaruh terhadap pengeluaran telekomunikasi. </w:t>
      </w:r>
    </w:p>
    <w:p w:rsidR="00BB20E3" w:rsidRPr="00645133" w:rsidRDefault="00BB20E3" w:rsidP="002C58D4">
      <w:pPr>
        <w:pStyle w:val="t"/>
        <w:ind w:left="1560" w:hanging="993"/>
      </w:pPr>
      <w:bookmarkStart w:id="396" w:name="_Toc434742457"/>
      <w:r>
        <w:t>Hasil Simulasi Pengeluaran Telekomunikasi terhadap Kapasitas 3G</w:t>
      </w:r>
      <w:bookmarkEnd w:id="396"/>
    </w:p>
    <w:p w:rsidR="00A501D1" w:rsidRPr="00645133" w:rsidRDefault="00A501D1" w:rsidP="002C58D4">
      <w:pPr>
        <w:pStyle w:val="ListParagraph"/>
        <w:spacing w:before="120" w:after="120"/>
        <w:ind w:left="567"/>
        <w:rPr>
          <w:lang w:val="en-US"/>
        </w:rPr>
      </w:pPr>
      <w:r>
        <w:rPr>
          <w:noProof/>
          <w:lang w:val="en-GB" w:eastAsia="en-GB"/>
        </w:rPr>
        <w:drawing>
          <wp:inline distT="0" distB="0" distL="0" distR="0" wp14:anchorId="6554015A" wp14:editId="62C4D480">
            <wp:extent cx="4486939" cy="331724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94928" cy="3323146"/>
                    </a:xfrm>
                    <a:prstGeom prst="rect">
                      <a:avLst/>
                    </a:prstGeom>
                    <a:noFill/>
                  </pic:spPr>
                </pic:pic>
              </a:graphicData>
            </a:graphic>
          </wp:inline>
        </w:drawing>
      </w:r>
    </w:p>
    <w:p w:rsidR="00645133" w:rsidRDefault="00645133" w:rsidP="00645133">
      <w:pPr>
        <w:pStyle w:val="ListParagraph"/>
        <w:spacing w:before="120" w:after="120"/>
        <w:ind w:left="360"/>
        <w:rPr>
          <w:lang w:val="en-US"/>
        </w:rPr>
      </w:pPr>
      <w:r w:rsidRPr="00645133">
        <w:rPr>
          <w:lang w:val="en-US"/>
        </w:rPr>
        <w:t xml:space="preserve"> </w:t>
      </w:r>
    </w:p>
    <w:p w:rsidR="00A501D1" w:rsidRDefault="00A501D1" w:rsidP="002C58D4">
      <w:pPr>
        <w:pStyle w:val="ListParagraph"/>
        <w:spacing w:before="120" w:after="120"/>
        <w:ind w:left="709"/>
        <w:rPr>
          <w:lang w:val="en-US"/>
        </w:rPr>
      </w:pPr>
      <w:r>
        <w:rPr>
          <w:lang w:val="en-US"/>
        </w:rPr>
        <w:t>Adapun persamaan biaya untuk telekomunikasi adalah sebagai berikut:</w:t>
      </w:r>
    </w:p>
    <w:p w:rsidR="00645133" w:rsidRPr="00645133" w:rsidRDefault="00645133" w:rsidP="002C58D4">
      <w:pPr>
        <w:pStyle w:val="ListParagraph"/>
        <w:spacing w:before="120" w:after="120"/>
        <w:ind w:left="709"/>
        <w:rPr>
          <w:lang w:val="en-US"/>
        </w:rPr>
      </w:pPr>
      <w:r w:rsidRPr="00645133">
        <w:rPr>
          <w:lang w:val="en-US"/>
        </w:rPr>
        <w:t>Y= 73216.78 + 319.522X1</w:t>
      </w:r>
    </w:p>
    <w:p w:rsidR="00645133" w:rsidRDefault="00645133" w:rsidP="002C58D4">
      <w:pPr>
        <w:pStyle w:val="ListParagraph"/>
        <w:spacing w:before="120" w:after="120"/>
        <w:ind w:left="709"/>
        <w:rPr>
          <w:lang w:val="en-US"/>
        </w:rPr>
      </w:pPr>
      <w:r w:rsidRPr="00645133">
        <w:rPr>
          <w:lang w:val="en-US"/>
        </w:rPr>
        <w:t>Ketika data rate dinaikkan satu satuan, maka konsumsi rumah tangga untuk telekomunikasi akan naik sebesar Rp. 319,52.  Sehingga konsumsi rumah tangga untuk telekomunikasi menjadi Rp.73536. Untuk lebih jelasnya, pengeluaran rumah tangga untuk telekomunikasi setelah data rate dinaikkan adalah sebagai berikut:</w:t>
      </w:r>
    </w:p>
    <w:p w:rsidR="002C58D4" w:rsidRDefault="002C58D4" w:rsidP="002C58D4">
      <w:pPr>
        <w:pStyle w:val="ListParagraph"/>
        <w:spacing w:before="120" w:after="120"/>
        <w:ind w:left="709"/>
        <w:rPr>
          <w:lang w:val="en-US"/>
        </w:rPr>
      </w:pPr>
    </w:p>
    <w:p w:rsidR="002C58D4" w:rsidRDefault="002C58D4" w:rsidP="002C58D4">
      <w:pPr>
        <w:pStyle w:val="ListParagraph"/>
        <w:spacing w:before="120" w:after="120"/>
        <w:ind w:left="709"/>
        <w:rPr>
          <w:lang w:val="en-US"/>
        </w:rPr>
      </w:pPr>
    </w:p>
    <w:p w:rsidR="002C58D4" w:rsidRDefault="002C58D4" w:rsidP="002C58D4">
      <w:pPr>
        <w:pStyle w:val="ListParagraph"/>
        <w:spacing w:before="120" w:after="120"/>
        <w:ind w:left="709"/>
        <w:rPr>
          <w:lang w:val="en-US"/>
        </w:rPr>
      </w:pPr>
    </w:p>
    <w:p w:rsidR="002C58D4" w:rsidRDefault="002C58D4" w:rsidP="002C58D4">
      <w:pPr>
        <w:pStyle w:val="ListParagraph"/>
        <w:spacing w:before="120" w:after="120"/>
        <w:ind w:left="709"/>
        <w:rPr>
          <w:lang w:val="en-US"/>
        </w:rPr>
      </w:pPr>
    </w:p>
    <w:p w:rsidR="002C58D4" w:rsidRDefault="002C58D4" w:rsidP="002C58D4">
      <w:pPr>
        <w:pStyle w:val="ListParagraph"/>
        <w:spacing w:before="120" w:after="120"/>
        <w:ind w:left="709"/>
        <w:rPr>
          <w:lang w:val="en-US"/>
        </w:rPr>
      </w:pPr>
    </w:p>
    <w:p w:rsidR="002C58D4" w:rsidRDefault="002C58D4" w:rsidP="002C58D4">
      <w:pPr>
        <w:pStyle w:val="ListParagraph"/>
        <w:spacing w:before="120" w:after="120"/>
        <w:ind w:left="709"/>
        <w:rPr>
          <w:lang w:val="en-US"/>
        </w:rPr>
      </w:pPr>
    </w:p>
    <w:p w:rsidR="002C58D4" w:rsidRDefault="002C58D4" w:rsidP="002C58D4">
      <w:pPr>
        <w:pStyle w:val="ListParagraph"/>
        <w:spacing w:before="120" w:after="120"/>
        <w:ind w:left="709"/>
        <w:rPr>
          <w:lang w:val="en-US"/>
        </w:rPr>
      </w:pPr>
    </w:p>
    <w:p w:rsidR="002C58D4" w:rsidRDefault="002C58D4" w:rsidP="002C58D4">
      <w:pPr>
        <w:pStyle w:val="ListParagraph"/>
        <w:spacing w:before="120" w:after="120"/>
        <w:ind w:left="709"/>
        <w:rPr>
          <w:lang w:val="en-US"/>
        </w:rPr>
      </w:pPr>
    </w:p>
    <w:p w:rsidR="00A501D1" w:rsidRPr="00645133" w:rsidRDefault="00A501D1" w:rsidP="00A501D1">
      <w:pPr>
        <w:pStyle w:val="t"/>
        <w:ind w:hanging="630"/>
      </w:pPr>
      <w:bookmarkStart w:id="397" w:name="_Toc434742458"/>
      <w:r>
        <w:t>Besarnya Kapasitas 3G terhadap Pengeluaran Telekomunikasi</w:t>
      </w:r>
      <w:bookmarkEnd w:id="397"/>
    </w:p>
    <w:p w:rsidR="00645133" w:rsidRPr="00645133" w:rsidRDefault="00645133" w:rsidP="00645133">
      <w:pPr>
        <w:pStyle w:val="ListParagraph"/>
        <w:spacing w:before="120" w:after="120"/>
        <w:ind w:left="360"/>
        <w:rPr>
          <w:lang w:val="en-US"/>
        </w:rPr>
      </w:pPr>
      <w:r w:rsidRPr="00645133">
        <w:rPr>
          <w:lang w:val="en-US"/>
        </w:rPr>
        <w:t xml:space="preserve"> </w:t>
      </w:r>
      <w:r w:rsidR="00A501D1">
        <w:rPr>
          <w:noProof/>
          <w:lang w:val="en-GB" w:eastAsia="en-GB"/>
        </w:rPr>
        <w:drawing>
          <wp:inline distT="0" distB="0" distL="0" distR="0" wp14:anchorId="3419278A" wp14:editId="440EA855">
            <wp:extent cx="2451100" cy="31432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51100" cy="3143250"/>
                    </a:xfrm>
                    <a:prstGeom prst="rect">
                      <a:avLst/>
                    </a:prstGeom>
                    <a:noFill/>
                  </pic:spPr>
                </pic:pic>
              </a:graphicData>
            </a:graphic>
          </wp:inline>
        </w:drawing>
      </w:r>
    </w:p>
    <w:p w:rsidR="00645133" w:rsidRPr="00645133" w:rsidRDefault="00AD2925" w:rsidP="00645133">
      <w:pPr>
        <w:pStyle w:val="ListParagraph"/>
        <w:spacing w:before="120" w:after="120"/>
        <w:ind w:left="360"/>
        <w:rPr>
          <w:lang w:val="en-US"/>
        </w:rPr>
      </w:pPr>
      <w:r>
        <w:rPr>
          <w:lang w:val="en-US"/>
        </w:rPr>
        <w:t xml:space="preserve">Besarnya pengeluaran telekomunikasi dipengaruhi oleh data rate. Ketika data rate meningkat, </w:t>
      </w:r>
      <w:r w:rsidR="00645133" w:rsidRPr="00645133">
        <w:rPr>
          <w:lang w:val="en-US"/>
        </w:rPr>
        <w:t>pengeluaran telekomunikasi</w:t>
      </w:r>
      <w:r>
        <w:rPr>
          <w:lang w:val="en-US"/>
        </w:rPr>
        <w:t xml:space="preserve"> juga akan meningkat, n</w:t>
      </w:r>
      <w:r w:rsidR="00645133" w:rsidRPr="00645133">
        <w:rPr>
          <w:lang w:val="en-US"/>
        </w:rPr>
        <w:t>amun kenaikannya tidak terlalu signifikan.</w:t>
      </w:r>
    </w:p>
    <w:p w:rsidR="00645133" w:rsidRPr="00645133" w:rsidRDefault="00645133" w:rsidP="00534738">
      <w:pPr>
        <w:pStyle w:val="Heading3"/>
      </w:pPr>
      <w:bookmarkStart w:id="398" w:name="_Toc437849481"/>
      <w:r w:rsidRPr="00645133">
        <w:t xml:space="preserve">Analisis Biaya Sosial dilihat dari Average Revenue </w:t>
      </w:r>
      <w:r w:rsidR="00AD2925">
        <w:t>per</w:t>
      </w:r>
      <w:r w:rsidRPr="00645133">
        <w:t xml:space="preserve"> User (ARPU)</w:t>
      </w:r>
      <w:bookmarkEnd w:id="398"/>
    </w:p>
    <w:p w:rsidR="00645133" w:rsidRPr="00645133" w:rsidRDefault="00645133" w:rsidP="002C58D4">
      <w:pPr>
        <w:pStyle w:val="ListParagraph"/>
        <w:spacing w:before="120" w:after="120"/>
        <w:ind w:left="0" w:firstLine="709"/>
        <w:rPr>
          <w:lang w:val="en-US"/>
        </w:rPr>
      </w:pPr>
      <w:r w:rsidRPr="00645133">
        <w:rPr>
          <w:lang w:val="en-US"/>
        </w:rPr>
        <w:t>Biaya sosial dilihat dari besarnya ARPU untuk masing-masing operator mempunyai persamaan sebagai berikut:</w:t>
      </w:r>
    </w:p>
    <w:p w:rsidR="00645133" w:rsidRPr="00645133" w:rsidRDefault="00645133" w:rsidP="00645133">
      <w:pPr>
        <w:pStyle w:val="ListParagraph"/>
        <w:spacing w:before="120" w:after="120"/>
        <w:ind w:left="360"/>
        <w:rPr>
          <w:lang w:val="en-US"/>
        </w:rPr>
      </w:pPr>
      <w:r w:rsidRPr="00645133">
        <w:rPr>
          <w:lang w:val="en-US"/>
        </w:rPr>
        <w:t>Persamaan: Y = β0 + β1X1 + β2X2 + β3X3 + β4X4</w:t>
      </w:r>
    </w:p>
    <w:p w:rsidR="00645133" w:rsidRPr="00645133" w:rsidRDefault="00645133" w:rsidP="00645133">
      <w:pPr>
        <w:pStyle w:val="ListParagraph"/>
        <w:spacing w:before="120" w:after="120"/>
        <w:ind w:left="360"/>
        <w:rPr>
          <w:lang w:val="en-US"/>
        </w:rPr>
      </w:pPr>
      <w:r w:rsidRPr="00645133">
        <w:rPr>
          <w:lang w:val="en-US"/>
        </w:rPr>
        <w:t>Y = ARPU</w:t>
      </w:r>
    </w:p>
    <w:p w:rsidR="00645133" w:rsidRPr="00645133" w:rsidRDefault="00645133" w:rsidP="00645133">
      <w:pPr>
        <w:pStyle w:val="ListParagraph"/>
        <w:spacing w:before="120" w:after="120"/>
        <w:ind w:left="360"/>
        <w:rPr>
          <w:lang w:val="en-US"/>
        </w:rPr>
      </w:pPr>
      <w:r w:rsidRPr="00645133">
        <w:rPr>
          <w:lang w:val="en-US"/>
        </w:rPr>
        <w:t>β0 = biaya tetap yang dibebankan kepada pelanggan</w:t>
      </w:r>
    </w:p>
    <w:p w:rsidR="00645133" w:rsidRPr="00645133" w:rsidRDefault="00645133" w:rsidP="00645133">
      <w:pPr>
        <w:pStyle w:val="ListParagraph"/>
        <w:spacing w:before="120" w:after="120"/>
        <w:ind w:left="360"/>
        <w:rPr>
          <w:lang w:val="en-US"/>
        </w:rPr>
      </w:pPr>
      <w:r w:rsidRPr="00645133">
        <w:rPr>
          <w:lang w:val="en-US"/>
        </w:rPr>
        <w:t>β1, β2, β3, β4 = slope</w:t>
      </w:r>
    </w:p>
    <w:p w:rsidR="00645133" w:rsidRPr="00645133" w:rsidRDefault="00645133" w:rsidP="00645133">
      <w:pPr>
        <w:pStyle w:val="ListParagraph"/>
        <w:spacing w:before="120" w:after="120"/>
        <w:ind w:left="360"/>
        <w:rPr>
          <w:lang w:val="en-US"/>
        </w:rPr>
      </w:pPr>
      <w:r w:rsidRPr="00645133">
        <w:rPr>
          <w:lang w:val="en-US"/>
        </w:rPr>
        <w:t>X1 = harga voice</w:t>
      </w:r>
    </w:p>
    <w:p w:rsidR="00645133" w:rsidRPr="00645133" w:rsidRDefault="00645133" w:rsidP="00645133">
      <w:pPr>
        <w:pStyle w:val="ListParagraph"/>
        <w:spacing w:before="120" w:after="120"/>
        <w:ind w:left="360"/>
        <w:rPr>
          <w:lang w:val="en-US"/>
        </w:rPr>
      </w:pPr>
      <w:r w:rsidRPr="00645133">
        <w:rPr>
          <w:lang w:val="en-US"/>
        </w:rPr>
        <w:t>X2 = harga data</w:t>
      </w:r>
    </w:p>
    <w:p w:rsidR="00645133" w:rsidRPr="00645133" w:rsidRDefault="00645133" w:rsidP="00645133">
      <w:pPr>
        <w:pStyle w:val="ListParagraph"/>
        <w:spacing w:before="120" w:after="120"/>
        <w:ind w:left="360"/>
        <w:rPr>
          <w:lang w:val="en-US"/>
        </w:rPr>
      </w:pPr>
      <w:r w:rsidRPr="00645133">
        <w:rPr>
          <w:lang w:val="en-US"/>
        </w:rPr>
        <w:t>X3 = kapasitas 2G (kecepatan rendah)</w:t>
      </w:r>
    </w:p>
    <w:p w:rsidR="00645133" w:rsidRPr="00645133" w:rsidRDefault="00645133" w:rsidP="00645133">
      <w:pPr>
        <w:pStyle w:val="ListParagraph"/>
        <w:spacing w:before="120" w:after="120"/>
        <w:ind w:left="360"/>
        <w:rPr>
          <w:lang w:val="en-US"/>
        </w:rPr>
      </w:pPr>
      <w:r w:rsidRPr="00645133">
        <w:rPr>
          <w:lang w:val="en-US"/>
        </w:rPr>
        <w:t>X4 = kapasitas 3G (kecepatan tinggi)</w:t>
      </w:r>
    </w:p>
    <w:p w:rsidR="00645133" w:rsidRDefault="004F1443" w:rsidP="00645133">
      <w:pPr>
        <w:pStyle w:val="ListParagraph"/>
        <w:spacing w:before="120" w:after="120"/>
        <w:ind w:left="360"/>
        <w:rPr>
          <w:lang w:val="en-US"/>
        </w:rPr>
      </w:pPr>
      <w:r>
        <w:rPr>
          <w:lang w:val="en-US"/>
        </w:rPr>
        <w:t xml:space="preserve">Tabel 27 </w:t>
      </w:r>
      <w:r w:rsidR="00645133" w:rsidRPr="00645133">
        <w:rPr>
          <w:lang w:val="en-US"/>
        </w:rPr>
        <w:t xml:space="preserve">menunjukkan hasil  simulasi besarnya biaya yang ditanggung pengguna terhadap harga voice, harga data, kecepatan voice dan kecepatan data. </w:t>
      </w:r>
    </w:p>
    <w:p w:rsidR="004F1443" w:rsidRPr="00645133" w:rsidRDefault="004F1443" w:rsidP="004F1443">
      <w:pPr>
        <w:pStyle w:val="t"/>
        <w:ind w:hanging="630"/>
      </w:pPr>
      <w:bookmarkStart w:id="399" w:name="_Toc434742459"/>
      <w:r>
        <w:lastRenderedPageBreak/>
        <w:t>Hasil Simulasi kapasitas 2G, kapasitas 3G, harga voice, harga data terhadap ARPU</w:t>
      </w:r>
      <w:bookmarkEnd w:id="399"/>
    </w:p>
    <w:p w:rsidR="00645133" w:rsidRPr="00645133" w:rsidRDefault="00645133" w:rsidP="00645133">
      <w:pPr>
        <w:pStyle w:val="ListParagraph"/>
        <w:spacing w:before="120" w:after="120"/>
        <w:ind w:left="360"/>
        <w:rPr>
          <w:lang w:val="en-US"/>
        </w:rPr>
      </w:pPr>
      <w:r w:rsidRPr="00645133">
        <w:rPr>
          <w:lang w:val="en-US"/>
        </w:rPr>
        <w:t xml:space="preserve">  </w:t>
      </w:r>
      <w:r w:rsidR="004F1443">
        <w:rPr>
          <w:noProof/>
          <w:lang w:val="en-GB" w:eastAsia="en-GB"/>
        </w:rPr>
        <w:drawing>
          <wp:inline distT="0" distB="0" distL="0" distR="0" wp14:anchorId="015C9E7F" wp14:editId="59392AE7">
            <wp:extent cx="3676015" cy="292036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76015" cy="2920365"/>
                    </a:xfrm>
                    <a:prstGeom prst="rect">
                      <a:avLst/>
                    </a:prstGeom>
                    <a:noFill/>
                  </pic:spPr>
                </pic:pic>
              </a:graphicData>
            </a:graphic>
          </wp:inline>
        </w:drawing>
      </w:r>
    </w:p>
    <w:p w:rsidR="00645133" w:rsidRPr="00645133" w:rsidRDefault="00645133" w:rsidP="002C58D4">
      <w:pPr>
        <w:pStyle w:val="ListParagraph"/>
        <w:spacing w:before="120" w:after="120"/>
        <w:ind w:left="0" w:firstLine="709"/>
        <w:rPr>
          <w:lang w:val="en-US"/>
        </w:rPr>
      </w:pPr>
      <w:r w:rsidRPr="00645133">
        <w:rPr>
          <w:lang w:val="en-US"/>
        </w:rPr>
        <w:t>Berdasarkan hasil simulasi diperoleh besarnya biaya sosial adalah sebagai berikut:</w:t>
      </w:r>
    </w:p>
    <w:p w:rsidR="00645133" w:rsidRPr="00645133" w:rsidRDefault="00645133" w:rsidP="002C58D4">
      <w:pPr>
        <w:pStyle w:val="ListParagraph"/>
        <w:spacing w:before="120" w:after="120"/>
        <w:ind w:left="0" w:firstLine="851"/>
        <w:rPr>
          <w:lang w:val="en-US"/>
        </w:rPr>
      </w:pPr>
      <w:r w:rsidRPr="00645133">
        <w:rPr>
          <w:lang w:val="en-US"/>
        </w:rPr>
        <w:t>Y = 111862.4 + 46.18 X1 -4919.138 X2 – 55663.89 X3 + 950.15 X4</w:t>
      </w:r>
    </w:p>
    <w:p w:rsidR="00645133" w:rsidRPr="00645133" w:rsidRDefault="00645133" w:rsidP="002C58D4">
      <w:pPr>
        <w:pStyle w:val="ListParagraph"/>
        <w:spacing w:before="120" w:after="120"/>
        <w:ind w:left="0" w:firstLine="851"/>
        <w:rPr>
          <w:lang w:val="en-US"/>
        </w:rPr>
      </w:pPr>
      <w:r w:rsidRPr="00645133">
        <w:rPr>
          <w:lang w:val="en-US"/>
        </w:rPr>
        <w:t>Persamaan tersebut menunjukkan bahwa biaya tetap yang ditangguhkan kepada pengguna sebesar Rp. 111.862,4. Ketika harga voice dinaikkan sebesar satu satuan, maka ARPU akan naik sebesar Rp.46,18.  Sedangkan ketika harga data dinaikkan sebesar satu satuan, maka ARPU akan turun sebesar Rp.4.919,00.  Hal ini menunjukkan bahwa masyarakat cenderung untuk menggunakan harga data yang relatif lebih murah. Sementara meskipun harga voice dinaikkan, masyarakat tetap menggunakan voice karena kenaikan harganya tidak terlalu signifikan.</w:t>
      </w:r>
    </w:p>
    <w:p w:rsidR="00645133" w:rsidRPr="005308CB" w:rsidRDefault="00645133" w:rsidP="002C58D4">
      <w:pPr>
        <w:pStyle w:val="ListParagraph"/>
        <w:spacing w:before="120" w:after="120"/>
        <w:ind w:left="0" w:firstLine="851"/>
        <w:rPr>
          <w:lang w:val="en-US"/>
        </w:rPr>
      </w:pPr>
      <w:r w:rsidRPr="00645133">
        <w:rPr>
          <w:lang w:val="en-US"/>
        </w:rPr>
        <w:t>Slope untuk kapasitas 2G negatif sementara slope kapasitas 3G positif, hal ini  menunjukkan meskipun operator memperbanyak jumlah BTS 2G, masyarakat cenderung untuk tidak menggunakan layanan 2G. Masyarakat cenderung untuk menggunakan layanan 3G.  Meskipun ketika kecepatan dinaikkan sebesar satu satuan, maka harga yang ditanggung pengguna lebih besar yaitu sebesar Rp. 950,15.  Kecenderungan masyarakat untuk menggunakan layanan data tersebut kemungkinan disebabkan oleh adanya aplikasi-aplikasi pada layanan data yang semakin menarik masyarakat.</w:t>
      </w:r>
    </w:p>
    <w:p w:rsidR="00EB0AA2" w:rsidRDefault="005308CB" w:rsidP="003E1FEE">
      <w:pPr>
        <w:spacing w:line="276" w:lineRule="auto"/>
        <w:jc w:val="left"/>
      </w:pPr>
      <w:r>
        <w:br w:type="page"/>
      </w:r>
    </w:p>
    <w:p w:rsidR="00EB0AA2" w:rsidRDefault="00EB0AA2" w:rsidP="0028679A">
      <w:pPr>
        <w:pStyle w:val="Heading1"/>
        <w:rPr>
          <w:lang w:val="en-US"/>
        </w:rPr>
      </w:pPr>
      <w:bookmarkStart w:id="400" w:name="_Toc437849482"/>
      <w:r>
        <w:rPr>
          <w:lang w:val="en-US"/>
        </w:rPr>
        <w:lastRenderedPageBreak/>
        <w:t>KESIMPULAN DAN SARAN</w:t>
      </w:r>
      <w:bookmarkEnd w:id="400"/>
      <w:r w:rsidR="002C58D4">
        <w:rPr>
          <w:lang w:val="en-US"/>
        </w:rPr>
        <w:br/>
      </w:r>
    </w:p>
    <w:p w:rsidR="00EB0AA2" w:rsidRPr="00EB0AA2" w:rsidRDefault="002C58D4" w:rsidP="006F3B6D">
      <w:pPr>
        <w:pStyle w:val="Heading2"/>
        <w:rPr>
          <w:lang w:val="en-US"/>
        </w:rPr>
      </w:pPr>
      <w:bookmarkStart w:id="401" w:name="_Toc437849483"/>
      <w:r>
        <w:rPr>
          <w:lang w:val="en-US"/>
        </w:rPr>
        <w:t>Kesimpulan</w:t>
      </w:r>
      <w:bookmarkEnd w:id="401"/>
    </w:p>
    <w:p w:rsidR="003E1FEE" w:rsidRPr="003E1FEE" w:rsidRDefault="003E1FEE" w:rsidP="002C58D4">
      <w:pPr>
        <w:ind w:firstLine="567"/>
      </w:pPr>
      <w:r w:rsidRPr="003E1FEE">
        <w:rPr>
          <w:lang w:val="en-US"/>
        </w:rPr>
        <w:t>Berdasarkan hasil penelitian diperoleh kesimpulan sebagai berikut:</w:t>
      </w:r>
    </w:p>
    <w:p w:rsidR="00954A97" w:rsidRPr="00134828" w:rsidRDefault="00E56E9B" w:rsidP="002C58D4">
      <w:pPr>
        <w:numPr>
          <w:ilvl w:val="0"/>
          <w:numId w:val="54"/>
        </w:numPr>
        <w:tabs>
          <w:tab w:val="clear" w:pos="720"/>
        </w:tabs>
        <w:ind w:left="567" w:hanging="567"/>
      </w:pPr>
      <w:r w:rsidRPr="00134828">
        <w:t>Pembiayaan operasional terbesar pada penggunaan frekuensi 900 MHz, 1800 MHz, 2100 MHz maupun 2300 MHz dalam pembangunan jaringan LTE yaitu BHP frekuensi kemudian disusul sewa site</w:t>
      </w:r>
    </w:p>
    <w:p w:rsidR="00954A97" w:rsidRPr="003E1FEE" w:rsidRDefault="00E56E9B" w:rsidP="002C58D4">
      <w:pPr>
        <w:numPr>
          <w:ilvl w:val="0"/>
          <w:numId w:val="54"/>
        </w:numPr>
        <w:tabs>
          <w:tab w:val="clear" w:pos="720"/>
        </w:tabs>
        <w:ind w:left="567" w:hanging="567"/>
        <w:rPr>
          <w:lang w:val="en-AU"/>
        </w:rPr>
      </w:pPr>
      <w:r w:rsidRPr="003E1FEE">
        <w:rPr>
          <w:lang w:val="en-US"/>
        </w:rPr>
        <w:t>Berdasarkan asumsi penelitian, pembangunan jaringan LTE paling layak ketika menggunakan frekuensi 2300 MHz.  Hal ini disebabkan beban BHP frekuensi paling kecil dibanding ketiga frekuensi yang lainnya (900 MHz, 1800 MHz, 2100 MHz)</w:t>
      </w:r>
    </w:p>
    <w:p w:rsidR="00954A97" w:rsidRPr="003E1FEE" w:rsidRDefault="00E56E9B" w:rsidP="002C58D4">
      <w:pPr>
        <w:numPr>
          <w:ilvl w:val="0"/>
          <w:numId w:val="54"/>
        </w:numPr>
        <w:tabs>
          <w:tab w:val="clear" w:pos="720"/>
        </w:tabs>
        <w:ind w:left="567" w:hanging="567"/>
        <w:rPr>
          <w:lang w:val="en-AU"/>
        </w:rPr>
      </w:pPr>
      <w:r w:rsidRPr="003E1FEE">
        <w:rPr>
          <w:lang w:val="en-US"/>
        </w:rPr>
        <w:t>Pada penggunaan bandwidth yang sama, frekuensi 2100 MHz paling sedikit memperoleh keuntungan dibanding dengan penggunaan frekuensi 1800 MHz maupun 2300 MHz.  Hal ini dikarenakan beban BHPnya yang cukup besar dan membutuhkan site yang lebih banyak.</w:t>
      </w:r>
    </w:p>
    <w:p w:rsidR="00954A97" w:rsidRPr="003E1FEE" w:rsidRDefault="00E56E9B" w:rsidP="002C58D4">
      <w:pPr>
        <w:numPr>
          <w:ilvl w:val="0"/>
          <w:numId w:val="54"/>
        </w:numPr>
        <w:tabs>
          <w:tab w:val="clear" w:pos="720"/>
        </w:tabs>
        <w:ind w:left="567" w:hanging="567"/>
        <w:rPr>
          <w:lang w:val="en-AU"/>
        </w:rPr>
      </w:pPr>
      <w:r w:rsidRPr="003E1FEE">
        <w:rPr>
          <w:lang w:val="en-US"/>
        </w:rPr>
        <w:t>Berdasarkan data pengeluaran telekomunikasi tiap rumah tangga, biaya penggunaan teknologi baru (teknologi 3G) yang dibebankan kepada masyarakat lebih sedikit jika dibanding dengan dengan teknologi sebelumnya (teknologi 2G)</w:t>
      </w:r>
    </w:p>
    <w:p w:rsidR="00954A97" w:rsidRPr="003E1FEE" w:rsidRDefault="00E56E9B" w:rsidP="002C58D4">
      <w:pPr>
        <w:numPr>
          <w:ilvl w:val="0"/>
          <w:numId w:val="54"/>
        </w:numPr>
        <w:tabs>
          <w:tab w:val="clear" w:pos="720"/>
        </w:tabs>
        <w:ind w:left="567" w:hanging="567"/>
        <w:rPr>
          <w:lang w:val="en-AU"/>
        </w:rPr>
      </w:pPr>
      <w:r w:rsidRPr="003E1FEE">
        <w:rPr>
          <w:lang w:val="en-US"/>
        </w:rPr>
        <w:t>Berdasarkan data ARPU,</w:t>
      </w:r>
      <w:r w:rsidR="00BB20E3">
        <w:rPr>
          <w:lang w:val="en-US"/>
        </w:rPr>
        <w:t xml:space="preserve"> meskipun harga voice </w:t>
      </w:r>
      <w:r w:rsidRPr="003E1FEE">
        <w:rPr>
          <w:lang w:val="en-US"/>
        </w:rPr>
        <w:t>dinaikkan, masyarakat cenderung tetap menggunakan layanan voice tersebut karena kenaikan harga voice cukup rendah. Namun ketika harga data dinaikkan, maka masyarakat cenderung untuk memilih harga data yang lebih rendah, karena kenaikan harganya cukup signifikan.  Sementara masih banyak provider yang memberikan harga layanan data yang lebih murah.</w:t>
      </w:r>
    </w:p>
    <w:p w:rsidR="00954A97" w:rsidRPr="00BB20E3" w:rsidRDefault="00E56E9B" w:rsidP="002C58D4">
      <w:pPr>
        <w:numPr>
          <w:ilvl w:val="0"/>
          <w:numId w:val="54"/>
        </w:numPr>
        <w:tabs>
          <w:tab w:val="clear" w:pos="720"/>
        </w:tabs>
        <w:ind w:left="567" w:hanging="567"/>
        <w:rPr>
          <w:lang w:val="en-AU"/>
        </w:rPr>
      </w:pPr>
      <w:r w:rsidRPr="003E1FEE">
        <w:rPr>
          <w:lang w:val="en-US"/>
        </w:rPr>
        <w:t>Berdasarkan data ARPU, masyarakat cenderung menggunakan layanan data dibanding voice, hal ini dimungkinkan mulai ada banyaknya konten dan aplikasi yang menarik pada layananan data.</w:t>
      </w:r>
    </w:p>
    <w:p w:rsidR="00BB20E3" w:rsidRDefault="00BB20E3" w:rsidP="00BB20E3">
      <w:pPr>
        <w:rPr>
          <w:lang w:val="en-US"/>
        </w:rPr>
      </w:pPr>
    </w:p>
    <w:p w:rsidR="00BB20E3" w:rsidRPr="003E1FEE" w:rsidRDefault="00BB20E3" w:rsidP="00BB20E3">
      <w:pPr>
        <w:rPr>
          <w:lang w:val="en-AU"/>
        </w:rPr>
      </w:pPr>
    </w:p>
    <w:p w:rsidR="005308CB" w:rsidRPr="003E1FEE" w:rsidRDefault="003E1FEE" w:rsidP="002C58D4">
      <w:pPr>
        <w:pStyle w:val="Heading2"/>
        <w:rPr>
          <w:lang w:val="en-AU"/>
        </w:rPr>
      </w:pPr>
      <w:bookmarkStart w:id="402" w:name="_Toc437849484"/>
      <w:r>
        <w:rPr>
          <w:lang w:val="en-AU"/>
        </w:rPr>
        <w:t>S</w:t>
      </w:r>
      <w:r w:rsidR="002C58D4">
        <w:t>aran</w:t>
      </w:r>
      <w:bookmarkEnd w:id="402"/>
    </w:p>
    <w:p w:rsidR="003E1FEE" w:rsidRDefault="003E1FEE" w:rsidP="002C58D4">
      <w:pPr>
        <w:pStyle w:val="ListParagraph"/>
        <w:numPr>
          <w:ilvl w:val="0"/>
          <w:numId w:val="59"/>
        </w:numPr>
        <w:ind w:left="567" w:hanging="567"/>
        <w:rPr>
          <w:rFonts w:eastAsiaTheme="majorEastAsia" w:cs="Times New Roman"/>
          <w:bCs/>
          <w:szCs w:val="24"/>
        </w:rPr>
      </w:pPr>
      <w:r w:rsidRPr="00BD0773">
        <w:rPr>
          <w:rFonts w:eastAsiaTheme="majorEastAsia" w:cs="Times New Roman"/>
          <w:bCs/>
          <w:szCs w:val="24"/>
        </w:rPr>
        <w:t xml:space="preserve">Pendapatan layanan data yang diterima oleh operator telekomunikasi lebih sedikit jika dibanding dengan layanan voice. Agar terlaksananya rencana jaringan pita lebar di Indonesia dan operator masih tetap bisa bertahan, sebaiknya pemerintah perlu mengeluarkan kebijakan yang dapat mengurangi beban/biaya operator </w:t>
      </w:r>
    </w:p>
    <w:p w:rsidR="003E1FEE" w:rsidRDefault="003E1FEE" w:rsidP="002C58D4">
      <w:pPr>
        <w:pStyle w:val="ListParagraph"/>
        <w:numPr>
          <w:ilvl w:val="0"/>
          <w:numId w:val="59"/>
        </w:numPr>
        <w:ind w:left="567" w:hanging="567"/>
        <w:rPr>
          <w:rFonts w:eastAsiaTheme="majorEastAsia" w:cs="Times New Roman"/>
          <w:bCs/>
          <w:szCs w:val="24"/>
        </w:rPr>
      </w:pPr>
      <w:r w:rsidRPr="00BD0773">
        <w:rPr>
          <w:rFonts w:eastAsiaTheme="majorEastAsia" w:cs="Times New Roman"/>
          <w:bCs/>
          <w:szCs w:val="24"/>
        </w:rPr>
        <w:t>Meskipun masyarakat cenderung untuk beralih menggunakan layanan data, namun voice memberikan keuntungan yang cukup besar bagi operator.  Oleh karena itu sebaiknya teknologi 2G jangan dialihkan sepenuhnya ke teknologi 4G</w:t>
      </w:r>
    </w:p>
    <w:p w:rsidR="003E1FEE" w:rsidRDefault="003E1FEE" w:rsidP="002C58D4">
      <w:pPr>
        <w:pStyle w:val="ListParagraph"/>
        <w:numPr>
          <w:ilvl w:val="0"/>
          <w:numId w:val="59"/>
        </w:numPr>
        <w:ind w:left="567" w:hanging="567"/>
        <w:rPr>
          <w:rFonts w:eastAsiaTheme="majorEastAsia" w:cs="Times New Roman"/>
          <w:bCs/>
          <w:szCs w:val="24"/>
        </w:rPr>
      </w:pPr>
      <w:r w:rsidRPr="00BD0773">
        <w:rPr>
          <w:rFonts w:eastAsiaTheme="majorEastAsia" w:cs="Times New Roman"/>
          <w:bCs/>
          <w:szCs w:val="24"/>
        </w:rPr>
        <w:t>Masyarakat dirasa tidak terbebani dengan adanya adopsi teknologi.  Meskipun demikian pemerintah sebaiknya menyediakan konten yang positif dan bersifat membangun kepada masyarakat</w:t>
      </w:r>
    </w:p>
    <w:p w:rsidR="00EB0AA2" w:rsidRDefault="00BD0773" w:rsidP="002C58D4">
      <w:pPr>
        <w:pStyle w:val="ListParagraph"/>
        <w:numPr>
          <w:ilvl w:val="0"/>
          <w:numId w:val="59"/>
        </w:numPr>
        <w:ind w:left="567" w:hanging="567"/>
        <w:rPr>
          <w:rFonts w:eastAsiaTheme="majorEastAsia" w:cs="Times New Roman"/>
          <w:bCs/>
          <w:szCs w:val="24"/>
        </w:rPr>
      </w:pPr>
      <w:r>
        <w:rPr>
          <w:rFonts w:eastAsiaTheme="majorEastAsia" w:cs="Times New Roman"/>
          <w:bCs/>
          <w:szCs w:val="24"/>
          <w:lang w:val="en-US"/>
        </w:rPr>
        <w:t>Masyarakat cenderung beralih ke layanan data, sehingga o</w:t>
      </w:r>
      <w:r w:rsidR="00EB0AA2" w:rsidRPr="00BD0773">
        <w:rPr>
          <w:rFonts w:eastAsiaTheme="majorEastAsia" w:cs="Times New Roman"/>
          <w:bCs/>
          <w:szCs w:val="24"/>
        </w:rPr>
        <w:t>perator harus memaintaince kapasitas network, agar QoS layanan data tetap bagus</w:t>
      </w:r>
    </w:p>
    <w:p w:rsidR="00EB0AA2" w:rsidRDefault="00EB0AA2" w:rsidP="002C58D4">
      <w:pPr>
        <w:pStyle w:val="ListParagraph"/>
        <w:numPr>
          <w:ilvl w:val="0"/>
          <w:numId w:val="59"/>
        </w:numPr>
        <w:ind w:left="567" w:hanging="567"/>
        <w:rPr>
          <w:rFonts w:eastAsiaTheme="majorEastAsia" w:cs="Times New Roman"/>
          <w:bCs/>
          <w:szCs w:val="24"/>
        </w:rPr>
      </w:pPr>
      <w:r w:rsidRPr="00BD0773">
        <w:rPr>
          <w:rFonts w:eastAsiaTheme="majorEastAsia" w:cs="Times New Roman"/>
          <w:bCs/>
          <w:szCs w:val="24"/>
        </w:rPr>
        <w:t>Operator sebaiknya mengimprove teknologi baru untuk memenuhi kebutuhan pelanggan dan menjaga kelangsungan bisnisnya</w:t>
      </w:r>
    </w:p>
    <w:p w:rsidR="00EB0AA2" w:rsidRPr="00BD0773" w:rsidRDefault="00EB0AA2" w:rsidP="002C58D4">
      <w:pPr>
        <w:pStyle w:val="ListParagraph"/>
        <w:numPr>
          <w:ilvl w:val="0"/>
          <w:numId w:val="59"/>
        </w:numPr>
        <w:ind w:left="567" w:hanging="567"/>
        <w:rPr>
          <w:rFonts w:eastAsiaTheme="majorEastAsia" w:cs="Times New Roman"/>
          <w:bCs/>
          <w:szCs w:val="24"/>
        </w:rPr>
      </w:pPr>
      <w:r w:rsidRPr="00BD0773">
        <w:rPr>
          <w:rFonts w:eastAsiaTheme="majorEastAsia" w:cs="Times New Roman"/>
          <w:bCs/>
          <w:szCs w:val="24"/>
        </w:rPr>
        <w:t>Oper</w:t>
      </w:r>
      <w:r w:rsidR="00BB20E3">
        <w:rPr>
          <w:rFonts w:eastAsiaTheme="majorEastAsia" w:cs="Times New Roman"/>
          <w:bCs/>
          <w:szCs w:val="24"/>
        </w:rPr>
        <w:t>ator perlu memperbanyak layanan/</w:t>
      </w:r>
      <w:r w:rsidRPr="00BB20E3">
        <w:rPr>
          <w:rFonts w:eastAsiaTheme="majorEastAsia" w:cs="Times New Roman"/>
          <w:bCs/>
          <w:i/>
          <w:szCs w:val="24"/>
        </w:rPr>
        <w:t>service</w:t>
      </w:r>
      <w:r w:rsidRPr="00BD0773">
        <w:rPr>
          <w:rFonts w:eastAsiaTheme="majorEastAsia" w:cs="Times New Roman"/>
          <w:bCs/>
          <w:szCs w:val="24"/>
        </w:rPr>
        <w:t xml:space="preserve"> yang di-deliver ke pelanggan selain </w:t>
      </w:r>
      <w:r w:rsidRPr="00BB20E3">
        <w:rPr>
          <w:rFonts w:eastAsiaTheme="majorEastAsia" w:cs="Times New Roman"/>
          <w:bCs/>
          <w:i/>
          <w:szCs w:val="24"/>
        </w:rPr>
        <w:t>legacy service</w:t>
      </w:r>
      <w:r w:rsidRPr="00BD0773">
        <w:rPr>
          <w:rFonts w:eastAsiaTheme="majorEastAsia" w:cs="Times New Roman"/>
          <w:bCs/>
          <w:szCs w:val="24"/>
        </w:rPr>
        <w:t xml:space="preserve"> (voice dan sms) terutama layanan data untuk memperkuat bisnis ke depan.</w:t>
      </w:r>
    </w:p>
    <w:p w:rsidR="003E1FEE" w:rsidRDefault="003E1FEE">
      <w:pPr>
        <w:spacing w:line="276" w:lineRule="auto"/>
        <w:jc w:val="left"/>
        <w:rPr>
          <w:rFonts w:asciiTheme="majorHAnsi" w:eastAsiaTheme="majorEastAsia" w:hAnsiTheme="majorHAnsi" w:cstheme="majorBidi"/>
          <w:b/>
          <w:bCs/>
          <w:sz w:val="28"/>
          <w:szCs w:val="28"/>
        </w:rPr>
      </w:pPr>
    </w:p>
    <w:p w:rsidR="003E1FEE" w:rsidRDefault="003E1FEE">
      <w:pPr>
        <w:spacing w:line="276" w:lineRule="auto"/>
        <w:jc w:val="left"/>
        <w:rPr>
          <w:rFonts w:asciiTheme="majorHAnsi" w:eastAsiaTheme="majorEastAsia" w:hAnsiTheme="majorHAnsi" w:cstheme="majorBidi"/>
          <w:b/>
          <w:bCs/>
          <w:sz w:val="28"/>
          <w:szCs w:val="28"/>
        </w:rPr>
      </w:pPr>
    </w:p>
    <w:p w:rsidR="003E1FEE" w:rsidRDefault="003E1FEE">
      <w:pPr>
        <w:spacing w:line="276" w:lineRule="auto"/>
        <w:jc w:val="left"/>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br w:type="page"/>
      </w:r>
    </w:p>
    <w:p w:rsidR="003E1FEE" w:rsidRDefault="003E1FEE">
      <w:pPr>
        <w:spacing w:line="276" w:lineRule="auto"/>
        <w:jc w:val="left"/>
        <w:rPr>
          <w:rFonts w:asciiTheme="majorHAnsi" w:eastAsiaTheme="majorEastAsia" w:hAnsiTheme="majorHAnsi" w:cstheme="majorBidi"/>
          <w:b/>
          <w:bCs/>
          <w:sz w:val="28"/>
          <w:szCs w:val="28"/>
        </w:rPr>
      </w:pPr>
    </w:p>
    <w:p w:rsidR="003E1FEE" w:rsidRDefault="003E1FEE">
      <w:pPr>
        <w:spacing w:line="276" w:lineRule="auto"/>
        <w:jc w:val="left"/>
        <w:rPr>
          <w:rFonts w:asciiTheme="majorHAnsi" w:eastAsiaTheme="majorEastAsia" w:hAnsiTheme="majorHAnsi" w:cstheme="majorBidi"/>
          <w:b/>
          <w:bCs/>
          <w:sz w:val="28"/>
          <w:szCs w:val="28"/>
        </w:rPr>
      </w:pPr>
    </w:p>
    <w:p w:rsidR="006679BA" w:rsidRDefault="00C87282" w:rsidP="0028679A">
      <w:pPr>
        <w:pStyle w:val="Heading1"/>
        <w:numPr>
          <w:ilvl w:val="0"/>
          <w:numId w:val="0"/>
        </w:numPr>
      </w:pPr>
      <w:bookmarkStart w:id="403" w:name="_Toc437849485"/>
      <w:r>
        <w:t>DAFTAR PUSTAKA</w:t>
      </w:r>
      <w:bookmarkEnd w:id="403"/>
    </w:p>
    <w:p w:rsidR="006679BA" w:rsidRPr="006679BA" w:rsidRDefault="006679BA" w:rsidP="006679BA"/>
    <w:p w:rsidR="00120DB9" w:rsidRPr="002C58D4" w:rsidRDefault="00975666">
      <w:pPr>
        <w:pStyle w:val="NormalWeb"/>
        <w:ind w:left="480" w:hanging="480"/>
        <w:divId w:val="903105474"/>
        <w:rPr>
          <w:rFonts w:eastAsiaTheme="minorEastAsia"/>
          <w:noProof/>
          <w:sz w:val="22"/>
        </w:rPr>
      </w:pPr>
      <w:r>
        <w:fldChar w:fldCharType="begin" w:fldLock="1"/>
      </w:r>
      <w:r w:rsidR="00C87282">
        <w:instrText xml:space="preserve">ADDIN Mendeley Bibliography CSL_BIBLIOGRAPHY </w:instrText>
      </w:r>
      <w:r>
        <w:fldChar w:fldCharType="separate"/>
      </w:r>
      <w:r w:rsidR="00120DB9" w:rsidRPr="002C58D4">
        <w:rPr>
          <w:noProof/>
          <w:sz w:val="22"/>
        </w:rPr>
        <w:t xml:space="preserve">Association of Southeast Asian Nations. (n.d.). </w:t>
      </w:r>
      <w:r w:rsidR="00120DB9" w:rsidRPr="002C58D4">
        <w:rPr>
          <w:i/>
          <w:iCs/>
          <w:noProof/>
          <w:sz w:val="22"/>
        </w:rPr>
        <w:t>Master Plan on ASEAN Connectivity</w:t>
      </w:r>
      <w:r w:rsidR="00120DB9" w:rsidRPr="002C58D4">
        <w:rPr>
          <w:noProof/>
          <w:sz w:val="22"/>
        </w:rPr>
        <w:t>.</w:t>
      </w:r>
    </w:p>
    <w:p w:rsidR="00120DB9" w:rsidRPr="002C58D4" w:rsidRDefault="00120DB9">
      <w:pPr>
        <w:pStyle w:val="NormalWeb"/>
        <w:ind w:left="480" w:hanging="480"/>
        <w:divId w:val="903105474"/>
        <w:rPr>
          <w:noProof/>
          <w:sz w:val="22"/>
        </w:rPr>
      </w:pPr>
      <w:r w:rsidRPr="002C58D4">
        <w:rPr>
          <w:noProof/>
          <w:sz w:val="22"/>
        </w:rPr>
        <w:t xml:space="preserve">J. Scott Marcus, John Burns, Val Jervis, Reinhard Wahlen, Kenneth R. Carter, Imme Philbeck, P. D. P. V. (2010). </w:t>
      </w:r>
      <w:r w:rsidRPr="002C58D4">
        <w:rPr>
          <w:i/>
          <w:iCs/>
          <w:noProof/>
          <w:sz w:val="22"/>
        </w:rPr>
        <w:t>PPDR Spectrum Harmonisation in Germany , Europe and Globally</w:t>
      </w:r>
      <w:r w:rsidRPr="002C58D4">
        <w:rPr>
          <w:noProof/>
          <w:sz w:val="22"/>
        </w:rPr>
        <w:t>.</w:t>
      </w:r>
    </w:p>
    <w:p w:rsidR="00120DB9" w:rsidRPr="002C58D4" w:rsidRDefault="00120DB9">
      <w:pPr>
        <w:pStyle w:val="NormalWeb"/>
        <w:ind w:left="480" w:hanging="480"/>
        <w:divId w:val="903105474"/>
        <w:rPr>
          <w:noProof/>
          <w:sz w:val="22"/>
        </w:rPr>
      </w:pPr>
      <w:r w:rsidRPr="002C58D4">
        <w:rPr>
          <w:noProof/>
          <w:sz w:val="22"/>
        </w:rPr>
        <w:t>Kominfo. (2014). Strategi Implementasi Rencana Pitalebar Indonesia ( RPI ) “ Membumikan / down-to-earth ” RPI Komitmen Global Broadband.</w:t>
      </w:r>
    </w:p>
    <w:p w:rsidR="00120DB9" w:rsidRPr="002C58D4" w:rsidRDefault="00120DB9">
      <w:pPr>
        <w:pStyle w:val="NormalWeb"/>
        <w:ind w:left="480" w:hanging="480"/>
        <w:divId w:val="903105474"/>
        <w:rPr>
          <w:noProof/>
          <w:sz w:val="22"/>
        </w:rPr>
      </w:pPr>
      <w:r w:rsidRPr="002C58D4">
        <w:rPr>
          <w:noProof/>
          <w:sz w:val="22"/>
        </w:rPr>
        <w:t xml:space="preserve">Lee, S., Marcu, M., &amp; Lee, S. (2011). An empirical analysis of fixed and mobile broadband diffusion. </w:t>
      </w:r>
      <w:r w:rsidRPr="002C58D4">
        <w:rPr>
          <w:i/>
          <w:iCs/>
          <w:noProof/>
          <w:sz w:val="22"/>
        </w:rPr>
        <w:t>Information Economics and Policy</w:t>
      </w:r>
      <w:r w:rsidRPr="002C58D4">
        <w:rPr>
          <w:noProof/>
          <w:sz w:val="22"/>
        </w:rPr>
        <w:t xml:space="preserve">, </w:t>
      </w:r>
      <w:r w:rsidRPr="002C58D4">
        <w:rPr>
          <w:i/>
          <w:iCs/>
          <w:noProof/>
          <w:sz w:val="22"/>
        </w:rPr>
        <w:t>43</w:t>
      </w:r>
      <w:r w:rsidRPr="002C58D4">
        <w:rPr>
          <w:noProof/>
          <w:sz w:val="22"/>
        </w:rPr>
        <w:t>(3-4), 227–233.</w:t>
      </w:r>
    </w:p>
    <w:p w:rsidR="00120DB9" w:rsidRPr="002C58D4" w:rsidRDefault="00120DB9">
      <w:pPr>
        <w:pStyle w:val="NormalWeb"/>
        <w:ind w:left="480" w:hanging="480"/>
        <w:divId w:val="903105474"/>
        <w:rPr>
          <w:noProof/>
          <w:sz w:val="22"/>
        </w:rPr>
      </w:pPr>
      <w:r w:rsidRPr="002C58D4">
        <w:rPr>
          <w:noProof/>
          <w:sz w:val="22"/>
        </w:rPr>
        <w:t xml:space="preserve">Lin, C.-S. (2013). Forecasting and analyzing the competitive diffusion of mobile cellular broadband and fixed broadband in Taiwan with limited historical data. </w:t>
      </w:r>
      <w:r w:rsidRPr="002C58D4">
        <w:rPr>
          <w:i/>
          <w:iCs/>
          <w:noProof/>
          <w:sz w:val="22"/>
        </w:rPr>
        <w:t>Economic Modelling</w:t>
      </w:r>
      <w:r w:rsidRPr="002C58D4">
        <w:rPr>
          <w:noProof/>
          <w:sz w:val="22"/>
        </w:rPr>
        <w:t xml:space="preserve">, </w:t>
      </w:r>
      <w:r w:rsidRPr="002C58D4">
        <w:rPr>
          <w:i/>
          <w:iCs/>
          <w:noProof/>
          <w:sz w:val="22"/>
        </w:rPr>
        <w:t>35</w:t>
      </w:r>
      <w:r w:rsidRPr="002C58D4">
        <w:rPr>
          <w:noProof/>
          <w:sz w:val="22"/>
        </w:rPr>
        <w:t>, 207–213. doi:10.1016/j.econmod.2013.07.005</w:t>
      </w:r>
    </w:p>
    <w:p w:rsidR="00120DB9" w:rsidRPr="002C58D4" w:rsidRDefault="00120DB9">
      <w:pPr>
        <w:pStyle w:val="NormalWeb"/>
        <w:ind w:left="480" w:hanging="480"/>
        <w:divId w:val="903105474"/>
        <w:rPr>
          <w:noProof/>
          <w:sz w:val="22"/>
        </w:rPr>
      </w:pPr>
      <w:r w:rsidRPr="002C58D4">
        <w:rPr>
          <w:noProof/>
          <w:sz w:val="22"/>
        </w:rPr>
        <w:t xml:space="preserve">Lin, M.-S., &amp; Wu, F.-S. (2013). Identifying the determinants of broadband adoption by diffusion stage in OECD countries. </w:t>
      </w:r>
      <w:r w:rsidRPr="002C58D4">
        <w:rPr>
          <w:i/>
          <w:iCs/>
          <w:noProof/>
          <w:sz w:val="22"/>
        </w:rPr>
        <w:t>Telecommunications Policy</w:t>
      </w:r>
      <w:r w:rsidRPr="002C58D4">
        <w:rPr>
          <w:noProof/>
          <w:sz w:val="22"/>
        </w:rPr>
        <w:t xml:space="preserve">, </w:t>
      </w:r>
      <w:r w:rsidRPr="002C58D4">
        <w:rPr>
          <w:i/>
          <w:iCs/>
          <w:noProof/>
          <w:sz w:val="22"/>
        </w:rPr>
        <w:t>37</w:t>
      </w:r>
      <w:r w:rsidRPr="002C58D4">
        <w:rPr>
          <w:noProof/>
          <w:sz w:val="22"/>
        </w:rPr>
        <w:t>(4-5), 241–251. doi:10.1016/j.telpol.2012.06.003</w:t>
      </w:r>
    </w:p>
    <w:p w:rsidR="00120DB9" w:rsidRPr="002C58D4" w:rsidRDefault="00120DB9">
      <w:pPr>
        <w:pStyle w:val="NormalWeb"/>
        <w:ind w:left="480" w:hanging="480"/>
        <w:divId w:val="903105474"/>
        <w:rPr>
          <w:noProof/>
          <w:sz w:val="22"/>
        </w:rPr>
      </w:pPr>
      <w:r w:rsidRPr="002C58D4">
        <w:rPr>
          <w:noProof/>
          <w:sz w:val="22"/>
        </w:rPr>
        <w:t>Miral, B. (2014). Jalan Panjang Pitalebar Indonesia.</w:t>
      </w:r>
    </w:p>
    <w:p w:rsidR="00120DB9" w:rsidRPr="002C58D4" w:rsidRDefault="00120DB9">
      <w:pPr>
        <w:pStyle w:val="NormalWeb"/>
        <w:ind w:left="480" w:hanging="480"/>
        <w:divId w:val="903105474"/>
        <w:rPr>
          <w:noProof/>
          <w:sz w:val="22"/>
        </w:rPr>
      </w:pPr>
      <w:r w:rsidRPr="002C58D4">
        <w:rPr>
          <w:noProof/>
          <w:sz w:val="22"/>
        </w:rPr>
        <w:t xml:space="preserve">Omnibus Broadband Initiative. (2010). </w:t>
      </w:r>
      <w:r w:rsidRPr="002C58D4">
        <w:rPr>
          <w:i/>
          <w:iCs/>
          <w:noProof/>
          <w:sz w:val="22"/>
        </w:rPr>
        <w:t>A Broadband Network Cost Model: A Basis for Public Funding Essential to Bringing Nationwide Interoperable Communications to America’s First Responders</w:t>
      </w:r>
      <w:r w:rsidRPr="002C58D4">
        <w:rPr>
          <w:noProof/>
          <w:sz w:val="22"/>
        </w:rPr>
        <w:t>.</w:t>
      </w:r>
    </w:p>
    <w:p w:rsidR="00120DB9" w:rsidRPr="002C58D4" w:rsidRDefault="00120DB9">
      <w:pPr>
        <w:pStyle w:val="NormalWeb"/>
        <w:ind w:left="480" w:hanging="480"/>
        <w:divId w:val="903105474"/>
        <w:rPr>
          <w:noProof/>
          <w:sz w:val="22"/>
        </w:rPr>
      </w:pPr>
      <w:r w:rsidRPr="002C58D4">
        <w:rPr>
          <w:noProof/>
          <w:sz w:val="22"/>
        </w:rPr>
        <w:t xml:space="preserve">Planning, R., Shobha, M. N., &amp; Nagar, K. (2012). Impact of innovation and Information Technology on the socio-economic structure of Bangalore city , India Krishne Gowda * Walter Leal Filho, </w:t>
      </w:r>
      <w:r w:rsidRPr="002C58D4">
        <w:rPr>
          <w:i/>
          <w:iCs/>
          <w:noProof/>
          <w:sz w:val="22"/>
        </w:rPr>
        <w:t>8</w:t>
      </w:r>
      <w:r w:rsidRPr="002C58D4">
        <w:rPr>
          <w:noProof/>
          <w:sz w:val="22"/>
        </w:rPr>
        <w:t>(1), 60–83.</w:t>
      </w:r>
    </w:p>
    <w:p w:rsidR="00120DB9" w:rsidRPr="002C58D4" w:rsidRDefault="00120DB9">
      <w:pPr>
        <w:pStyle w:val="NormalWeb"/>
        <w:ind w:left="480" w:hanging="480"/>
        <w:divId w:val="903105474"/>
        <w:rPr>
          <w:noProof/>
          <w:sz w:val="22"/>
        </w:rPr>
      </w:pPr>
      <w:r w:rsidRPr="002C58D4">
        <w:rPr>
          <w:noProof/>
          <w:sz w:val="22"/>
        </w:rPr>
        <w:t xml:space="preserve">Prieger, J. E. (2013). The broadband digital divide and the economic benefits of mobile broadband for rural areas. </w:t>
      </w:r>
      <w:r w:rsidRPr="002C58D4">
        <w:rPr>
          <w:i/>
          <w:iCs/>
          <w:noProof/>
          <w:sz w:val="22"/>
        </w:rPr>
        <w:t>Telecommunications Policy</w:t>
      </w:r>
      <w:r w:rsidRPr="002C58D4">
        <w:rPr>
          <w:noProof/>
          <w:sz w:val="22"/>
        </w:rPr>
        <w:t xml:space="preserve">, </w:t>
      </w:r>
      <w:r w:rsidRPr="002C58D4">
        <w:rPr>
          <w:i/>
          <w:iCs/>
          <w:noProof/>
          <w:sz w:val="22"/>
        </w:rPr>
        <w:t>37</w:t>
      </w:r>
      <w:r w:rsidRPr="002C58D4">
        <w:rPr>
          <w:noProof/>
          <w:sz w:val="22"/>
        </w:rPr>
        <w:t>(6-7), 483–502. doi:10.1016/j.telpol.2012.11.003</w:t>
      </w:r>
    </w:p>
    <w:p w:rsidR="00120DB9" w:rsidRPr="002C58D4" w:rsidRDefault="00120DB9">
      <w:pPr>
        <w:pStyle w:val="NormalWeb"/>
        <w:ind w:left="480" w:hanging="480"/>
        <w:divId w:val="903105474"/>
        <w:rPr>
          <w:noProof/>
          <w:sz w:val="22"/>
        </w:rPr>
      </w:pPr>
      <w:r w:rsidRPr="002C58D4">
        <w:rPr>
          <w:noProof/>
          <w:sz w:val="22"/>
        </w:rPr>
        <w:t>RI, P. (2014). Peraturan Presiden RI No.96 Tahun 2014 tentang Rencana Pita Lebar Indonesia 2014-2019.</w:t>
      </w:r>
    </w:p>
    <w:p w:rsidR="00120DB9" w:rsidRPr="002C58D4" w:rsidRDefault="00120DB9">
      <w:pPr>
        <w:pStyle w:val="NormalWeb"/>
        <w:ind w:left="480" w:hanging="480"/>
        <w:divId w:val="903105474"/>
        <w:rPr>
          <w:noProof/>
          <w:sz w:val="22"/>
        </w:rPr>
      </w:pPr>
      <w:r w:rsidRPr="002C58D4">
        <w:rPr>
          <w:noProof/>
          <w:sz w:val="22"/>
        </w:rPr>
        <w:t xml:space="preserve">Stordahl, K., &amp; Norway, T. (2010). Mobile broadband subscription and traffic evolution. </w:t>
      </w:r>
      <w:r w:rsidRPr="002C58D4">
        <w:rPr>
          <w:i/>
          <w:iCs/>
          <w:noProof/>
          <w:sz w:val="22"/>
        </w:rPr>
        <w:t>forcasters.org</w:t>
      </w:r>
      <w:r w:rsidRPr="002C58D4">
        <w:rPr>
          <w:noProof/>
          <w:sz w:val="22"/>
        </w:rPr>
        <w:t>.</w:t>
      </w:r>
    </w:p>
    <w:p w:rsidR="00070A2C" w:rsidRPr="00070A2C" w:rsidRDefault="00120DB9" w:rsidP="002C58D4">
      <w:pPr>
        <w:pStyle w:val="NormalWeb"/>
        <w:ind w:left="480" w:hanging="480"/>
      </w:pPr>
      <w:r w:rsidRPr="00120DB9">
        <w:rPr>
          <w:rFonts w:ascii="Calibri" w:hAnsi="Calibri"/>
          <w:noProof/>
          <w:sz w:val="22"/>
        </w:rPr>
        <w:t xml:space="preserve">Turk, T., &amp; Trkman, P. (2012). Bass model estimates for broadband diffusion in European countries. </w:t>
      </w:r>
      <w:r w:rsidRPr="00120DB9">
        <w:rPr>
          <w:rFonts w:ascii="Calibri" w:hAnsi="Calibri"/>
          <w:i/>
          <w:iCs/>
          <w:noProof/>
          <w:sz w:val="22"/>
        </w:rPr>
        <w:t>Technological Forecasting and Social Change</w:t>
      </w:r>
      <w:r w:rsidRPr="00120DB9">
        <w:rPr>
          <w:rFonts w:ascii="Calibri" w:hAnsi="Calibri"/>
          <w:noProof/>
          <w:sz w:val="22"/>
        </w:rPr>
        <w:t xml:space="preserve">, </w:t>
      </w:r>
      <w:r w:rsidRPr="00120DB9">
        <w:rPr>
          <w:rFonts w:ascii="Calibri" w:hAnsi="Calibri"/>
          <w:i/>
          <w:iCs/>
          <w:noProof/>
          <w:sz w:val="22"/>
        </w:rPr>
        <w:t>79</w:t>
      </w:r>
      <w:r w:rsidRPr="00120DB9">
        <w:rPr>
          <w:rFonts w:ascii="Calibri" w:hAnsi="Calibri"/>
          <w:noProof/>
          <w:sz w:val="22"/>
        </w:rPr>
        <w:t>(1), 85–96. doi:10.1016/j.techfore.2011.06.010</w:t>
      </w:r>
      <w:r w:rsidR="00975666">
        <w:fldChar w:fldCharType="end"/>
      </w:r>
      <w:r w:rsidR="002C7CD1">
        <w:t xml:space="preserve"> </w:t>
      </w:r>
    </w:p>
    <w:sectPr w:rsidR="00070A2C" w:rsidRPr="00070A2C" w:rsidSect="007A2DF3">
      <w:pgSz w:w="11906" w:h="16838" w:code="9"/>
      <w:pgMar w:top="1701" w:right="1440" w:bottom="1440"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17A" w:rsidRDefault="0035117A" w:rsidP="009B37AA">
      <w:pPr>
        <w:spacing w:after="0" w:line="240" w:lineRule="auto"/>
      </w:pPr>
      <w:r>
        <w:separator/>
      </w:r>
    </w:p>
  </w:endnote>
  <w:endnote w:type="continuationSeparator" w:id="0">
    <w:p w:rsidR="0035117A" w:rsidRDefault="0035117A" w:rsidP="009B3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eciliaLTStd-Roman">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261846"/>
      <w:docPartObj>
        <w:docPartGallery w:val="Page Numbers (Bottom of Page)"/>
        <w:docPartUnique/>
      </w:docPartObj>
    </w:sdtPr>
    <w:sdtEndPr>
      <w:rPr>
        <w:noProof/>
      </w:rPr>
    </w:sdtEndPr>
    <w:sdtContent>
      <w:p w:rsidR="00EB6D5A" w:rsidRDefault="00EB6D5A">
        <w:pPr>
          <w:pStyle w:val="Footer"/>
          <w:jc w:val="center"/>
        </w:pPr>
        <w:r>
          <w:fldChar w:fldCharType="begin"/>
        </w:r>
        <w:r>
          <w:instrText xml:space="preserve"> PAGE   \* MERGEFORMAT </w:instrText>
        </w:r>
        <w:r>
          <w:fldChar w:fldCharType="separate"/>
        </w:r>
        <w:r w:rsidR="00CC338C">
          <w:rPr>
            <w:noProof/>
          </w:rPr>
          <w:t>17</w:t>
        </w:r>
        <w:r>
          <w:rPr>
            <w:noProof/>
          </w:rPr>
          <w:fldChar w:fldCharType="end"/>
        </w:r>
      </w:p>
    </w:sdtContent>
  </w:sdt>
  <w:p w:rsidR="00EB6D5A" w:rsidRDefault="00EB6D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17A" w:rsidRDefault="0035117A" w:rsidP="009B37AA">
      <w:pPr>
        <w:spacing w:after="0" w:line="240" w:lineRule="auto"/>
      </w:pPr>
      <w:r>
        <w:separator/>
      </w:r>
    </w:p>
  </w:footnote>
  <w:footnote w:type="continuationSeparator" w:id="0">
    <w:p w:rsidR="0035117A" w:rsidRDefault="0035117A" w:rsidP="009B37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AC8FB88"/>
    <w:name w:val="WW8Num2"/>
    <w:lvl w:ilvl="0">
      <w:start w:val="2"/>
      <w:numFmt w:val="decimal"/>
      <w:lvlText w:val="%1"/>
      <w:lvlJc w:val="left"/>
      <w:pPr>
        <w:tabs>
          <w:tab w:val="num" w:pos="0"/>
        </w:tabs>
        <w:ind w:left="360" w:hanging="360"/>
      </w:pPr>
      <w:rPr>
        <w:rFonts w:hint="default"/>
      </w:rPr>
    </w:lvl>
    <w:lvl w:ilvl="1">
      <w:start w:val="1"/>
      <w:numFmt w:val="decimal"/>
      <w:pStyle w:val="21"/>
      <w:lvlText w:val="5.%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color w:val="auto"/>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1">
    <w:nsid w:val="00000009"/>
    <w:multiLevelType w:val="multilevel"/>
    <w:tmpl w:val="FAC63F9C"/>
    <w:name w:val="WW8Num9"/>
    <w:lvl w:ilvl="0">
      <w:start w:val="1"/>
      <w:numFmt w:val="decimal"/>
      <w:lvlText w:val="%1"/>
      <w:lvlJc w:val="left"/>
      <w:pPr>
        <w:tabs>
          <w:tab w:val="num" w:pos="0"/>
        </w:tabs>
        <w:ind w:left="360" w:hanging="360"/>
      </w:pPr>
    </w:lvl>
    <w:lvl w:ilvl="1">
      <w:start w:val="1"/>
      <w:numFmt w:val="decimal"/>
      <w:pStyle w:val="11"/>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
    <w:nsid w:val="00000010"/>
    <w:multiLevelType w:val="singleLevel"/>
    <w:tmpl w:val="00000010"/>
    <w:name w:val="WW8Num16"/>
    <w:lvl w:ilvl="0">
      <w:start w:val="1"/>
      <w:numFmt w:val="decimal"/>
      <w:lvlText w:val="%1."/>
      <w:lvlJc w:val="left"/>
      <w:pPr>
        <w:tabs>
          <w:tab w:val="num" w:pos="0"/>
        </w:tabs>
        <w:ind w:left="720" w:hanging="360"/>
      </w:pPr>
    </w:lvl>
  </w:abstractNum>
  <w:abstractNum w:abstractNumId="3">
    <w:nsid w:val="05013A2A"/>
    <w:multiLevelType w:val="hybridMultilevel"/>
    <w:tmpl w:val="30A0DF18"/>
    <w:lvl w:ilvl="0" w:tplc="9A9A98B0">
      <w:start w:val="1"/>
      <w:numFmt w:val="decimal"/>
      <w:pStyle w:val="heading3bab5"/>
      <w:lvlText w:val="5. 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80599A"/>
    <w:multiLevelType w:val="hybridMultilevel"/>
    <w:tmpl w:val="5630FD20"/>
    <w:lvl w:ilvl="0" w:tplc="04090001">
      <w:start w:val="1"/>
      <w:numFmt w:val="bullet"/>
      <w:lvlText w:val=""/>
      <w:lvlJc w:val="left"/>
      <w:pPr>
        <w:tabs>
          <w:tab w:val="num" w:pos="720"/>
        </w:tabs>
        <w:ind w:left="720" w:hanging="360"/>
      </w:pPr>
      <w:rPr>
        <w:rFonts w:ascii="Symbol" w:hAnsi="Symbol" w:hint="default"/>
      </w:rPr>
    </w:lvl>
    <w:lvl w:ilvl="1" w:tplc="888CD9E6" w:tentative="1">
      <w:start w:val="1"/>
      <w:numFmt w:val="bullet"/>
      <w:lvlText w:val="•"/>
      <w:lvlJc w:val="left"/>
      <w:pPr>
        <w:tabs>
          <w:tab w:val="num" w:pos="1440"/>
        </w:tabs>
        <w:ind w:left="1440" w:hanging="360"/>
      </w:pPr>
      <w:rPr>
        <w:rFonts w:ascii="Times New Roman" w:hAnsi="Times New Roman" w:hint="default"/>
      </w:rPr>
    </w:lvl>
    <w:lvl w:ilvl="2" w:tplc="EC3A20FA" w:tentative="1">
      <w:start w:val="1"/>
      <w:numFmt w:val="bullet"/>
      <w:lvlText w:val="•"/>
      <w:lvlJc w:val="left"/>
      <w:pPr>
        <w:tabs>
          <w:tab w:val="num" w:pos="2160"/>
        </w:tabs>
        <w:ind w:left="2160" w:hanging="360"/>
      </w:pPr>
      <w:rPr>
        <w:rFonts w:ascii="Times New Roman" w:hAnsi="Times New Roman" w:hint="default"/>
      </w:rPr>
    </w:lvl>
    <w:lvl w:ilvl="3" w:tplc="6C403F7E" w:tentative="1">
      <w:start w:val="1"/>
      <w:numFmt w:val="bullet"/>
      <w:lvlText w:val="•"/>
      <w:lvlJc w:val="left"/>
      <w:pPr>
        <w:tabs>
          <w:tab w:val="num" w:pos="2880"/>
        </w:tabs>
        <w:ind w:left="2880" w:hanging="360"/>
      </w:pPr>
      <w:rPr>
        <w:rFonts w:ascii="Times New Roman" w:hAnsi="Times New Roman" w:hint="default"/>
      </w:rPr>
    </w:lvl>
    <w:lvl w:ilvl="4" w:tplc="53601452" w:tentative="1">
      <w:start w:val="1"/>
      <w:numFmt w:val="bullet"/>
      <w:lvlText w:val="•"/>
      <w:lvlJc w:val="left"/>
      <w:pPr>
        <w:tabs>
          <w:tab w:val="num" w:pos="3600"/>
        </w:tabs>
        <w:ind w:left="3600" w:hanging="360"/>
      </w:pPr>
      <w:rPr>
        <w:rFonts w:ascii="Times New Roman" w:hAnsi="Times New Roman" w:hint="default"/>
      </w:rPr>
    </w:lvl>
    <w:lvl w:ilvl="5" w:tplc="E1D8C23A" w:tentative="1">
      <w:start w:val="1"/>
      <w:numFmt w:val="bullet"/>
      <w:lvlText w:val="•"/>
      <w:lvlJc w:val="left"/>
      <w:pPr>
        <w:tabs>
          <w:tab w:val="num" w:pos="4320"/>
        </w:tabs>
        <w:ind w:left="4320" w:hanging="360"/>
      </w:pPr>
      <w:rPr>
        <w:rFonts w:ascii="Times New Roman" w:hAnsi="Times New Roman" w:hint="default"/>
      </w:rPr>
    </w:lvl>
    <w:lvl w:ilvl="6" w:tplc="B684662A" w:tentative="1">
      <w:start w:val="1"/>
      <w:numFmt w:val="bullet"/>
      <w:lvlText w:val="•"/>
      <w:lvlJc w:val="left"/>
      <w:pPr>
        <w:tabs>
          <w:tab w:val="num" w:pos="5040"/>
        </w:tabs>
        <w:ind w:left="5040" w:hanging="360"/>
      </w:pPr>
      <w:rPr>
        <w:rFonts w:ascii="Times New Roman" w:hAnsi="Times New Roman" w:hint="default"/>
      </w:rPr>
    </w:lvl>
    <w:lvl w:ilvl="7" w:tplc="E954DEBA" w:tentative="1">
      <w:start w:val="1"/>
      <w:numFmt w:val="bullet"/>
      <w:lvlText w:val="•"/>
      <w:lvlJc w:val="left"/>
      <w:pPr>
        <w:tabs>
          <w:tab w:val="num" w:pos="5760"/>
        </w:tabs>
        <w:ind w:left="5760" w:hanging="360"/>
      </w:pPr>
      <w:rPr>
        <w:rFonts w:ascii="Times New Roman" w:hAnsi="Times New Roman" w:hint="default"/>
      </w:rPr>
    </w:lvl>
    <w:lvl w:ilvl="8" w:tplc="22F4407E" w:tentative="1">
      <w:start w:val="1"/>
      <w:numFmt w:val="bullet"/>
      <w:lvlText w:val="•"/>
      <w:lvlJc w:val="left"/>
      <w:pPr>
        <w:tabs>
          <w:tab w:val="num" w:pos="6480"/>
        </w:tabs>
        <w:ind w:left="6480" w:hanging="360"/>
      </w:pPr>
      <w:rPr>
        <w:rFonts w:ascii="Times New Roman" w:hAnsi="Times New Roman" w:hint="default"/>
      </w:rPr>
    </w:lvl>
  </w:abstractNum>
  <w:abstractNum w:abstractNumId="5">
    <w:nsid w:val="091763CC"/>
    <w:multiLevelType w:val="hybridMultilevel"/>
    <w:tmpl w:val="ABFEA4F8"/>
    <w:lvl w:ilvl="0" w:tplc="CB54051E">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507B18"/>
    <w:multiLevelType w:val="hybridMultilevel"/>
    <w:tmpl w:val="3120DF24"/>
    <w:lvl w:ilvl="0" w:tplc="EFAC3FDA">
      <w:start w:val="1"/>
      <w:numFmt w:val="bullet"/>
      <w:lvlText w:val="•"/>
      <w:lvlJc w:val="left"/>
      <w:pPr>
        <w:tabs>
          <w:tab w:val="num" w:pos="720"/>
        </w:tabs>
        <w:ind w:left="720" w:hanging="360"/>
      </w:pPr>
      <w:rPr>
        <w:rFonts w:ascii="Arial" w:hAnsi="Arial" w:hint="default"/>
      </w:rPr>
    </w:lvl>
    <w:lvl w:ilvl="1" w:tplc="05F49E24" w:tentative="1">
      <w:start w:val="1"/>
      <w:numFmt w:val="bullet"/>
      <w:lvlText w:val="•"/>
      <w:lvlJc w:val="left"/>
      <w:pPr>
        <w:tabs>
          <w:tab w:val="num" w:pos="1440"/>
        </w:tabs>
        <w:ind w:left="1440" w:hanging="360"/>
      </w:pPr>
      <w:rPr>
        <w:rFonts w:ascii="Arial" w:hAnsi="Arial" w:hint="default"/>
      </w:rPr>
    </w:lvl>
    <w:lvl w:ilvl="2" w:tplc="5D90BF18" w:tentative="1">
      <w:start w:val="1"/>
      <w:numFmt w:val="bullet"/>
      <w:lvlText w:val="•"/>
      <w:lvlJc w:val="left"/>
      <w:pPr>
        <w:tabs>
          <w:tab w:val="num" w:pos="2160"/>
        </w:tabs>
        <w:ind w:left="2160" w:hanging="360"/>
      </w:pPr>
      <w:rPr>
        <w:rFonts w:ascii="Arial" w:hAnsi="Arial" w:hint="default"/>
      </w:rPr>
    </w:lvl>
    <w:lvl w:ilvl="3" w:tplc="AAAE4CD8" w:tentative="1">
      <w:start w:val="1"/>
      <w:numFmt w:val="bullet"/>
      <w:lvlText w:val="•"/>
      <w:lvlJc w:val="left"/>
      <w:pPr>
        <w:tabs>
          <w:tab w:val="num" w:pos="2880"/>
        </w:tabs>
        <w:ind w:left="2880" w:hanging="360"/>
      </w:pPr>
      <w:rPr>
        <w:rFonts w:ascii="Arial" w:hAnsi="Arial" w:hint="default"/>
      </w:rPr>
    </w:lvl>
    <w:lvl w:ilvl="4" w:tplc="5FD6FCC4" w:tentative="1">
      <w:start w:val="1"/>
      <w:numFmt w:val="bullet"/>
      <w:lvlText w:val="•"/>
      <w:lvlJc w:val="left"/>
      <w:pPr>
        <w:tabs>
          <w:tab w:val="num" w:pos="3600"/>
        </w:tabs>
        <w:ind w:left="3600" w:hanging="360"/>
      </w:pPr>
      <w:rPr>
        <w:rFonts w:ascii="Arial" w:hAnsi="Arial" w:hint="default"/>
      </w:rPr>
    </w:lvl>
    <w:lvl w:ilvl="5" w:tplc="9B84AD38" w:tentative="1">
      <w:start w:val="1"/>
      <w:numFmt w:val="bullet"/>
      <w:lvlText w:val="•"/>
      <w:lvlJc w:val="left"/>
      <w:pPr>
        <w:tabs>
          <w:tab w:val="num" w:pos="4320"/>
        </w:tabs>
        <w:ind w:left="4320" w:hanging="360"/>
      </w:pPr>
      <w:rPr>
        <w:rFonts w:ascii="Arial" w:hAnsi="Arial" w:hint="default"/>
      </w:rPr>
    </w:lvl>
    <w:lvl w:ilvl="6" w:tplc="B3263436" w:tentative="1">
      <w:start w:val="1"/>
      <w:numFmt w:val="bullet"/>
      <w:lvlText w:val="•"/>
      <w:lvlJc w:val="left"/>
      <w:pPr>
        <w:tabs>
          <w:tab w:val="num" w:pos="5040"/>
        </w:tabs>
        <w:ind w:left="5040" w:hanging="360"/>
      </w:pPr>
      <w:rPr>
        <w:rFonts w:ascii="Arial" w:hAnsi="Arial" w:hint="default"/>
      </w:rPr>
    </w:lvl>
    <w:lvl w:ilvl="7" w:tplc="77C2A89C" w:tentative="1">
      <w:start w:val="1"/>
      <w:numFmt w:val="bullet"/>
      <w:lvlText w:val="•"/>
      <w:lvlJc w:val="left"/>
      <w:pPr>
        <w:tabs>
          <w:tab w:val="num" w:pos="5760"/>
        </w:tabs>
        <w:ind w:left="5760" w:hanging="360"/>
      </w:pPr>
      <w:rPr>
        <w:rFonts w:ascii="Arial" w:hAnsi="Arial" w:hint="default"/>
      </w:rPr>
    </w:lvl>
    <w:lvl w:ilvl="8" w:tplc="1A0A311A" w:tentative="1">
      <w:start w:val="1"/>
      <w:numFmt w:val="bullet"/>
      <w:lvlText w:val="•"/>
      <w:lvlJc w:val="left"/>
      <w:pPr>
        <w:tabs>
          <w:tab w:val="num" w:pos="6480"/>
        </w:tabs>
        <w:ind w:left="6480" w:hanging="360"/>
      </w:pPr>
      <w:rPr>
        <w:rFonts w:ascii="Arial" w:hAnsi="Arial" w:hint="default"/>
      </w:rPr>
    </w:lvl>
  </w:abstractNum>
  <w:abstractNum w:abstractNumId="7">
    <w:nsid w:val="105368FE"/>
    <w:multiLevelType w:val="hybridMultilevel"/>
    <w:tmpl w:val="54C20F8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
    <w:nsid w:val="13974789"/>
    <w:multiLevelType w:val="hybridMultilevel"/>
    <w:tmpl w:val="59E890B8"/>
    <w:lvl w:ilvl="0" w:tplc="70EECA0A">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148857CD"/>
    <w:multiLevelType w:val="hybridMultilevel"/>
    <w:tmpl w:val="128E49C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192F50F5"/>
    <w:multiLevelType w:val="hybridMultilevel"/>
    <w:tmpl w:val="1984415E"/>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1">
    <w:nsid w:val="1D364D0F"/>
    <w:multiLevelType w:val="hybridMultilevel"/>
    <w:tmpl w:val="F6D860B2"/>
    <w:lvl w:ilvl="0" w:tplc="03169BDE">
      <w:start w:val="1"/>
      <w:numFmt w:val="bullet"/>
      <w:lvlText w:val="•"/>
      <w:lvlJc w:val="left"/>
      <w:pPr>
        <w:tabs>
          <w:tab w:val="num" w:pos="720"/>
        </w:tabs>
        <w:ind w:left="720" w:hanging="360"/>
      </w:pPr>
      <w:rPr>
        <w:rFonts w:ascii="Times New Roman" w:hAnsi="Times New Roman" w:hint="default"/>
      </w:rPr>
    </w:lvl>
    <w:lvl w:ilvl="1" w:tplc="37869592" w:tentative="1">
      <w:start w:val="1"/>
      <w:numFmt w:val="bullet"/>
      <w:lvlText w:val="•"/>
      <w:lvlJc w:val="left"/>
      <w:pPr>
        <w:tabs>
          <w:tab w:val="num" w:pos="1440"/>
        </w:tabs>
        <w:ind w:left="1440" w:hanging="360"/>
      </w:pPr>
      <w:rPr>
        <w:rFonts w:ascii="Times New Roman" w:hAnsi="Times New Roman" w:hint="default"/>
      </w:rPr>
    </w:lvl>
    <w:lvl w:ilvl="2" w:tplc="6A328E3A" w:tentative="1">
      <w:start w:val="1"/>
      <w:numFmt w:val="bullet"/>
      <w:lvlText w:val="•"/>
      <w:lvlJc w:val="left"/>
      <w:pPr>
        <w:tabs>
          <w:tab w:val="num" w:pos="2160"/>
        </w:tabs>
        <w:ind w:left="2160" w:hanging="360"/>
      </w:pPr>
      <w:rPr>
        <w:rFonts w:ascii="Times New Roman" w:hAnsi="Times New Roman" w:hint="default"/>
      </w:rPr>
    </w:lvl>
    <w:lvl w:ilvl="3" w:tplc="CE447ABC" w:tentative="1">
      <w:start w:val="1"/>
      <w:numFmt w:val="bullet"/>
      <w:lvlText w:val="•"/>
      <w:lvlJc w:val="left"/>
      <w:pPr>
        <w:tabs>
          <w:tab w:val="num" w:pos="2880"/>
        </w:tabs>
        <w:ind w:left="2880" w:hanging="360"/>
      </w:pPr>
      <w:rPr>
        <w:rFonts w:ascii="Times New Roman" w:hAnsi="Times New Roman" w:hint="default"/>
      </w:rPr>
    </w:lvl>
    <w:lvl w:ilvl="4" w:tplc="02223A42" w:tentative="1">
      <w:start w:val="1"/>
      <w:numFmt w:val="bullet"/>
      <w:lvlText w:val="•"/>
      <w:lvlJc w:val="left"/>
      <w:pPr>
        <w:tabs>
          <w:tab w:val="num" w:pos="3600"/>
        </w:tabs>
        <w:ind w:left="3600" w:hanging="360"/>
      </w:pPr>
      <w:rPr>
        <w:rFonts w:ascii="Times New Roman" w:hAnsi="Times New Roman" w:hint="default"/>
      </w:rPr>
    </w:lvl>
    <w:lvl w:ilvl="5" w:tplc="89364FE8" w:tentative="1">
      <w:start w:val="1"/>
      <w:numFmt w:val="bullet"/>
      <w:lvlText w:val="•"/>
      <w:lvlJc w:val="left"/>
      <w:pPr>
        <w:tabs>
          <w:tab w:val="num" w:pos="4320"/>
        </w:tabs>
        <w:ind w:left="4320" w:hanging="360"/>
      </w:pPr>
      <w:rPr>
        <w:rFonts w:ascii="Times New Roman" w:hAnsi="Times New Roman" w:hint="default"/>
      </w:rPr>
    </w:lvl>
    <w:lvl w:ilvl="6" w:tplc="EBFCE092" w:tentative="1">
      <w:start w:val="1"/>
      <w:numFmt w:val="bullet"/>
      <w:lvlText w:val="•"/>
      <w:lvlJc w:val="left"/>
      <w:pPr>
        <w:tabs>
          <w:tab w:val="num" w:pos="5040"/>
        </w:tabs>
        <w:ind w:left="5040" w:hanging="360"/>
      </w:pPr>
      <w:rPr>
        <w:rFonts w:ascii="Times New Roman" w:hAnsi="Times New Roman" w:hint="default"/>
      </w:rPr>
    </w:lvl>
    <w:lvl w:ilvl="7" w:tplc="EC7C026C" w:tentative="1">
      <w:start w:val="1"/>
      <w:numFmt w:val="bullet"/>
      <w:lvlText w:val="•"/>
      <w:lvlJc w:val="left"/>
      <w:pPr>
        <w:tabs>
          <w:tab w:val="num" w:pos="5760"/>
        </w:tabs>
        <w:ind w:left="5760" w:hanging="360"/>
      </w:pPr>
      <w:rPr>
        <w:rFonts w:ascii="Times New Roman" w:hAnsi="Times New Roman" w:hint="default"/>
      </w:rPr>
    </w:lvl>
    <w:lvl w:ilvl="8" w:tplc="3D4872D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D920F19"/>
    <w:multiLevelType w:val="hybridMultilevel"/>
    <w:tmpl w:val="E1922B1E"/>
    <w:lvl w:ilvl="0" w:tplc="D0DC15A8">
      <w:start w:val="1"/>
      <w:numFmt w:val="decimal"/>
      <w:pStyle w:val="tabel"/>
      <w:lvlText w:val="Tabe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23226A"/>
    <w:multiLevelType w:val="hybridMultilevel"/>
    <w:tmpl w:val="A1502A34"/>
    <w:lvl w:ilvl="0" w:tplc="EA5C90E8">
      <w:start w:val="1"/>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4">
    <w:nsid w:val="22263687"/>
    <w:multiLevelType w:val="hybridMultilevel"/>
    <w:tmpl w:val="B8DC50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1C1CEA"/>
    <w:multiLevelType w:val="multilevel"/>
    <w:tmpl w:val="2190D722"/>
    <w:styleLink w:val="tabel2"/>
    <w:lvl w:ilvl="0">
      <w:start w:val="1"/>
      <w:numFmt w:val="decimal"/>
      <w:suff w:val="space"/>
      <w:lvlText w:val="Tabel 2.%1"/>
      <w:lvlJc w:val="left"/>
      <w:pPr>
        <w:ind w:left="0" w:firstLine="0"/>
      </w:pPr>
      <w:rPr>
        <w:rFonts w:ascii="Times New Roman" w:hAnsi="Times New Roman"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24B85B7C"/>
    <w:multiLevelType w:val="hybridMultilevel"/>
    <w:tmpl w:val="E500EA8E"/>
    <w:lvl w:ilvl="0" w:tplc="A746982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8F3366"/>
    <w:multiLevelType w:val="hybridMultilevel"/>
    <w:tmpl w:val="A740E0B6"/>
    <w:lvl w:ilvl="0" w:tplc="D3282D5E">
      <w:start w:val="1"/>
      <w:numFmt w:val="upperLetter"/>
      <w:lvlText w:val="%1."/>
      <w:lvlJc w:val="left"/>
      <w:pPr>
        <w:tabs>
          <w:tab w:val="num" w:pos="1080"/>
        </w:tabs>
        <w:ind w:left="1080" w:hanging="720"/>
      </w:pPr>
      <w:rPr>
        <w:rFonts w:hint="default"/>
      </w:rPr>
    </w:lvl>
    <w:lvl w:ilvl="1" w:tplc="04210019">
      <w:start w:val="1"/>
      <w:numFmt w:val="lowerLetter"/>
      <w:lvlText w:val="%2."/>
      <w:lvlJc w:val="left"/>
      <w:pPr>
        <w:tabs>
          <w:tab w:val="num" w:pos="1997"/>
        </w:tabs>
        <w:ind w:left="1997" w:hanging="720"/>
      </w:pPr>
      <w:rPr>
        <w:rFonts w:hint="default"/>
        <w:b w:val="0"/>
        <w:i w:val="0"/>
      </w:rPr>
    </w:lvl>
    <w:lvl w:ilvl="2" w:tplc="9636036C">
      <w:start w:val="1"/>
      <w:numFmt w:val="decimal"/>
      <w:lvlText w:val="%3."/>
      <w:lvlJc w:val="left"/>
      <w:pPr>
        <w:tabs>
          <w:tab w:val="num" w:pos="2340"/>
        </w:tabs>
        <w:ind w:left="2340" w:hanging="360"/>
      </w:pPr>
      <w:rPr>
        <w:rFonts w:hint="default"/>
      </w:rPr>
    </w:lvl>
    <w:lvl w:ilvl="3" w:tplc="E7B22910">
      <w:start w:val="1"/>
      <w:numFmt w:val="lowerLetter"/>
      <w:lvlText w:val="%4."/>
      <w:lvlJc w:val="left"/>
      <w:pPr>
        <w:tabs>
          <w:tab w:val="num" w:pos="2880"/>
        </w:tabs>
        <w:ind w:left="2880" w:hanging="360"/>
      </w:pPr>
      <w:rPr>
        <w:rFonts w:hint="default"/>
      </w:rPr>
    </w:lvl>
    <w:lvl w:ilvl="4" w:tplc="BA783004">
      <w:numFmt w:val="bullet"/>
      <w:lvlText w:val="-"/>
      <w:lvlJc w:val="left"/>
      <w:pPr>
        <w:ind w:left="3600" w:hanging="360"/>
      </w:pPr>
      <w:rPr>
        <w:rFonts w:ascii="Times New Roman" w:eastAsiaTheme="minorHAnsi" w:hAnsi="Times New Roman" w:cs="Times New Roman" w:hint="default"/>
      </w:rPr>
    </w:lvl>
    <w:lvl w:ilvl="5" w:tplc="4BD47DC0">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97814F3"/>
    <w:multiLevelType w:val="hybridMultilevel"/>
    <w:tmpl w:val="633A031A"/>
    <w:lvl w:ilvl="0" w:tplc="66183D8A">
      <w:start w:val="1"/>
      <w:numFmt w:val="decimal"/>
      <w:pStyle w:val="NoSpacing"/>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BB4E64"/>
    <w:multiLevelType w:val="hybridMultilevel"/>
    <w:tmpl w:val="1408C4D6"/>
    <w:lvl w:ilvl="0" w:tplc="82AED300">
      <w:start w:val="1"/>
      <w:numFmt w:val="decimal"/>
      <w:pStyle w:val="Style1"/>
      <w:lvlText w:val="Tabel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D525B19"/>
    <w:multiLevelType w:val="hybridMultilevel"/>
    <w:tmpl w:val="33D836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8C6CDF"/>
    <w:multiLevelType w:val="hybridMultilevel"/>
    <w:tmpl w:val="FE5CCE3A"/>
    <w:lvl w:ilvl="0" w:tplc="17BE26D6">
      <w:start w:val="1"/>
      <w:numFmt w:val="decimal"/>
      <w:lvlText w:val="4.4.%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3C548C"/>
    <w:multiLevelType w:val="multilevel"/>
    <w:tmpl w:val="AB52E3F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3">
    <w:nsid w:val="3B783B96"/>
    <w:multiLevelType w:val="multilevel"/>
    <w:tmpl w:val="A1EC4E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3DE35ED4"/>
    <w:multiLevelType w:val="hybridMultilevel"/>
    <w:tmpl w:val="CC28A4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2B28A2"/>
    <w:multiLevelType w:val="multilevel"/>
    <w:tmpl w:val="708AC376"/>
    <w:lvl w:ilvl="0">
      <w:start w:val="1"/>
      <w:numFmt w:val="decimal"/>
      <w:lvlText w:val="%1."/>
      <w:lvlJc w:val="left"/>
      <w:pPr>
        <w:ind w:left="927" w:hanging="360"/>
      </w:pPr>
      <w:rPr>
        <w:rFonts w:hint="default"/>
      </w:rPr>
    </w:lvl>
    <w:lvl w:ilvl="1">
      <w:start w:val="1"/>
      <w:numFmt w:val="decimal"/>
      <w:isLgl/>
      <w:lvlText w:val="4.%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nsid w:val="3ECF46F7"/>
    <w:multiLevelType w:val="hybridMultilevel"/>
    <w:tmpl w:val="5EC8BBEE"/>
    <w:lvl w:ilvl="0" w:tplc="BA783004">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nsid w:val="4229664B"/>
    <w:multiLevelType w:val="hybridMultilevel"/>
    <w:tmpl w:val="4118BB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434D84"/>
    <w:multiLevelType w:val="hybridMultilevel"/>
    <w:tmpl w:val="70A6FFD0"/>
    <w:lvl w:ilvl="0" w:tplc="04090019">
      <w:start w:val="1"/>
      <w:numFmt w:val="lowerLetter"/>
      <w:lvlText w:val="%1."/>
      <w:lvlJc w:val="left"/>
      <w:pPr>
        <w:ind w:left="1080" w:hanging="360"/>
      </w:pPr>
      <w:rPr>
        <w:rFonts w:hint="default"/>
      </w:rPr>
    </w:lvl>
    <w:lvl w:ilvl="1" w:tplc="0409000F">
      <w:start w:val="1"/>
      <w:numFmt w:val="decimal"/>
      <w:lvlText w:val="%2."/>
      <w:lvlJc w:val="left"/>
      <w:pPr>
        <w:ind w:left="1800" w:hanging="360"/>
      </w:pPr>
      <w:rPr>
        <w:rFonts w:hint="default"/>
        <w:b w:val="0"/>
        <w:sz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3431E6C"/>
    <w:multiLevelType w:val="multilevel"/>
    <w:tmpl w:val="A64AD896"/>
    <w:lvl w:ilvl="0">
      <w:start w:val="4"/>
      <w:numFmt w:val="decimal"/>
      <w:lvlText w:val="%1."/>
      <w:lvlJc w:val="left"/>
      <w:pPr>
        <w:ind w:left="360" w:hanging="360"/>
      </w:pPr>
      <w:rPr>
        <w:rFonts w:hint="default"/>
      </w:rPr>
    </w:lvl>
    <w:lvl w:ilvl="1">
      <w:start w:val="1"/>
      <w:numFmt w:val="decimal"/>
      <w:pStyle w:val="subbab4"/>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4BB0E4B"/>
    <w:multiLevelType w:val="hybridMultilevel"/>
    <w:tmpl w:val="0976359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1">
    <w:nsid w:val="45A75E6C"/>
    <w:multiLevelType w:val="multilevel"/>
    <w:tmpl w:val="6F64AC10"/>
    <w:styleLink w:val="Tabel0"/>
    <w:lvl w:ilvl="0">
      <w:start w:val="1"/>
      <w:numFmt w:val="decimal"/>
      <w:suff w:val="space"/>
      <w:lvlText w:val="Tabel 4.%1"/>
      <w:lvlJc w:val="left"/>
      <w:pPr>
        <w:ind w:left="0" w:firstLine="0"/>
      </w:pPr>
      <w:rPr>
        <w:rFonts w:ascii="Times New Roman" w:hAnsi="Times New Roman"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nsid w:val="49F1697D"/>
    <w:multiLevelType w:val="hybridMultilevel"/>
    <w:tmpl w:val="A5182390"/>
    <w:lvl w:ilvl="0" w:tplc="37D09632">
      <w:start w:val="1"/>
      <w:numFmt w:val="decimal"/>
      <w:pStyle w:val="Tabelnew"/>
      <w:lvlText w:val="Tabel %1."/>
      <w:lvlJc w:val="righ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A091267"/>
    <w:multiLevelType w:val="hybridMultilevel"/>
    <w:tmpl w:val="48A8AC00"/>
    <w:lvl w:ilvl="0" w:tplc="2E9EEA02">
      <w:start w:val="1"/>
      <w:numFmt w:val="decimal"/>
      <w:pStyle w:val="Tabel1"/>
      <w:lvlText w:val="Gambar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2B22BA"/>
    <w:multiLevelType w:val="hybridMultilevel"/>
    <w:tmpl w:val="783C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D95608"/>
    <w:multiLevelType w:val="hybridMultilevel"/>
    <w:tmpl w:val="6700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020883"/>
    <w:multiLevelType w:val="multilevel"/>
    <w:tmpl w:val="B480274E"/>
    <w:styleLink w:val="Gambar"/>
    <w:lvl w:ilvl="0">
      <w:start w:val="1"/>
      <w:numFmt w:val="none"/>
      <w:lvlText w:val="Gambar 1."/>
      <w:lvlJc w:val="left"/>
      <w:pPr>
        <w:ind w:left="113" w:hanging="113"/>
      </w:pPr>
      <w:rPr>
        <w:rFonts w:ascii="Times New Roman" w:hAnsi="Times New Roman" w:hint="default"/>
        <w:b w:val="0"/>
        <w:i w:val="0"/>
        <w:color w:val="auto"/>
        <w:sz w:val="24"/>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24444AA"/>
    <w:multiLevelType w:val="hybridMultilevel"/>
    <w:tmpl w:val="E96456D0"/>
    <w:lvl w:ilvl="0" w:tplc="37263B3A">
      <w:start w:val="2"/>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814AA8"/>
    <w:multiLevelType w:val="multilevel"/>
    <w:tmpl w:val="14600396"/>
    <w:styleLink w:val="Tabel5"/>
    <w:lvl w:ilvl="0">
      <w:start w:val="1"/>
      <w:numFmt w:val="decimal"/>
      <w:pStyle w:val="TableHeading"/>
      <w:lvlText w:val="Tabel 5.%1"/>
      <w:lvlJc w:val="left"/>
      <w:pPr>
        <w:ind w:left="2062" w:hanging="360"/>
      </w:pPr>
      <w:rPr>
        <w:rFonts w:ascii="Times New Roman" w:hAnsi="Times New Roman" w:hint="default"/>
        <w:sz w:val="24"/>
      </w:rPr>
    </w:lvl>
    <w:lvl w:ilvl="1">
      <w:start w:val="1"/>
      <w:numFmt w:val="decimal"/>
      <w:lvlText w:val="Tabel 5.%2"/>
      <w:lvlJc w:val="left"/>
      <w:pPr>
        <w:ind w:left="2422" w:hanging="360"/>
      </w:pPr>
      <w:rPr>
        <w:rFonts w:ascii="Times New Roman" w:hAnsi="Times New Roman" w:hint="default"/>
        <w:b w:val="0"/>
        <w:i w:val="0"/>
        <w:color w:val="auto"/>
        <w:sz w:val="24"/>
        <w:u w:val="none"/>
      </w:rPr>
    </w:lvl>
    <w:lvl w:ilvl="2">
      <w:start w:val="1"/>
      <w:numFmt w:val="lowerRoman"/>
      <w:lvlText w:val="%3)"/>
      <w:lvlJc w:val="left"/>
      <w:pPr>
        <w:ind w:left="2782" w:hanging="360"/>
      </w:pPr>
      <w:rPr>
        <w:rFonts w:hint="default"/>
      </w:rPr>
    </w:lvl>
    <w:lvl w:ilvl="3">
      <w:start w:val="1"/>
      <w:numFmt w:val="decimal"/>
      <w:lvlText w:val="(%4)"/>
      <w:lvlJc w:val="left"/>
      <w:pPr>
        <w:ind w:left="3142" w:hanging="360"/>
      </w:pPr>
      <w:rPr>
        <w:rFonts w:hint="default"/>
      </w:rPr>
    </w:lvl>
    <w:lvl w:ilvl="4">
      <w:start w:val="1"/>
      <w:numFmt w:val="lowerLetter"/>
      <w:lvlText w:val="(%5)"/>
      <w:lvlJc w:val="left"/>
      <w:pPr>
        <w:ind w:left="3502" w:hanging="360"/>
      </w:pPr>
      <w:rPr>
        <w:rFonts w:hint="default"/>
      </w:rPr>
    </w:lvl>
    <w:lvl w:ilvl="5">
      <w:start w:val="1"/>
      <w:numFmt w:val="lowerRoman"/>
      <w:lvlText w:val="(%6)"/>
      <w:lvlJc w:val="left"/>
      <w:pPr>
        <w:ind w:left="3862" w:hanging="360"/>
      </w:pPr>
      <w:rPr>
        <w:rFonts w:hint="default"/>
      </w:rPr>
    </w:lvl>
    <w:lvl w:ilvl="6">
      <w:start w:val="1"/>
      <w:numFmt w:val="decimal"/>
      <w:lvlText w:val="%7."/>
      <w:lvlJc w:val="left"/>
      <w:pPr>
        <w:ind w:left="4222" w:hanging="360"/>
      </w:pPr>
      <w:rPr>
        <w:rFonts w:hint="default"/>
      </w:rPr>
    </w:lvl>
    <w:lvl w:ilvl="7">
      <w:start w:val="1"/>
      <w:numFmt w:val="lowerLetter"/>
      <w:lvlText w:val="%8."/>
      <w:lvlJc w:val="left"/>
      <w:pPr>
        <w:ind w:left="4582" w:hanging="360"/>
      </w:pPr>
      <w:rPr>
        <w:rFonts w:hint="default"/>
      </w:rPr>
    </w:lvl>
    <w:lvl w:ilvl="8">
      <w:start w:val="1"/>
      <w:numFmt w:val="lowerRoman"/>
      <w:lvlText w:val="%9."/>
      <w:lvlJc w:val="left"/>
      <w:pPr>
        <w:ind w:left="4942" w:hanging="360"/>
      </w:pPr>
      <w:rPr>
        <w:rFonts w:hint="default"/>
      </w:rPr>
    </w:lvl>
  </w:abstractNum>
  <w:abstractNum w:abstractNumId="39">
    <w:nsid w:val="53F5187D"/>
    <w:multiLevelType w:val="hybridMultilevel"/>
    <w:tmpl w:val="0BAAF78C"/>
    <w:lvl w:ilvl="0" w:tplc="76307B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4684E50"/>
    <w:multiLevelType w:val="hybridMultilevel"/>
    <w:tmpl w:val="E99A5C0E"/>
    <w:lvl w:ilvl="0" w:tplc="79064DB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560708D8"/>
    <w:multiLevelType w:val="hybridMultilevel"/>
    <w:tmpl w:val="45B0CAAE"/>
    <w:lvl w:ilvl="0" w:tplc="75F847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A110DFF"/>
    <w:multiLevelType w:val="hybridMultilevel"/>
    <w:tmpl w:val="56C075D6"/>
    <w:lvl w:ilvl="0" w:tplc="F7C6FC28">
      <w:start w:val="1"/>
      <w:numFmt w:val="decimal"/>
      <w:pStyle w:val="heading2bab5"/>
      <w:lvlText w:val="2. %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1C1B90"/>
    <w:multiLevelType w:val="hybridMultilevel"/>
    <w:tmpl w:val="3984CE62"/>
    <w:lvl w:ilvl="0" w:tplc="E8EC3E42">
      <w:start w:val="1"/>
      <w:numFmt w:val="decimal"/>
      <w:pStyle w:val="tbel"/>
      <w:lvlText w:val="5. 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DEC02C1"/>
    <w:multiLevelType w:val="hybridMultilevel"/>
    <w:tmpl w:val="C79C2F8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5FD252EF"/>
    <w:multiLevelType w:val="hybridMultilevel"/>
    <w:tmpl w:val="30E2BC8A"/>
    <w:lvl w:ilvl="0" w:tplc="AF3C0864">
      <w:start w:val="1"/>
      <w:numFmt w:val="decimal"/>
      <w:pStyle w:val="Gambar1"/>
      <w:lvlText w:val="Gambar %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1391631"/>
    <w:multiLevelType w:val="hybridMultilevel"/>
    <w:tmpl w:val="995CF702"/>
    <w:lvl w:ilvl="0" w:tplc="D3282D5E">
      <w:start w:val="1"/>
      <w:numFmt w:val="upperLetter"/>
      <w:lvlText w:val="%1."/>
      <w:lvlJc w:val="left"/>
      <w:pPr>
        <w:tabs>
          <w:tab w:val="num" w:pos="1080"/>
        </w:tabs>
        <w:ind w:left="1080" w:hanging="720"/>
      </w:pPr>
      <w:rPr>
        <w:rFonts w:hint="default"/>
      </w:rPr>
    </w:lvl>
    <w:lvl w:ilvl="1" w:tplc="04210019">
      <w:start w:val="1"/>
      <w:numFmt w:val="lowerLetter"/>
      <w:lvlText w:val="%2."/>
      <w:lvlJc w:val="left"/>
      <w:pPr>
        <w:tabs>
          <w:tab w:val="num" w:pos="1997"/>
        </w:tabs>
        <w:ind w:left="1997" w:hanging="720"/>
      </w:pPr>
      <w:rPr>
        <w:rFonts w:hint="default"/>
        <w:b w:val="0"/>
        <w:i w:val="0"/>
      </w:rPr>
    </w:lvl>
    <w:lvl w:ilvl="2" w:tplc="9636036C">
      <w:start w:val="1"/>
      <w:numFmt w:val="decimal"/>
      <w:lvlText w:val="%3."/>
      <w:lvlJc w:val="left"/>
      <w:pPr>
        <w:tabs>
          <w:tab w:val="num" w:pos="2340"/>
        </w:tabs>
        <w:ind w:left="2340" w:hanging="360"/>
      </w:pPr>
      <w:rPr>
        <w:rFonts w:hint="default"/>
      </w:rPr>
    </w:lvl>
    <w:lvl w:ilvl="3" w:tplc="E7B22910">
      <w:start w:val="1"/>
      <w:numFmt w:val="lowerLetter"/>
      <w:lvlText w:val="%4."/>
      <w:lvlJc w:val="left"/>
      <w:pPr>
        <w:tabs>
          <w:tab w:val="num" w:pos="2880"/>
        </w:tabs>
        <w:ind w:left="2880" w:hanging="360"/>
      </w:pPr>
      <w:rPr>
        <w:rFonts w:hint="default"/>
      </w:rPr>
    </w:lvl>
    <w:lvl w:ilvl="4" w:tplc="BA783004">
      <w:numFmt w:val="bullet"/>
      <w:lvlText w:val="-"/>
      <w:lvlJc w:val="left"/>
      <w:pPr>
        <w:ind w:left="3600" w:hanging="360"/>
      </w:pPr>
      <w:rPr>
        <w:rFonts w:ascii="Times New Roman" w:eastAsiaTheme="minorHAnsi" w:hAnsi="Times New Roman" w:cs="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49D36F6"/>
    <w:multiLevelType w:val="multilevel"/>
    <w:tmpl w:val="2BA48978"/>
    <w:lvl w:ilvl="0">
      <w:start w:val="1"/>
      <w:numFmt w:val="decimal"/>
      <w:pStyle w:val="Heading1"/>
      <w:lvlText w:val="BAB. %1"/>
      <w:lvlJc w:val="left"/>
      <w:pPr>
        <w:ind w:left="135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nsid w:val="64BD6F37"/>
    <w:multiLevelType w:val="hybridMultilevel"/>
    <w:tmpl w:val="A27CDA66"/>
    <w:lvl w:ilvl="0" w:tplc="04090019">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b w:val="0"/>
        <w:sz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8E30DAE"/>
    <w:multiLevelType w:val="multilevel"/>
    <w:tmpl w:val="CD4C921E"/>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50">
    <w:nsid w:val="69040ED0"/>
    <w:multiLevelType w:val="hybridMultilevel"/>
    <w:tmpl w:val="66542A9C"/>
    <w:lvl w:ilvl="0" w:tplc="106ED04A">
      <w:start w:val="1"/>
      <w:numFmt w:val="decimal"/>
      <w:pStyle w:val="t"/>
      <w:lvlText w:val="Tabel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B672E52"/>
    <w:multiLevelType w:val="hybridMultilevel"/>
    <w:tmpl w:val="7944A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C9F4D25"/>
    <w:multiLevelType w:val="hybridMultilevel"/>
    <w:tmpl w:val="8380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D192DAE"/>
    <w:multiLevelType w:val="hybridMultilevel"/>
    <w:tmpl w:val="CD6A1A76"/>
    <w:lvl w:ilvl="0" w:tplc="AB3CCE4C">
      <w:start w:val="1"/>
      <w:numFmt w:val="lowerLetter"/>
      <w:lvlText w:val="%1."/>
      <w:lvlJc w:val="left"/>
      <w:pPr>
        <w:ind w:left="1440" w:hanging="360"/>
      </w:pPr>
      <w:rPr>
        <w:rFonts w:eastAsiaTheme="minorHAnsi"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D830A03"/>
    <w:multiLevelType w:val="hybridMultilevel"/>
    <w:tmpl w:val="933E5E56"/>
    <w:lvl w:ilvl="0" w:tplc="5E5A352A">
      <w:start w:val="1"/>
      <w:numFmt w:val="decimal"/>
      <w:pStyle w:val="Tabel4"/>
      <w:lvlText w:val="Tabel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6DC44B43"/>
    <w:multiLevelType w:val="hybridMultilevel"/>
    <w:tmpl w:val="DD5C9E50"/>
    <w:lvl w:ilvl="0" w:tplc="694CE77C">
      <w:start w:val="1"/>
      <w:numFmt w:val="decimal"/>
      <w:pStyle w:val="subbab1"/>
      <w:lvlText w:val="1.%1."/>
      <w:lvlJc w:val="left"/>
      <w:pPr>
        <w:ind w:left="720" w:hanging="360"/>
      </w:pPr>
      <w:rPr>
        <w:rFonts w:hint="default"/>
      </w:rPr>
    </w:lvl>
    <w:lvl w:ilvl="1" w:tplc="E7A076C8">
      <w:start w:val="1"/>
      <w:numFmt w:val="lowerLetter"/>
      <w:lvlText w:val="%2."/>
      <w:lvlJc w:val="left"/>
      <w:pPr>
        <w:ind w:left="107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EC26A94"/>
    <w:multiLevelType w:val="hybridMultilevel"/>
    <w:tmpl w:val="0A2C80BA"/>
    <w:lvl w:ilvl="0" w:tplc="1FE279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081490A"/>
    <w:multiLevelType w:val="hybridMultilevel"/>
    <w:tmpl w:val="9CF0545A"/>
    <w:lvl w:ilvl="0" w:tplc="04090001">
      <w:start w:val="1"/>
      <w:numFmt w:val="bullet"/>
      <w:lvlText w:val=""/>
      <w:lvlJc w:val="left"/>
      <w:pPr>
        <w:tabs>
          <w:tab w:val="num" w:pos="720"/>
        </w:tabs>
        <w:ind w:left="720" w:hanging="360"/>
      </w:pPr>
      <w:rPr>
        <w:rFonts w:ascii="Symbol" w:hAnsi="Symbol" w:hint="default"/>
      </w:rPr>
    </w:lvl>
    <w:lvl w:ilvl="1" w:tplc="37869592" w:tentative="1">
      <w:start w:val="1"/>
      <w:numFmt w:val="bullet"/>
      <w:lvlText w:val="•"/>
      <w:lvlJc w:val="left"/>
      <w:pPr>
        <w:tabs>
          <w:tab w:val="num" w:pos="1440"/>
        </w:tabs>
        <w:ind w:left="1440" w:hanging="360"/>
      </w:pPr>
      <w:rPr>
        <w:rFonts w:ascii="Times New Roman" w:hAnsi="Times New Roman" w:hint="default"/>
      </w:rPr>
    </w:lvl>
    <w:lvl w:ilvl="2" w:tplc="6A328E3A" w:tentative="1">
      <w:start w:val="1"/>
      <w:numFmt w:val="bullet"/>
      <w:lvlText w:val="•"/>
      <w:lvlJc w:val="left"/>
      <w:pPr>
        <w:tabs>
          <w:tab w:val="num" w:pos="2160"/>
        </w:tabs>
        <w:ind w:left="2160" w:hanging="360"/>
      </w:pPr>
      <w:rPr>
        <w:rFonts w:ascii="Times New Roman" w:hAnsi="Times New Roman" w:hint="default"/>
      </w:rPr>
    </w:lvl>
    <w:lvl w:ilvl="3" w:tplc="CE447ABC" w:tentative="1">
      <w:start w:val="1"/>
      <w:numFmt w:val="bullet"/>
      <w:lvlText w:val="•"/>
      <w:lvlJc w:val="left"/>
      <w:pPr>
        <w:tabs>
          <w:tab w:val="num" w:pos="2880"/>
        </w:tabs>
        <w:ind w:left="2880" w:hanging="360"/>
      </w:pPr>
      <w:rPr>
        <w:rFonts w:ascii="Times New Roman" w:hAnsi="Times New Roman" w:hint="default"/>
      </w:rPr>
    </w:lvl>
    <w:lvl w:ilvl="4" w:tplc="02223A42" w:tentative="1">
      <w:start w:val="1"/>
      <w:numFmt w:val="bullet"/>
      <w:lvlText w:val="•"/>
      <w:lvlJc w:val="left"/>
      <w:pPr>
        <w:tabs>
          <w:tab w:val="num" w:pos="3600"/>
        </w:tabs>
        <w:ind w:left="3600" w:hanging="360"/>
      </w:pPr>
      <w:rPr>
        <w:rFonts w:ascii="Times New Roman" w:hAnsi="Times New Roman" w:hint="default"/>
      </w:rPr>
    </w:lvl>
    <w:lvl w:ilvl="5" w:tplc="89364FE8" w:tentative="1">
      <w:start w:val="1"/>
      <w:numFmt w:val="bullet"/>
      <w:lvlText w:val="•"/>
      <w:lvlJc w:val="left"/>
      <w:pPr>
        <w:tabs>
          <w:tab w:val="num" w:pos="4320"/>
        </w:tabs>
        <w:ind w:left="4320" w:hanging="360"/>
      </w:pPr>
      <w:rPr>
        <w:rFonts w:ascii="Times New Roman" w:hAnsi="Times New Roman" w:hint="default"/>
      </w:rPr>
    </w:lvl>
    <w:lvl w:ilvl="6" w:tplc="EBFCE092" w:tentative="1">
      <w:start w:val="1"/>
      <w:numFmt w:val="bullet"/>
      <w:lvlText w:val="•"/>
      <w:lvlJc w:val="left"/>
      <w:pPr>
        <w:tabs>
          <w:tab w:val="num" w:pos="5040"/>
        </w:tabs>
        <w:ind w:left="5040" w:hanging="360"/>
      </w:pPr>
      <w:rPr>
        <w:rFonts w:ascii="Times New Roman" w:hAnsi="Times New Roman" w:hint="default"/>
      </w:rPr>
    </w:lvl>
    <w:lvl w:ilvl="7" w:tplc="EC7C026C" w:tentative="1">
      <w:start w:val="1"/>
      <w:numFmt w:val="bullet"/>
      <w:lvlText w:val="•"/>
      <w:lvlJc w:val="left"/>
      <w:pPr>
        <w:tabs>
          <w:tab w:val="num" w:pos="5760"/>
        </w:tabs>
        <w:ind w:left="5760" w:hanging="360"/>
      </w:pPr>
      <w:rPr>
        <w:rFonts w:ascii="Times New Roman" w:hAnsi="Times New Roman" w:hint="default"/>
      </w:rPr>
    </w:lvl>
    <w:lvl w:ilvl="8" w:tplc="3D4872DA" w:tentative="1">
      <w:start w:val="1"/>
      <w:numFmt w:val="bullet"/>
      <w:lvlText w:val="•"/>
      <w:lvlJc w:val="left"/>
      <w:pPr>
        <w:tabs>
          <w:tab w:val="num" w:pos="6480"/>
        </w:tabs>
        <w:ind w:left="6480" w:hanging="360"/>
      </w:pPr>
      <w:rPr>
        <w:rFonts w:ascii="Times New Roman" w:hAnsi="Times New Roman" w:hint="default"/>
      </w:rPr>
    </w:lvl>
  </w:abstractNum>
  <w:abstractNum w:abstractNumId="58">
    <w:nsid w:val="72EA4D5C"/>
    <w:multiLevelType w:val="hybridMultilevel"/>
    <w:tmpl w:val="25A0C1AA"/>
    <w:lvl w:ilvl="0" w:tplc="EBE0AAF4">
      <w:start w:val="1"/>
      <w:numFmt w:val="decimal"/>
      <w:lvlText w:val="4.5.%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736A09F4"/>
    <w:multiLevelType w:val="hybridMultilevel"/>
    <w:tmpl w:val="5C64040E"/>
    <w:lvl w:ilvl="0" w:tplc="D7EAA90A">
      <w:start w:val="1"/>
      <w:numFmt w:val="decimal"/>
      <w:pStyle w:val="Gambar31"/>
      <w:lvlText w:val="Gambar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755A40FA"/>
    <w:multiLevelType w:val="hybridMultilevel"/>
    <w:tmpl w:val="07EAE21C"/>
    <w:lvl w:ilvl="0" w:tplc="BA783004">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7776290A"/>
    <w:multiLevelType w:val="hybridMultilevel"/>
    <w:tmpl w:val="5366F830"/>
    <w:lvl w:ilvl="0" w:tplc="EFAE7D4E">
      <w:start w:val="1"/>
      <w:numFmt w:val="bullet"/>
      <w:lvlText w:val="•"/>
      <w:lvlJc w:val="left"/>
      <w:pPr>
        <w:tabs>
          <w:tab w:val="num" w:pos="720"/>
        </w:tabs>
        <w:ind w:left="720" w:hanging="360"/>
      </w:pPr>
      <w:rPr>
        <w:rFonts w:ascii="Times New Roman" w:hAnsi="Times New Roman" w:hint="default"/>
      </w:rPr>
    </w:lvl>
    <w:lvl w:ilvl="1" w:tplc="888CD9E6" w:tentative="1">
      <w:start w:val="1"/>
      <w:numFmt w:val="bullet"/>
      <w:lvlText w:val="•"/>
      <w:lvlJc w:val="left"/>
      <w:pPr>
        <w:tabs>
          <w:tab w:val="num" w:pos="1440"/>
        </w:tabs>
        <w:ind w:left="1440" w:hanging="360"/>
      </w:pPr>
      <w:rPr>
        <w:rFonts w:ascii="Times New Roman" w:hAnsi="Times New Roman" w:hint="default"/>
      </w:rPr>
    </w:lvl>
    <w:lvl w:ilvl="2" w:tplc="EC3A20FA" w:tentative="1">
      <w:start w:val="1"/>
      <w:numFmt w:val="bullet"/>
      <w:lvlText w:val="•"/>
      <w:lvlJc w:val="left"/>
      <w:pPr>
        <w:tabs>
          <w:tab w:val="num" w:pos="2160"/>
        </w:tabs>
        <w:ind w:left="2160" w:hanging="360"/>
      </w:pPr>
      <w:rPr>
        <w:rFonts w:ascii="Times New Roman" w:hAnsi="Times New Roman" w:hint="default"/>
      </w:rPr>
    </w:lvl>
    <w:lvl w:ilvl="3" w:tplc="6C403F7E" w:tentative="1">
      <w:start w:val="1"/>
      <w:numFmt w:val="bullet"/>
      <w:lvlText w:val="•"/>
      <w:lvlJc w:val="left"/>
      <w:pPr>
        <w:tabs>
          <w:tab w:val="num" w:pos="2880"/>
        </w:tabs>
        <w:ind w:left="2880" w:hanging="360"/>
      </w:pPr>
      <w:rPr>
        <w:rFonts w:ascii="Times New Roman" w:hAnsi="Times New Roman" w:hint="default"/>
      </w:rPr>
    </w:lvl>
    <w:lvl w:ilvl="4" w:tplc="53601452" w:tentative="1">
      <w:start w:val="1"/>
      <w:numFmt w:val="bullet"/>
      <w:lvlText w:val="•"/>
      <w:lvlJc w:val="left"/>
      <w:pPr>
        <w:tabs>
          <w:tab w:val="num" w:pos="3600"/>
        </w:tabs>
        <w:ind w:left="3600" w:hanging="360"/>
      </w:pPr>
      <w:rPr>
        <w:rFonts w:ascii="Times New Roman" w:hAnsi="Times New Roman" w:hint="default"/>
      </w:rPr>
    </w:lvl>
    <w:lvl w:ilvl="5" w:tplc="E1D8C23A" w:tentative="1">
      <w:start w:val="1"/>
      <w:numFmt w:val="bullet"/>
      <w:lvlText w:val="•"/>
      <w:lvlJc w:val="left"/>
      <w:pPr>
        <w:tabs>
          <w:tab w:val="num" w:pos="4320"/>
        </w:tabs>
        <w:ind w:left="4320" w:hanging="360"/>
      </w:pPr>
      <w:rPr>
        <w:rFonts w:ascii="Times New Roman" w:hAnsi="Times New Roman" w:hint="default"/>
      </w:rPr>
    </w:lvl>
    <w:lvl w:ilvl="6" w:tplc="B684662A" w:tentative="1">
      <w:start w:val="1"/>
      <w:numFmt w:val="bullet"/>
      <w:lvlText w:val="•"/>
      <w:lvlJc w:val="left"/>
      <w:pPr>
        <w:tabs>
          <w:tab w:val="num" w:pos="5040"/>
        </w:tabs>
        <w:ind w:left="5040" w:hanging="360"/>
      </w:pPr>
      <w:rPr>
        <w:rFonts w:ascii="Times New Roman" w:hAnsi="Times New Roman" w:hint="default"/>
      </w:rPr>
    </w:lvl>
    <w:lvl w:ilvl="7" w:tplc="E954DEBA" w:tentative="1">
      <w:start w:val="1"/>
      <w:numFmt w:val="bullet"/>
      <w:lvlText w:val="•"/>
      <w:lvlJc w:val="left"/>
      <w:pPr>
        <w:tabs>
          <w:tab w:val="num" w:pos="5760"/>
        </w:tabs>
        <w:ind w:left="5760" w:hanging="360"/>
      </w:pPr>
      <w:rPr>
        <w:rFonts w:ascii="Times New Roman" w:hAnsi="Times New Roman" w:hint="default"/>
      </w:rPr>
    </w:lvl>
    <w:lvl w:ilvl="8" w:tplc="22F4407E" w:tentative="1">
      <w:start w:val="1"/>
      <w:numFmt w:val="bullet"/>
      <w:lvlText w:val="•"/>
      <w:lvlJc w:val="left"/>
      <w:pPr>
        <w:tabs>
          <w:tab w:val="num" w:pos="6480"/>
        </w:tabs>
        <w:ind w:left="6480" w:hanging="360"/>
      </w:pPr>
      <w:rPr>
        <w:rFonts w:ascii="Times New Roman" w:hAnsi="Times New Roman" w:hint="default"/>
      </w:rPr>
    </w:lvl>
  </w:abstractNum>
  <w:num w:numId="1">
    <w:abstractNumId w:val="47"/>
  </w:num>
  <w:num w:numId="2">
    <w:abstractNumId w:val="10"/>
  </w:num>
  <w:num w:numId="3">
    <w:abstractNumId w:val="55"/>
  </w:num>
  <w:num w:numId="4">
    <w:abstractNumId w:val="46"/>
  </w:num>
  <w:num w:numId="5">
    <w:abstractNumId w:val="9"/>
  </w:num>
  <w:num w:numId="6">
    <w:abstractNumId w:val="28"/>
  </w:num>
  <w:num w:numId="7">
    <w:abstractNumId w:val="53"/>
  </w:num>
  <w:num w:numId="8">
    <w:abstractNumId w:val="13"/>
  </w:num>
  <w:num w:numId="9">
    <w:abstractNumId w:val="51"/>
  </w:num>
  <w:num w:numId="10">
    <w:abstractNumId w:val="34"/>
  </w:num>
  <w:num w:numId="11">
    <w:abstractNumId w:val="20"/>
  </w:num>
  <w:num w:numId="12">
    <w:abstractNumId w:val="23"/>
  </w:num>
  <w:num w:numId="13">
    <w:abstractNumId w:val="16"/>
  </w:num>
  <w:num w:numId="14">
    <w:abstractNumId w:val="24"/>
  </w:num>
  <w:num w:numId="15">
    <w:abstractNumId w:val="35"/>
  </w:num>
  <w:num w:numId="16">
    <w:abstractNumId w:val="30"/>
  </w:num>
  <w:num w:numId="17">
    <w:abstractNumId w:val="7"/>
  </w:num>
  <w:num w:numId="18">
    <w:abstractNumId w:val="60"/>
  </w:num>
  <w:num w:numId="19">
    <w:abstractNumId w:val="26"/>
  </w:num>
  <w:num w:numId="20">
    <w:abstractNumId w:val="17"/>
  </w:num>
  <w:num w:numId="21">
    <w:abstractNumId w:val="48"/>
  </w:num>
  <w:num w:numId="22">
    <w:abstractNumId w:val="44"/>
  </w:num>
  <w:num w:numId="23">
    <w:abstractNumId w:val="56"/>
  </w:num>
  <w:num w:numId="24">
    <w:abstractNumId w:val="49"/>
  </w:num>
  <w:num w:numId="25">
    <w:abstractNumId w:val="27"/>
  </w:num>
  <w:num w:numId="26">
    <w:abstractNumId w:val="11"/>
  </w:num>
  <w:num w:numId="27">
    <w:abstractNumId w:val="61"/>
  </w:num>
  <w:num w:numId="28">
    <w:abstractNumId w:val="39"/>
  </w:num>
  <w:num w:numId="29">
    <w:abstractNumId w:val="41"/>
  </w:num>
  <w:num w:numId="30">
    <w:abstractNumId w:val="5"/>
  </w:num>
  <w:num w:numId="31">
    <w:abstractNumId w:val="22"/>
  </w:num>
  <w:num w:numId="32">
    <w:abstractNumId w:val="0"/>
  </w:num>
  <w:num w:numId="33">
    <w:abstractNumId w:val="1"/>
  </w:num>
  <w:num w:numId="34">
    <w:abstractNumId w:val="31"/>
  </w:num>
  <w:num w:numId="35">
    <w:abstractNumId w:val="15"/>
  </w:num>
  <w:num w:numId="36">
    <w:abstractNumId w:val="36"/>
  </w:num>
  <w:num w:numId="37">
    <w:abstractNumId w:val="59"/>
  </w:num>
  <w:num w:numId="38">
    <w:abstractNumId w:val="32"/>
  </w:num>
  <w:num w:numId="39">
    <w:abstractNumId w:val="19"/>
  </w:num>
  <w:num w:numId="40">
    <w:abstractNumId w:val="54"/>
  </w:num>
  <w:num w:numId="41">
    <w:abstractNumId w:val="25"/>
  </w:num>
  <w:num w:numId="42">
    <w:abstractNumId w:val="29"/>
  </w:num>
  <w:num w:numId="43">
    <w:abstractNumId w:val="45"/>
  </w:num>
  <w:num w:numId="44">
    <w:abstractNumId w:val="33"/>
  </w:num>
  <w:num w:numId="45">
    <w:abstractNumId w:val="42"/>
  </w:num>
  <w:num w:numId="46">
    <w:abstractNumId w:val="3"/>
  </w:num>
  <w:num w:numId="47">
    <w:abstractNumId w:val="43"/>
  </w:num>
  <w:num w:numId="48">
    <w:abstractNumId w:val="12"/>
  </w:num>
  <w:num w:numId="49">
    <w:abstractNumId w:val="50"/>
  </w:num>
  <w:num w:numId="50">
    <w:abstractNumId w:val="18"/>
  </w:num>
  <w:num w:numId="51">
    <w:abstractNumId w:val="38"/>
  </w:num>
  <w:num w:numId="52">
    <w:abstractNumId w:val="21"/>
  </w:num>
  <w:num w:numId="53">
    <w:abstractNumId w:val="58"/>
  </w:num>
  <w:num w:numId="54">
    <w:abstractNumId w:val="6"/>
  </w:num>
  <w:num w:numId="55">
    <w:abstractNumId w:val="40"/>
  </w:num>
  <w:num w:numId="56">
    <w:abstractNumId w:val="14"/>
  </w:num>
  <w:num w:numId="57">
    <w:abstractNumId w:val="8"/>
  </w:num>
  <w:num w:numId="58">
    <w:abstractNumId w:val="37"/>
  </w:num>
  <w:num w:numId="59">
    <w:abstractNumId w:val="52"/>
  </w:num>
  <w:num w:numId="60">
    <w:abstractNumId w:val="4"/>
  </w:num>
  <w:num w:numId="61">
    <w:abstractNumId w:val="5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A2C"/>
    <w:rsid w:val="0001571F"/>
    <w:rsid w:val="00016BEF"/>
    <w:rsid w:val="00024B35"/>
    <w:rsid w:val="00024C89"/>
    <w:rsid w:val="00027AD3"/>
    <w:rsid w:val="00035E22"/>
    <w:rsid w:val="00041FE0"/>
    <w:rsid w:val="00070027"/>
    <w:rsid w:val="00070A2C"/>
    <w:rsid w:val="000714E9"/>
    <w:rsid w:val="00072308"/>
    <w:rsid w:val="00073F3C"/>
    <w:rsid w:val="00081E02"/>
    <w:rsid w:val="000824E1"/>
    <w:rsid w:val="00084AA4"/>
    <w:rsid w:val="000900C8"/>
    <w:rsid w:val="000B0C7C"/>
    <w:rsid w:val="000B2D1F"/>
    <w:rsid w:val="000B4D39"/>
    <w:rsid w:val="000B6631"/>
    <w:rsid w:val="000C441C"/>
    <w:rsid w:val="000D27AF"/>
    <w:rsid w:val="000F5905"/>
    <w:rsid w:val="000F6980"/>
    <w:rsid w:val="00120DB9"/>
    <w:rsid w:val="001225AB"/>
    <w:rsid w:val="00123DE6"/>
    <w:rsid w:val="0012439D"/>
    <w:rsid w:val="001325D4"/>
    <w:rsid w:val="00134828"/>
    <w:rsid w:val="001350E6"/>
    <w:rsid w:val="00140763"/>
    <w:rsid w:val="00142DA1"/>
    <w:rsid w:val="00143C87"/>
    <w:rsid w:val="00147532"/>
    <w:rsid w:val="00165071"/>
    <w:rsid w:val="00166626"/>
    <w:rsid w:val="00167BB8"/>
    <w:rsid w:val="001A1D2D"/>
    <w:rsid w:val="001A2C32"/>
    <w:rsid w:val="001B208A"/>
    <w:rsid w:val="001B684D"/>
    <w:rsid w:val="001C51E1"/>
    <w:rsid w:val="001D5D0A"/>
    <w:rsid w:val="001D5F2A"/>
    <w:rsid w:val="001D7548"/>
    <w:rsid w:val="001E0573"/>
    <w:rsid w:val="001E1168"/>
    <w:rsid w:val="001E41F0"/>
    <w:rsid w:val="001F01D4"/>
    <w:rsid w:val="001F29CC"/>
    <w:rsid w:val="002061E9"/>
    <w:rsid w:val="00211B5E"/>
    <w:rsid w:val="00224CD0"/>
    <w:rsid w:val="00235305"/>
    <w:rsid w:val="0024463E"/>
    <w:rsid w:val="00261F0B"/>
    <w:rsid w:val="00265262"/>
    <w:rsid w:val="00270C17"/>
    <w:rsid w:val="0027123A"/>
    <w:rsid w:val="0027212A"/>
    <w:rsid w:val="00273A22"/>
    <w:rsid w:val="0028679A"/>
    <w:rsid w:val="002B19B0"/>
    <w:rsid w:val="002C18F7"/>
    <w:rsid w:val="002C29C5"/>
    <w:rsid w:val="002C58D4"/>
    <w:rsid w:val="002C5ABF"/>
    <w:rsid w:val="002C7CD1"/>
    <w:rsid w:val="002D3C41"/>
    <w:rsid w:val="002D3D97"/>
    <w:rsid w:val="002D4729"/>
    <w:rsid w:val="002E2256"/>
    <w:rsid w:val="00303D00"/>
    <w:rsid w:val="00313643"/>
    <w:rsid w:val="0031767B"/>
    <w:rsid w:val="00317E39"/>
    <w:rsid w:val="00322B68"/>
    <w:rsid w:val="00325401"/>
    <w:rsid w:val="0035117A"/>
    <w:rsid w:val="00361FA1"/>
    <w:rsid w:val="00384483"/>
    <w:rsid w:val="0039263B"/>
    <w:rsid w:val="00397BCE"/>
    <w:rsid w:val="003B0ABD"/>
    <w:rsid w:val="003B1C35"/>
    <w:rsid w:val="003B602D"/>
    <w:rsid w:val="003D2695"/>
    <w:rsid w:val="003E1FEE"/>
    <w:rsid w:val="004013E9"/>
    <w:rsid w:val="00404491"/>
    <w:rsid w:val="0040535F"/>
    <w:rsid w:val="00412325"/>
    <w:rsid w:val="0042648E"/>
    <w:rsid w:val="00432B6C"/>
    <w:rsid w:val="00434C6A"/>
    <w:rsid w:val="00443792"/>
    <w:rsid w:val="00446DC0"/>
    <w:rsid w:val="00452972"/>
    <w:rsid w:val="00453555"/>
    <w:rsid w:val="00456A08"/>
    <w:rsid w:val="00460D77"/>
    <w:rsid w:val="00462B70"/>
    <w:rsid w:val="00475D05"/>
    <w:rsid w:val="0049018D"/>
    <w:rsid w:val="004B726B"/>
    <w:rsid w:val="004E050E"/>
    <w:rsid w:val="004E5F15"/>
    <w:rsid w:val="004F1443"/>
    <w:rsid w:val="004F4A42"/>
    <w:rsid w:val="004F6154"/>
    <w:rsid w:val="00515290"/>
    <w:rsid w:val="00524866"/>
    <w:rsid w:val="00527F21"/>
    <w:rsid w:val="005308CB"/>
    <w:rsid w:val="00533CFA"/>
    <w:rsid w:val="00534738"/>
    <w:rsid w:val="00541536"/>
    <w:rsid w:val="00546B56"/>
    <w:rsid w:val="005825B5"/>
    <w:rsid w:val="005840CD"/>
    <w:rsid w:val="005A36BA"/>
    <w:rsid w:val="005A596F"/>
    <w:rsid w:val="005C59F0"/>
    <w:rsid w:val="005C6ACF"/>
    <w:rsid w:val="005D2B5A"/>
    <w:rsid w:val="005D2E53"/>
    <w:rsid w:val="005E0E87"/>
    <w:rsid w:val="005E1185"/>
    <w:rsid w:val="005F4FCB"/>
    <w:rsid w:val="0060581B"/>
    <w:rsid w:val="006104B1"/>
    <w:rsid w:val="00616C62"/>
    <w:rsid w:val="00621B74"/>
    <w:rsid w:val="00633D1E"/>
    <w:rsid w:val="00636B4B"/>
    <w:rsid w:val="00644673"/>
    <w:rsid w:val="00645133"/>
    <w:rsid w:val="006525ED"/>
    <w:rsid w:val="00664AC2"/>
    <w:rsid w:val="006679BA"/>
    <w:rsid w:val="00681E8E"/>
    <w:rsid w:val="00697051"/>
    <w:rsid w:val="006C20CE"/>
    <w:rsid w:val="006F3B6D"/>
    <w:rsid w:val="006F674C"/>
    <w:rsid w:val="00705D66"/>
    <w:rsid w:val="00712560"/>
    <w:rsid w:val="007273A1"/>
    <w:rsid w:val="00732539"/>
    <w:rsid w:val="00735700"/>
    <w:rsid w:val="00761946"/>
    <w:rsid w:val="0076564F"/>
    <w:rsid w:val="00767942"/>
    <w:rsid w:val="00784677"/>
    <w:rsid w:val="007902D1"/>
    <w:rsid w:val="0079359E"/>
    <w:rsid w:val="007965D1"/>
    <w:rsid w:val="007A2DF3"/>
    <w:rsid w:val="007A5091"/>
    <w:rsid w:val="007A74A2"/>
    <w:rsid w:val="007B4E80"/>
    <w:rsid w:val="007B52E6"/>
    <w:rsid w:val="007C1A32"/>
    <w:rsid w:val="007C2A50"/>
    <w:rsid w:val="007C56B0"/>
    <w:rsid w:val="007C7F3C"/>
    <w:rsid w:val="007D6F85"/>
    <w:rsid w:val="007E3513"/>
    <w:rsid w:val="00802CC8"/>
    <w:rsid w:val="00802CF8"/>
    <w:rsid w:val="00803A06"/>
    <w:rsid w:val="00805C31"/>
    <w:rsid w:val="00810BCC"/>
    <w:rsid w:val="0081761A"/>
    <w:rsid w:val="00823ABB"/>
    <w:rsid w:val="00825B16"/>
    <w:rsid w:val="00825D88"/>
    <w:rsid w:val="0083346B"/>
    <w:rsid w:val="00833D5D"/>
    <w:rsid w:val="0084038E"/>
    <w:rsid w:val="00843831"/>
    <w:rsid w:val="00845EC6"/>
    <w:rsid w:val="00861936"/>
    <w:rsid w:val="008912B9"/>
    <w:rsid w:val="00895B68"/>
    <w:rsid w:val="008A7DEB"/>
    <w:rsid w:val="008B168F"/>
    <w:rsid w:val="008B7D06"/>
    <w:rsid w:val="008C7549"/>
    <w:rsid w:val="008D494D"/>
    <w:rsid w:val="008E0631"/>
    <w:rsid w:val="008F6ED4"/>
    <w:rsid w:val="00902CF8"/>
    <w:rsid w:val="009143B9"/>
    <w:rsid w:val="00920CB9"/>
    <w:rsid w:val="00954A97"/>
    <w:rsid w:val="00962A79"/>
    <w:rsid w:val="00972E89"/>
    <w:rsid w:val="00975431"/>
    <w:rsid w:val="00975666"/>
    <w:rsid w:val="00976F8B"/>
    <w:rsid w:val="00980FDD"/>
    <w:rsid w:val="0098727B"/>
    <w:rsid w:val="009A0980"/>
    <w:rsid w:val="009A12EA"/>
    <w:rsid w:val="009A1C25"/>
    <w:rsid w:val="009A35B4"/>
    <w:rsid w:val="009B37AA"/>
    <w:rsid w:val="009C3A03"/>
    <w:rsid w:val="009C44F3"/>
    <w:rsid w:val="009F0F18"/>
    <w:rsid w:val="00A0344C"/>
    <w:rsid w:val="00A054AC"/>
    <w:rsid w:val="00A16172"/>
    <w:rsid w:val="00A16B31"/>
    <w:rsid w:val="00A33835"/>
    <w:rsid w:val="00A34533"/>
    <w:rsid w:val="00A43F73"/>
    <w:rsid w:val="00A46BAD"/>
    <w:rsid w:val="00A47228"/>
    <w:rsid w:val="00A501D1"/>
    <w:rsid w:val="00A5517D"/>
    <w:rsid w:val="00A72D24"/>
    <w:rsid w:val="00A96CF4"/>
    <w:rsid w:val="00A975E6"/>
    <w:rsid w:val="00AA1DAB"/>
    <w:rsid w:val="00AA5B4B"/>
    <w:rsid w:val="00AB169F"/>
    <w:rsid w:val="00AB5AA5"/>
    <w:rsid w:val="00AC3C60"/>
    <w:rsid w:val="00AC555C"/>
    <w:rsid w:val="00AD2925"/>
    <w:rsid w:val="00AD6A98"/>
    <w:rsid w:val="00AD6B00"/>
    <w:rsid w:val="00AE3C7B"/>
    <w:rsid w:val="00AE5004"/>
    <w:rsid w:val="00B20519"/>
    <w:rsid w:val="00B23021"/>
    <w:rsid w:val="00B33806"/>
    <w:rsid w:val="00B42E68"/>
    <w:rsid w:val="00B446B2"/>
    <w:rsid w:val="00B477B6"/>
    <w:rsid w:val="00B50B5B"/>
    <w:rsid w:val="00B60D30"/>
    <w:rsid w:val="00B61085"/>
    <w:rsid w:val="00B74E8B"/>
    <w:rsid w:val="00BB1E30"/>
    <w:rsid w:val="00BB20E3"/>
    <w:rsid w:val="00BD0773"/>
    <w:rsid w:val="00BF7FCA"/>
    <w:rsid w:val="00C01039"/>
    <w:rsid w:val="00C24623"/>
    <w:rsid w:val="00C44D9C"/>
    <w:rsid w:val="00C53136"/>
    <w:rsid w:val="00C57C6C"/>
    <w:rsid w:val="00C83519"/>
    <w:rsid w:val="00C8485F"/>
    <w:rsid w:val="00C87282"/>
    <w:rsid w:val="00CB1CD6"/>
    <w:rsid w:val="00CC2C5D"/>
    <w:rsid w:val="00CC2F41"/>
    <w:rsid w:val="00CC338C"/>
    <w:rsid w:val="00CC6453"/>
    <w:rsid w:val="00CE4F1F"/>
    <w:rsid w:val="00CE5CBE"/>
    <w:rsid w:val="00CF130A"/>
    <w:rsid w:val="00D10014"/>
    <w:rsid w:val="00D116A4"/>
    <w:rsid w:val="00D20826"/>
    <w:rsid w:val="00D3252E"/>
    <w:rsid w:val="00D348F1"/>
    <w:rsid w:val="00D414DB"/>
    <w:rsid w:val="00D46314"/>
    <w:rsid w:val="00D65D0A"/>
    <w:rsid w:val="00D70A3F"/>
    <w:rsid w:val="00D8146C"/>
    <w:rsid w:val="00D921F6"/>
    <w:rsid w:val="00D94553"/>
    <w:rsid w:val="00D96700"/>
    <w:rsid w:val="00DA0272"/>
    <w:rsid w:val="00DA4063"/>
    <w:rsid w:val="00DA58E7"/>
    <w:rsid w:val="00DB2452"/>
    <w:rsid w:val="00DC1C9C"/>
    <w:rsid w:val="00DE4F67"/>
    <w:rsid w:val="00DE5D44"/>
    <w:rsid w:val="00DF3A6F"/>
    <w:rsid w:val="00DF6434"/>
    <w:rsid w:val="00E25561"/>
    <w:rsid w:val="00E273D8"/>
    <w:rsid w:val="00E34325"/>
    <w:rsid w:val="00E51455"/>
    <w:rsid w:val="00E56A6A"/>
    <w:rsid w:val="00E56E9B"/>
    <w:rsid w:val="00E671CC"/>
    <w:rsid w:val="00E75078"/>
    <w:rsid w:val="00E94391"/>
    <w:rsid w:val="00EB0AA2"/>
    <w:rsid w:val="00EB28A5"/>
    <w:rsid w:val="00EB64CD"/>
    <w:rsid w:val="00EB6D5A"/>
    <w:rsid w:val="00EC2A19"/>
    <w:rsid w:val="00EE77C0"/>
    <w:rsid w:val="00F0172A"/>
    <w:rsid w:val="00F05FA0"/>
    <w:rsid w:val="00F22C53"/>
    <w:rsid w:val="00F25F92"/>
    <w:rsid w:val="00F26019"/>
    <w:rsid w:val="00F6033B"/>
    <w:rsid w:val="00F61660"/>
    <w:rsid w:val="00F61851"/>
    <w:rsid w:val="00F65365"/>
    <w:rsid w:val="00F71712"/>
    <w:rsid w:val="00F73C58"/>
    <w:rsid w:val="00F77160"/>
    <w:rsid w:val="00F86D18"/>
    <w:rsid w:val="00FA191B"/>
    <w:rsid w:val="00FB2646"/>
    <w:rsid w:val="00FB2F00"/>
    <w:rsid w:val="00FC7A7B"/>
    <w:rsid w:val="00FD194E"/>
    <w:rsid w:val="00FD468A"/>
    <w:rsid w:val="00FD7F61"/>
    <w:rsid w:val="00FF0056"/>
    <w:rsid w:val="00FF009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027"/>
    <w:pPr>
      <w:spacing w:line="360" w:lineRule="auto"/>
      <w:jc w:val="both"/>
    </w:pPr>
    <w:rPr>
      <w:rFonts w:ascii="Times New Roman" w:hAnsi="Times New Roman"/>
      <w:sz w:val="24"/>
    </w:rPr>
  </w:style>
  <w:style w:type="paragraph" w:styleId="Heading1">
    <w:name w:val="heading 1"/>
    <w:aliases w:val="BAB"/>
    <w:basedOn w:val="Normal"/>
    <w:next w:val="Normal"/>
    <w:link w:val="Heading1Char"/>
    <w:qFormat/>
    <w:rsid w:val="0028679A"/>
    <w:pPr>
      <w:keepNext/>
      <w:keepLines/>
      <w:numPr>
        <w:numId w:val="1"/>
      </w:numPr>
      <w:spacing w:before="480" w:after="0"/>
      <w:ind w:left="0" w:firstLine="0"/>
      <w:jc w:val="center"/>
      <w:outlineLvl w:val="0"/>
    </w:pPr>
    <w:rPr>
      <w:rFonts w:eastAsia="Calibri" w:cs="Times New Roman"/>
      <w:b/>
      <w:bCs/>
      <w:sz w:val="28"/>
      <w:szCs w:val="28"/>
    </w:rPr>
  </w:style>
  <w:style w:type="paragraph" w:styleId="Heading2">
    <w:name w:val="heading 2"/>
    <w:basedOn w:val="Normal"/>
    <w:next w:val="Normal"/>
    <w:link w:val="Heading2Char"/>
    <w:unhideWhenUsed/>
    <w:qFormat/>
    <w:rsid w:val="006F3B6D"/>
    <w:pPr>
      <w:keepNext/>
      <w:keepLines/>
      <w:numPr>
        <w:ilvl w:val="1"/>
        <w:numId w:val="1"/>
      </w:numPr>
      <w:spacing w:before="200" w:after="0"/>
      <w:outlineLvl w:val="1"/>
    </w:pPr>
    <w:rPr>
      <w:rFonts w:eastAsiaTheme="majorEastAsia" w:cs="Times New Roman"/>
      <w:b/>
      <w:bCs/>
      <w:sz w:val="26"/>
      <w:szCs w:val="26"/>
    </w:rPr>
  </w:style>
  <w:style w:type="paragraph" w:styleId="Heading3">
    <w:name w:val="heading 3"/>
    <w:basedOn w:val="Normal"/>
    <w:next w:val="Normal"/>
    <w:link w:val="Heading3Char"/>
    <w:unhideWhenUsed/>
    <w:qFormat/>
    <w:rsid w:val="00534738"/>
    <w:pPr>
      <w:keepNext/>
      <w:keepLines/>
      <w:numPr>
        <w:ilvl w:val="2"/>
        <w:numId w:val="1"/>
      </w:numPr>
      <w:spacing w:before="200" w:after="0"/>
      <w:outlineLvl w:val="2"/>
    </w:pPr>
    <w:rPr>
      <w:rFonts w:eastAsiaTheme="majorEastAsia" w:cs="Times New Roman"/>
      <w:b/>
      <w:bCs/>
      <w:lang w:val="en-US"/>
    </w:rPr>
  </w:style>
  <w:style w:type="paragraph" w:styleId="Heading4">
    <w:name w:val="heading 4"/>
    <w:basedOn w:val="Normal"/>
    <w:next w:val="Normal"/>
    <w:link w:val="Heading4Char"/>
    <w:uiPriority w:val="9"/>
    <w:unhideWhenUsed/>
    <w:qFormat/>
    <w:rsid w:val="005A596F"/>
    <w:pPr>
      <w:keepNext/>
      <w:keepLines/>
      <w:numPr>
        <w:ilvl w:val="3"/>
        <w:numId w:val="1"/>
      </w:numPr>
      <w:spacing w:before="200" w:after="0"/>
      <w:outlineLvl w:val="3"/>
    </w:pPr>
    <w:rPr>
      <w:rFonts w:eastAsiaTheme="majorEastAsia" w:cstheme="majorBidi"/>
      <w:bCs/>
      <w:iCs/>
    </w:rPr>
  </w:style>
  <w:style w:type="paragraph" w:styleId="Heading5">
    <w:name w:val="heading 5"/>
    <w:basedOn w:val="Normal"/>
    <w:next w:val="Normal"/>
    <w:link w:val="Heading5Char"/>
    <w:uiPriority w:val="9"/>
    <w:unhideWhenUsed/>
    <w:qFormat/>
    <w:rsid w:val="00446DC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46DC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46DC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46DC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46DC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070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70A2C"/>
    <w:rPr>
      <w:rFonts w:ascii="Tahoma" w:hAnsi="Tahoma" w:cs="Tahoma"/>
      <w:sz w:val="16"/>
      <w:szCs w:val="16"/>
    </w:rPr>
  </w:style>
  <w:style w:type="paragraph" w:styleId="ListParagraph">
    <w:name w:val="List Paragraph"/>
    <w:basedOn w:val="Normal"/>
    <w:link w:val="ListParagraphChar"/>
    <w:uiPriority w:val="34"/>
    <w:qFormat/>
    <w:rsid w:val="00446DC0"/>
    <w:pPr>
      <w:ind w:left="720"/>
      <w:contextualSpacing/>
    </w:pPr>
  </w:style>
  <w:style w:type="character" w:customStyle="1" w:styleId="Heading1Char">
    <w:name w:val="Heading 1 Char"/>
    <w:aliases w:val="BAB Char"/>
    <w:basedOn w:val="DefaultParagraphFont"/>
    <w:link w:val="Heading1"/>
    <w:rsid w:val="0028679A"/>
    <w:rPr>
      <w:rFonts w:ascii="Times New Roman" w:eastAsia="Calibri" w:hAnsi="Times New Roman" w:cs="Times New Roman"/>
      <w:b/>
      <w:bCs/>
      <w:sz w:val="28"/>
      <w:szCs w:val="28"/>
    </w:rPr>
  </w:style>
  <w:style w:type="character" w:customStyle="1" w:styleId="Heading2Char">
    <w:name w:val="Heading 2 Char"/>
    <w:basedOn w:val="DefaultParagraphFont"/>
    <w:link w:val="Heading2"/>
    <w:rsid w:val="006F3B6D"/>
    <w:rPr>
      <w:rFonts w:ascii="Times New Roman" w:eastAsiaTheme="majorEastAsia" w:hAnsi="Times New Roman" w:cs="Times New Roman"/>
      <w:b/>
      <w:bCs/>
      <w:sz w:val="26"/>
      <w:szCs w:val="26"/>
    </w:rPr>
  </w:style>
  <w:style w:type="character" w:customStyle="1" w:styleId="Heading3Char">
    <w:name w:val="Heading 3 Char"/>
    <w:basedOn w:val="DefaultParagraphFont"/>
    <w:link w:val="Heading3"/>
    <w:rsid w:val="00534738"/>
    <w:rPr>
      <w:rFonts w:ascii="Times New Roman" w:eastAsiaTheme="majorEastAsia" w:hAnsi="Times New Roman" w:cs="Times New Roman"/>
      <w:b/>
      <w:bCs/>
      <w:sz w:val="24"/>
      <w:lang w:val="en-US"/>
    </w:rPr>
  </w:style>
  <w:style w:type="character" w:customStyle="1" w:styleId="Heading4Char">
    <w:name w:val="Heading 4 Char"/>
    <w:basedOn w:val="DefaultParagraphFont"/>
    <w:link w:val="Heading4"/>
    <w:uiPriority w:val="9"/>
    <w:rsid w:val="005A596F"/>
    <w:rPr>
      <w:rFonts w:ascii="Times New Roman" w:eastAsiaTheme="majorEastAsia" w:hAnsi="Times New Roman" w:cstheme="majorBidi"/>
      <w:bCs/>
      <w:iCs/>
      <w:sz w:val="24"/>
    </w:rPr>
  </w:style>
  <w:style w:type="character" w:customStyle="1" w:styleId="Heading5Char">
    <w:name w:val="Heading 5 Char"/>
    <w:basedOn w:val="DefaultParagraphFont"/>
    <w:link w:val="Heading5"/>
    <w:uiPriority w:val="9"/>
    <w:rsid w:val="00446DC0"/>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446DC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446DC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446DC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46DC0"/>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9B37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7AA"/>
  </w:style>
  <w:style w:type="paragraph" w:styleId="Footer">
    <w:name w:val="footer"/>
    <w:basedOn w:val="Normal"/>
    <w:link w:val="FooterChar"/>
    <w:uiPriority w:val="99"/>
    <w:unhideWhenUsed/>
    <w:rsid w:val="009B37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7AA"/>
  </w:style>
  <w:style w:type="character" w:customStyle="1" w:styleId="ListParagraphChar">
    <w:name w:val="List Paragraph Char"/>
    <w:link w:val="ListParagraph"/>
    <w:uiPriority w:val="34"/>
    <w:rsid w:val="00C83519"/>
  </w:style>
  <w:style w:type="paragraph" w:customStyle="1" w:styleId="subbab1">
    <w:name w:val="sub bab 1"/>
    <w:basedOn w:val="Heading2"/>
    <w:qFormat/>
    <w:rsid w:val="00C83519"/>
    <w:pPr>
      <w:keepNext w:val="0"/>
      <w:keepLines w:val="0"/>
      <w:numPr>
        <w:ilvl w:val="0"/>
        <w:numId w:val="3"/>
      </w:numPr>
      <w:tabs>
        <w:tab w:val="num" w:pos="360"/>
      </w:tabs>
      <w:spacing w:before="0" w:after="200"/>
      <w:ind w:left="360" w:firstLine="0"/>
    </w:pPr>
    <w:rPr>
      <w:rFonts w:eastAsia="Calibri"/>
      <w:bCs w:val="0"/>
      <w:sz w:val="24"/>
      <w:szCs w:val="24"/>
      <w:lang w:val="en-US"/>
    </w:rPr>
  </w:style>
  <w:style w:type="paragraph" w:styleId="NormalWeb">
    <w:name w:val="Normal (Web)"/>
    <w:basedOn w:val="Normal"/>
    <w:uiPriority w:val="99"/>
    <w:unhideWhenUsed/>
    <w:rsid w:val="00C83519"/>
    <w:pPr>
      <w:spacing w:before="100" w:beforeAutospacing="1" w:after="100" w:afterAutospacing="1" w:line="240" w:lineRule="auto"/>
    </w:pPr>
    <w:rPr>
      <w:rFonts w:eastAsia="Times New Roman" w:cs="Times New Roman"/>
      <w:szCs w:val="24"/>
      <w:lang w:eastAsia="id-ID"/>
    </w:rPr>
  </w:style>
  <w:style w:type="paragraph" w:customStyle="1" w:styleId="Tulisan">
    <w:name w:val="Tulisan"/>
    <w:basedOn w:val="Normal"/>
    <w:qFormat/>
    <w:rsid w:val="00143C87"/>
    <w:pPr>
      <w:spacing w:after="0"/>
      <w:ind w:firstLine="567"/>
    </w:pPr>
    <w:rPr>
      <w:rFonts w:eastAsia="Times New Roman" w:cs="Times New Roman"/>
      <w:noProof/>
      <w:szCs w:val="24"/>
      <w:lang w:val="en-US"/>
    </w:rPr>
  </w:style>
  <w:style w:type="character" w:styleId="Hyperlink">
    <w:name w:val="Hyperlink"/>
    <w:uiPriority w:val="99"/>
    <w:rsid w:val="007C2A50"/>
    <w:rPr>
      <w:color w:val="0000FF"/>
      <w:u w:val="single"/>
    </w:rPr>
  </w:style>
  <w:style w:type="paragraph" w:styleId="TOC2">
    <w:name w:val="toc 2"/>
    <w:basedOn w:val="Normal"/>
    <w:next w:val="Normal"/>
    <w:autoRedefine/>
    <w:uiPriority w:val="39"/>
    <w:unhideWhenUsed/>
    <w:rsid w:val="007C2A50"/>
    <w:pPr>
      <w:spacing w:after="0"/>
      <w:ind w:left="220"/>
    </w:pPr>
    <w:rPr>
      <w:smallCaps/>
      <w:sz w:val="20"/>
      <w:szCs w:val="20"/>
    </w:rPr>
  </w:style>
  <w:style w:type="paragraph" w:styleId="TOCHeading">
    <w:name w:val="TOC Heading"/>
    <w:basedOn w:val="Heading1"/>
    <w:next w:val="Normal"/>
    <w:uiPriority w:val="39"/>
    <w:unhideWhenUsed/>
    <w:qFormat/>
    <w:rsid w:val="00D8146C"/>
    <w:pPr>
      <w:numPr>
        <w:numId w:val="0"/>
      </w:numPr>
      <w:jc w:val="left"/>
      <w:outlineLvl w:val="9"/>
    </w:pPr>
    <w:rPr>
      <w:color w:val="365F91" w:themeColor="accent1" w:themeShade="BF"/>
      <w:lang w:val="en-US" w:eastAsia="ja-JP"/>
    </w:rPr>
  </w:style>
  <w:style w:type="paragraph" w:styleId="TOC1">
    <w:name w:val="toc 1"/>
    <w:basedOn w:val="Normal"/>
    <w:next w:val="Normal"/>
    <w:autoRedefine/>
    <w:uiPriority w:val="39"/>
    <w:unhideWhenUsed/>
    <w:rsid w:val="00D8146C"/>
    <w:pPr>
      <w:spacing w:before="120" w:after="120"/>
    </w:pPr>
    <w:rPr>
      <w:b/>
      <w:bCs/>
      <w:caps/>
      <w:sz w:val="20"/>
      <w:szCs w:val="20"/>
    </w:rPr>
  </w:style>
  <w:style w:type="paragraph" w:styleId="TOC3">
    <w:name w:val="toc 3"/>
    <w:basedOn w:val="Normal"/>
    <w:next w:val="Normal"/>
    <w:autoRedefine/>
    <w:uiPriority w:val="39"/>
    <w:unhideWhenUsed/>
    <w:rsid w:val="00D65D0A"/>
    <w:pPr>
      <w:spacing w:after="0"/>
      <w:ind w:left="440"/>
    </w:pPr>
    <w:rPr>
      <w:i/>
      <w:iCs/>
      <w:sz w:val="20"/>
      <w:szCs w:val="20"/>
    </w:rPr>
  </w:style>
  <w:style w:type="paragraph" w:styleId="TOC4">
    <w:name w:val="toc 4"/>
    <w:basedOn w:val="Normal"/>
    <w:next w:val="Normal"/>
    <w:autoRedefine/>
    <w:uiPriority w:val="39"/>
    <w:unhideWhenUsed/>
    <w:rsid w:val="00D65D0A"/>
    <w:pPr>
      <w:spacing w:after="0"/>
      <w:ind w:left="660"/>
    </w:pPr>
    <w:rPr>
      <w:sz w:val="18"/>
      <w:szCs w:val="18"/>
    </w:rPr>
  </w:style>
  <w:style w:type="paragraph" w:styleId="TOC5">
    <w:name w:val="toc 5"/>
    <w:basedOn w:val="Normal"/>
    <w:next w:val="Normal"/>
    <w:autoRedefine/>
    <w:uiPriority w:val="39"/>
    <w:unhideWhenUsed/>
    <w:rsid w:val="00D65D0A"/>
    <w:pPr>
      <w:spacing w:after="0"/>
      <w:ind w:left="880"/>
    </w:pPr>
    <w:rPr>
      <w:sz w:val="18"/>
      <w:szCs w:val="18"/>
    </w:rPr>
  </w:style>
  <w:style w:type="paragraph" w:styleId="TOC6">
    <w:name w:val="toc 6"/>
    <w:basedOn w:val="Normal"/>
    <w:next w:val="Normal"/>
    <w:autoRedefine/>
    <w:uiPriority w:val="39"/>
    <w:unhideWhenUsed/>
    <w:rsid w:val="00D65D0A"/>
    <w:pPr>
      <w:spacing w:after="0"/>
      <w:ind w:left="1100"/>
    </w:pPr>
    <w:rPr>
      <w:sz w:val="18"/>
      <w:szCs w:val="18"/>
    </w:rPr>
  </w:style>
  <w:style w:type="paragraph" w:styleId="TOC7">
    <w:name w:val="toc 7"/>
    <w:basedOn w:val="Normal"/>
    <w:next w:val="Normal"/>
    <w:autoRedefine/>
    <w:uiPriority w:val="39"/>
    <w:unhideWhenUsed/>
    <w:rsid w:val="00D65D0A"/>
    <w:pPr>
      <w:spacing w:after="0"/>
      <w:ind w:left="1320"/>
    </w:pPr>
    <w:rPr>
      <w:sz w:val="18"/>
      <w:szCs w:val="18"/>
    </w:rPr>
  </w:style>
  <w:style w:type="paragraph" w:styleId="TOC8">
    <w:name w:val="toc 8"/>
    <w:basedOn w:val="Normal"/>
    <w:next w:val="Normal"/>
    <w:autoRedefine/>
    <w:uiPriority w:val="39"/>
    <w:unhideWhenUsed/>
    <w:rsid w:val="00D65D0A"/>
    <w:pPr>
      <w:spacing w:after="0"/>
      <w:ind w:left="1540"/>
    </w:pPr>
    <w:rPr>
      <w:sz w:val="18"/>
      <w:szCs w:val="18"/>
    </w:rPr>
  </w:style>
  <w:style w:type="paragraph" w:styleId="TOC9">
    <w:name w:val="toc 9"/>
    <w:basedOn w:val="Normal"/>
    <w:next w:val="Normal"/>
    <w:autoRedefine/>
    <w:uiPriority w:val="39"/>
    <w:unhideWhenUsed/>
    <w:rsid w:val="00D65D0A"/>
    <w:pPr>
      <w:spacing w:after="0"/>
      <w:ind w:left="1760"/>
    </w:pPr>
    <w:rPr>
      <w:sz w:val="18"/>
      <w:szCs w:val="18"/>
    </w:rPr>
  </w:style>
  <w:style w:type="paragraph" w:styleId="Quote">
    <w:name w:val="Quote"/>
    <w:basedOn w:val="Normal"/>
    <w:next w:val="Normal"/>
    <w:link w:val="QuoteChar"/>
    <w:uiPriority w:val="29"/>
    <w:qFormat/>
    <w:rsid w:val="00AA5B4B"/>
    <w:pPr>
      <w:spacing w:before="120" w:after="120"/>
    </w:pPr>
    <w:rPr>
      <w:rFonts w:asciiTheme="minorHAnsi" w:hAnsiTheme="minorHAnsi" w:cs="Times New Roman"/>
      <w:i/>
      <w:szCs w:val="24"/>
      <w:lang w:val="en-US" w:bidi="en-US"/>
    </w:rPr>
  </w:style>
  <w:style w:type="character" w:customStyle="1" w:styleId="QuoteChar">
    <w:name w:val="Quote Char"/>
    <w:basedOn w:val="DefaultParagraphFont"/>
    <w:link w:val="Quote"/>
    <w:uiPriority w:val="29"/>
    <w:rsid w:val="00AA5B4B"/>
    <w:rPr>
      <w:rFonts w:cs="Times New Roman"/>
      <w:i/>
      <w:sz w:val="24"/>
      <w:szCs w:val="24"/>
      <w:lang w:val="en-US" w:bidi="en-US"/>
    </w:rPr>
  </w:style>
  <w:style w:type="character" w:customStyle="1" w:styleId="a">
    <w:name w:val="a"/>
    <w:basedOn w:val="DefaultParagraphFont"/>
    <w:rsid w:val="00AA5B4B"/>
  </w:style>
  <w:style w:type="character" w:customStyle="1" w:styleId="l7">
    <w:name w:val="l7"/>
    <w:basedOn w:val="DefaultParagraphFont"/>
    <w:rsid w:val="00AA5B4B"/>
  </w:style>
  <w:style w:type="character" w:customStyle="1" w:styleId="l6">
    <w:name w:val="l6"/>
    <w:basedOn w:val="DefaultParagraphFont"/>
    <w:rsid w:val="00AA5B4B"/>
  </w:style>
  <w:style w:type="paragraph" w:styleId="BodyText">
    <w:name w:val="Body Text"/>
    <w:aliases w:val="Body Text Char1 Char,Body Text Char1 Char Char,GS,Heading 1 text,t1,taten_body,Body"/>
    <w:basedOn w:val="Normal"/>
    <w:link w:val="BodyTextChar1"/>
    <w:rsid w:val="00902CF8"/>
    <w:pPr>
      <w:spacing w:before="160" w:after="120" w:line="260" w:lineRule="exact"/>
    </w:pPr>
    <w:rPr>
      <w:rFonts w:ascii="Helvetica" w:eastAsia="Times New Roman" w:hAnsi="Helvetica" w:cs="Times New Roman"/>
      <w:sz w:val="20"/>
      <w:szCs w:val="24"/>
      <w:lang w:val="en-GB"/>
    </w:rPr>
  </w:style>
  <w:style w:type="character" w:customStyle="1" w:styleId="BodyTextChar">
    <w:name w:val="Body Text Char"/>
    <w:basedOn w:val="DefaultParagraphFont"/>
    <w:rsid w:val="00902CF8"/>
    <w:rPr>
      <w:rFonts w:ascii="Times New Roman" w:hAnsi="Times New Roman"/>
      <w:sz w:val="24"/>
    </w:rPr>
  </w:style>
  <w:style w:type="character" w:customStyle="1" w:styleId="BodyTextChar1">
    <w:name w:val="Body Text Char1"/>
    <w:aliases w:val="Body Text Char1 Char Char1,Body Text Char1 Char Char Char,GS Char,Heading 1 text Char,t1 Char,taten_body Char,Body Char"/>
    <w:basedOn w:val="DefaultParagraphFont"/>
    <w:link w:val="BodyText"/>
    <w:rsid w:val="00902CF8"/>
    <w:rPr>
      <w:rFonts w:ascii="Helvetica" w:eastAsia="Times New Roman" w:hAnsi="Helvetica" w:cs="Times New Roman"/>
      <w:sz w:val="20"/>
      <w:szCs w:val="24"/>
      <w:lang w:val="en-GB"/>
    </w:rPr>
  </w:style>
  <w:style w:type="paragraph" w:styleId="Caption">
    <w:name w:val="caption"/>
    <w:basedOn w:val="Normal"/>
    <w:next w:val="Normal"/>
    <w:autoRedefine/>
    <w:uiPriority w:val="35"/>
    <w:unhideWhenUsed/>
    <w:qFormat/>
    <w:rsid w:val="00534738"/>
    <w:pPr>
      <w:spacing w:before="120" w:after="120"/>
      <w:ind w:firstLine="709"/>
    </w:pPr>
    <w:rPr>
      <w:rFonts w:eastAsia="Calibri" w:cs="Times New Roman"/>
      <w:bCs/>
      <w:szCs w:val="24"/>
      <w:lang w:val="en-US"/>
    </w:rPr>
  </w:style>
  <w:style w:type="paragraph" w:styleId="TableofFigures">
    <w:name w:val="table of figures"/>
    <w:basedOn w:val="Normal"/>
    <w:next w:val="Normal"/>
    <w:uiPriority w:val="99"/>
    <w:unhideWhenUsed/>
    <w:rsid w:val="00D116A4"/>
    <w:pPr>
      <w:spacing w:after="0"/>
    </w:pPr>
  </w:style>
  <w:style w:type="character" w:customStyle="1" w:styleId="WW8Num3z0">
    <w:name w:val="WW8Num3z0"/>
    <w:rsid w:val="003E1FEE"/>
    <w:rPr>
      <w:rFonts w:ascii="Calibri" w:eastAsia="Calibri" w:hAnsi="Calibri" w:cs="Calibri"/>
    </w:rPr>
  </w:style>
  <w:style w:type="character" w:customStyle="1" w:styleId="WW8Num8z0">
    <w:name w:val="WW8Num8z0"/>
    <w:rsid w:val="003E1FEE"/>
    <w:rPr>
      <w:b w:val="0"/>
    </w:rPr>
  </w:style>
  <w:style w:type="character" w:customStyle="1" w:styleId="WW8Num25z0">
    <w:name w:val="WW8Num25z0"/>
    <w:rsid w:val="003E1FEE"/>
    <w:rPr>
      <w:rFonts w:ascii="Wingdings 2" w:hAnsi="Wingdings 2" w:cs="OpenSymbol"/>
    </w:rPr>
  </w:style>
  <w:style w:type="character" w:customStyle="1" w:styleId="WW8Num25z1">
    <w:name w:val="WW8Num25z1"/>
    <w:rsid w:val="003E1FEE"/>
    <w:rPr>
      <w:rFonts w:ascii="OpenSymbol" w:hAnsi="OpenSymbol" w:cs="OpenSymbol"/>
    </w:rPr>
  </w:style>
  <w:style w:type="character" w:customStyle="1" w:styleId="WW8Num26z0">
    <w:name w:val="WW8Num26z0"/>
    <w:rsid w:val="003E1FEE"/>
    <w:rPr>
      <w:rFonts w:ascii="Wingdings 2" w:hAnsi="Wingdings 2" w:cs="OpenSymbol"/>
    </w:rPr>
  </w:style>
  <w:style w:type="character" w:customStyle="1" w:styleId="WW8Num26z1">
    <w:name w:val="WW8Num26z1"/>
    <w:rsid w:val="003E1FEE"/>
    <w:rPr>
      <w:rFonts w:ascii="OpenSymbol" w:hAnsi="OpenSymbol" w:cs="OpenSymbol"/>
    </w:rPr>
  </w:style>
  <w:style w:type="character" w:customStyle="1" w:styleId="Absatz-Standardschriftart">
    <w:name w:val="Absatz-Standardschriftart"/>
    <w:rsid w:val="003E1FEE"/>
  </w:style>
  <w:style w:type="character" w:customStyle="1" w:styleId="WW-Absatz-Standardschriftart">
    <w:name w:val="WW-Absatz-Standardschriftart"/>
    <w:rsid w:val="003E1FEE"/>
  </w:style>
  <w:style w:type="character" w:customStyle="1" w:styleId="WW-Absatz-Standardschriftart1">
    <w:name w:val="WW-Absatz-Standardschriftart1"/>
    <w:rsid w:val="003E1FEE"/>
  </w:style>
  <w:style w:type="character" w:customStyle="1" w:styleId="WW8Num9z0">
    <w:name w:val="WW8Num9z0"/>
    <w:rsid w:val="003E1FEE"/>
    <w:rPr>
      <w:b w:val="0"/>
    </w:rPr>
  </w:style>
  <w:style w:type="character" w:customStyle="1" w:styleId="WW-Absatz-Standardschriftart11">
    <w:name w:val="WW-Absatz-Standardschriftart11"/>
    <w:rsid w:val="003E1FEE"/>
  </w:style>
  <w:style w:type="character" w:customStyle="1" w:styleId="WW8Num3z1">
    <w:name w:val="WW8Num3z1"/>
    <w:rsid w:val="003E1FEE"/>
    <w:rPr>
      <w:rFonts w:ascii="Courier New" w:hAnsi="Courier New" w:cs="Courier New"/>
    </w:rPr>
  </w:style>
  <w:style w:type="character" w:customStyle="1" w:styleId="WW8Num3z2">
    <w:name w:val="WW8Num3z2"/>
    <w:rsid w:val="003E1FEE"/>
    <w:rPr>
      <w:rFonts w:ascii="Wingdings" w:hAnsi="Wingdings"/>
    </w:rPr>
  </w:style>
  <w:style w:type="character" w:customStyle="1" w:styleId="WW8Num3z3">
    <w:name w:val="WW8Num3z3"/>
    <w:rsid w:val="003E1FEE"/>
    <w:rPr>
      <w:rFonts w:ascii="Symbol" w:hAnsi="Symbol"/>
    </w:rPr>
  </w:style>
  <w:style w:type="character" w:customStyle="1" w:styleId="WW8Num5z0">
    <w:name w:val="WW8Num5z0"/>
    <w:rsid w:val="003E1FEE"/>
    <w:rPr>
      <w:rFonts w:ascii="Symbol" w:hAnsi="Symbol"/>
    </w:rPr>
  </w:style>
  <w:style w:type="character" w:customStyle="1" w:styleId="WW8Num5z1">
    <w:name w:val="WW8Num5z1"/>
    <w:rsid w:val="003E1FEE"/>
    <w:rPr>
      <w:rFonts w:ascii="Courier New" w:hAnsi="Courier New" w:cs="Courier New"/>
    </w:rPr>
  </w:style>
  <w:style w:type="character" w:customStyle="1" w:styleId="WW8Num5z2">
    <w:name w:val="WW8Num5z2"/>
    <w:rsid w:val="003E1FEE"/>
    <w:rPr>
      <w:rFonts w:ascii="Wingdings" w:hAnsi="Wingdings"/>
    </w:rPr>
  </w:style>
  <w:style w:type="character" w:customStyle="1" w:styleId="WW8Num13z0">
    <w:name w:val="WW8Num13z0"/>
    <w:rsid w:val="003E1FEE"/>
    <w:rPr>
      <w:b w:val="0"/>
    </w:rPr>
  </w:style>
  <w:style w:type="character" w:customStyle="1" w:styleId="DefaultParagraphFont1">
    <w:name w:val="Default Paragraph Font1"/>
    <w:rsid w:val="003E1FEE"/>
  </w:style>
  <w:style w:type="character" w:styleId="PageNumber">
    <w:name w:val="page number"/>
    <w:basedOn w:val="DefaultParagraphFont1"/>
    <w:rsid w:val="003E1FEE"/>
  </w:style>
  <w:style w:type="character" w:customStyle="1" w:styleId="FootnoteTextChar">
    <w:name w:val="Footnote Text Char"/>
    <w:rsid w:val="003E1FEE"/>
    <w:rPr>
      <w:rFonts w:ascii="Arial" w:hAnsi="Arial"/>
    </w:rPr>
  </w:style>
  <w:style w:type="character" w:customStyle="1" w:styleId="FootnoteCharacters">
    <w:name w:val="Footnote Characters"/>
    <w:rsid w:val="003E1FEE"/>
    <w:rPr>
      <w:vertAlign w:val="superscript"/>
    </w:rPr>
  </w:style>
  <w:style w:type="character" w:customStyle="1" w:styleId="searchword">
    <w:name w:val="searchword"/>
    <w:basedOn w:val="DefaultParagraphFont1"/>
    <w:rsid w:val="003E1FEE"/>
  </w:style>
  <w:style w:type="character" w:customStyle="1" w:styleId="EndnoteTextChar">
    <w:name w:val="Endnote Text Char"/>
    <w:rsid w:val="003E1FEE"/>
    <w:rPr>
      <w:rFonts w:ascii="Arial" w:hAnsi="Arial"/>
    </w:rPr>
  </w:style>
  <w:style w:type="character" w:customStyle="1" w:styleId="EndnoteCharacters">
    <w:name w:val="Endnote Characters"/>
    <w:rsid w:val="003E1FEE"/>
    <w:rPr>
      <w:vertAlign w:val="superscript"/>
    </w:rPr>
  </w:style>
  <w:style w:type="character" w:customStyle="1" w:styleId="ft6">
    <w:name w:val="ft6"/>
    <w:basedOn w:val="DefaultParagraphFont1"/>
    <w:rsid w:val="003E1FEE"/>
  </w:style>
  <w:style w:type="character" w:customStyle="1" w:styleId="apple-style-span">
    <w:name w:val="apple-style-span"/>
    <w:basedOn w:val="DefaultParagraphFont1"/>
    <w:rsid w:val="003E1FEE"/>
  </w:style>
  <w:style w:type="character" w:customStyle="1" w:styleId="l8">
    <w:name w:val="l8"/>
    <w:rsid w:val="003E1FEE"/>
  </w:style>
  <w:style w:type="character" w:customStyle="1" w:styleId="l12">
    <w:name w:val="l12"/>
    <w:rsid w:val="003E1FEE"/>
  </w:style>
  <w:style w:type="character" w:styleId="FootnoteReference">
    <w:name w:val="footnote reference"/>
    <w:rsid w:val="003E1FEE"/>
    <w:rPr>
      <w:vertAlign w:val="superscript"/>
    </w:rPr>
  </w:style>
  <w:style w:type="character" w:customStyle="1" w:styleId="Bullets">
    <w:name w:val="Bullets"/>
    <w:rsid w:val="003E1FEE"/>
    <w:rPr>
      <w:rFonts w:ascii="OpenSymbol" w:eastAsia="OpenSymbol" w:hAnsi="OpenSymbol" w:cs="OpenSymbol"/>
    </w:rPr>
  </w:style>
  <w:style w:type="character" w:styleId="EndnoteReference">
    <w:name w:val="endnote reference"/>
    <w:rsid w:val="003E1FEE"/>
    <w:rPr>
      <w:vertAlign w:val="superscript"/>
    </w:rPr>
  </w:style>
  <w:style w:type="character" w:customStyle="1" w:styleId="NumberingSymbols">
    <w:name w:val="Numbering Symbols"/>
    <w:rsid w:val="003E1FEE"/>
  </w:style>
  <w:style w:type="paragraph" w:customStyle="1" w:styleId="Heading">
    <w:name w:val="Heading"/>
    <w:basedOn w:val="Normal"/>
    <w:next w:val="BodyText"/>
    <w:rsid w:val="003E1FEE"/>
    <w:pPr>
      <w:keepNext/>
      <w:suppressAutoHyphens/>
      <w:spacing w:before="240" w:after="120" w:line="240" w:lineRule="auto"/>
      <w:jc w:val="left"/>
    </w:pPr>
    <w:rPr>
      <w:rFonts w:ascii="Arial" w:eastAsia="Lucida Sans Unicode" w:hAnsi="Arial" w:cs="Mangal"/>
      <w:sz w:val="28"/>
      <w:szCs w:val="28"/>
      <w:lang w:val="en-US" w:eastAsia="ar-SA"/>
    </w:rPr>
  </w:style>
  <w:style w:type="paragraph" w:styleId="List">
    <w:name w:val="List"/>
    <w:basedOn w:val="BodyText"/>
    <w:rsid w:val="003E1FEE"/>
    <w:pPr>
      <w:suppressAutoHyphens/>
      <w:spacing w:before="0" w:after="0" w:line="240" w:lineRule="auto"/>
    </w:pPr>
    <w:rPr>
      <w:rFonts w:ascii="Times New Roman" w:hAnsi="Times New Roman" w:cs="Mangal"/>
      <w:szCs w:val="20"/>
      <w:lang w:val="en-US" w:eastAsia="ar-SA"/>
    </w:rPr>
  </w:style>
  <w:style w:type="paragraph" w:customStyle="1" w:styleId="Index">
    <w:name w:val="Index"/>
    <w:basedOn w:val="Normal"/>
    <w:rsid w:val="003E1FEE"/>
    <w:pPr>
      <w:suppressLineNumbers/>
      <w:suppressAutoHyphens/>
      <w:spacing w:after="0" w:line="240" w:lineRule="auto"/>
      <w:jc w:val="left"/>
    </w:pPr>
    <w:rPr>
      <w:rFonts w:ascii="Arial" w:eastAsia="Times New Roman" w:hAnsi="Arial" w:cs="Mangal"/>
      <w:szCs w:val="24"/>
      <w:lang w:val="en-US" w:eastAsia="ar-SA"/>
    </w:rPr>
  </w:style>
  <w:style w:type="character" w:customStyle="1" w:styleId="FooterChar1">
    <w:name w:val="Footer Char1"/>
    <w:basedOn w:val="DefaultParagraphFont"/>
    <w:uiPriority w:val="99"/>
    <w:rsid w:val="003E1FEE"/>
    <w:rPr>
      <w:rFonts w:ascii="Arial" w:hAnsi="Arial"/>
      <w:sz w:val="24"/>
      <w:szCs w:val="24"/>
      <w:lang w:eastAsia="ar-SA"/>
    </w:rPr>
  </w:style>
  <w:style w:type="paragraph" w:styleId="BodyTextIndent">
    <w:name w:val="Body Text Indent"/>
    <w:basedOn w:val="Normal"/>
    <w:link w:val="BodyTextIndentChar"/>
    <w:rsid w:val="003E1FEE"/>
    <w:pPr>
      <w:suppressAutoHyphens/>
      <w:spacing w:after="120" w:line="240" w:lineRule="auto"/>
      <w:ind w:left="360"/>
      <w:jc w:val="left"/>
    </w:pPr>
    <w:rPr>
      <w:rFonts w:ascii="Arial" w:eastAsia="Times New Roman" w:hAnsi="Arial" w:cs="Times New Roman"/>
      <w:szCs w:val="24"/>
      <w:lang w:val="en-US" w:eastAsia="ar-SA"/>
    </w:rPr>
  </w:style>
  <w:style w:type="character" w:customStyle="1" w:styleId="BodyTextIndentChar">
    <w:name w:val="Body Text Indent Char"/>
    <w:basedOn w:val="DefaultParagraphFont"/>
    <w:link w:val="BodyTextIndent"/>
    <w:rsid w:val="003E1FEE"/>
    <w:rPr>
      <w:rFonts w:ascii="Arial" w:eastAsia="Times New Roman" w:hAnsi="Arial" w:cs="Times New Roman"/>
      <w:sz w:val="24"/>
      <w:szCs w:val="24"/>
      <w:lang w:val="en-US" w:eastAsia="ar-SA"/>
    </w:rPr>
  </w:style>
  <w:style w:type="paragraph" w:customStyle="1" w:styleId="BodynoindentChar">
    <w:name w:val="Body no indent Char"/>
    <w:basedOn w:val="Normal"/>
    <w:rsid w:val="003E1FEE"/>
    <w:pPr>
      <w:suppressAutoHyphens/>
      <w:spacing w:line="320" w:lineRule="exact"/>
    </w:pPr>
    <w:rPr>
      <w:rFonts w:ascii="Arial" w:eastAsia="Times New Roman" w:hAnsi="Arial" w:cs="Arial"/>
      <w:bCs/>
      <w:sz w:val="20"/>
      <w:szCs w:val="24"/>
      <w:lang w:val="en-US" w:eastAsia="ar-SA"/>
    </w:rPr>
  </w:style>
  <w:style w:type="paragraph" w:styleId="Title">
    <w:name w:val="Title"/>
    <w:basedOn w:val="Normal"/>
    <w:next w:val="Subtitle"/>
    <w:link w:val="TitleChar"/>
    <w:uiPriority w:val="10"/>
    <w:qFormat/>
    <w:rsid w:val="003E1FEE"/>
    <w:pPr>
      <w:suppressAutoHyphens/>
      <w:spacing w:before="240" w:after="60" w:line="240" w:lineRule="auto"/>
      <w:jc w:val="center"/>
    </w:pPr>
    <w:rPr>
      <w:rFonts w:ascii="Arial" w:eastAsia="Times New Roman" w:hAnsi="Arial" w:cs="Times New Roman"/>
      <w:b/>
      <w:bCs/>
      <w:kern w:val="1"/>
      <w:sz w:val="32"/>
      <w:szCs w:val="32"/>
      <w:lang w:val="en-US" w:eastAsia="ar-SA"/>
    </w:rPr>
  </w:style>
  <w:style w:type="character" w:customStyle="1" w:styleId="TitleChar">
    <w:name w:val="Title Char"/>
    <w:basedOn w:val="DefaultParagraphFont"/>
    <w:link w:val="Title"/>
    <w:uiPriority w:val="10"/>
    <w:rsid w:val="003E1FEE"/>
    <w:rPr>
      <w:rFonts w:ascii="Arial" w:eastAsia="Times New Roman" w:hAnsi="Arial" w:cs="Times New Roman"/>
      <w:b/>
      <w:bCs/>
      <w:kern w:val="1"/>
      <w:sz w:val="32"/>
      <w:szCs w:val="32"/>
      <w:lang w:val="en-US" w:eastAsia="ar-SA"/>
    </w:rPr>
  </w:style>
  <w:style w:type="paragraph" w:styleId="Subtitle">
    <w:name w:val="Subtitle"/>
    <w:basedOn w:val="Heading"/>
    <w:next w:val="BodyText"/>
    <w:link w:val="SubtitleChar"/>
    <w:uiPriority w:val="11"/>
    <w:qFormat/>
    <w:rsid w:val="003E1FEE"/>
    <w:pPr>
      <w:jc w:val="center"/>
    </w:pPr>
    <w:rPr>
      <w:rFonts w:cs="Times New Roman"/>
      <w:i/>
      <w:iCs/>
    </w:rPr>
  </w:style>
  <w:style w:type="character" w:customStyle="1" w:styleId="SubtitleChar">
    <w:name w:val="Subtitle Char"/>
    <w:basedOn w:val="DefaultParagraphFont"/>
    <w:link w:val="Subtitle"/>
    <w:uiPriority w:val="11"/>
    <w:rsid w:val="003E1FEE"/>
    <w:rPr>
      <w:rFonts w:ascii="Arial" w:eastAsia="Lucida Sans Unicode" w:hAnsi="Arial" w:cs="Times New Roman"/>
      <w:i/>
      <w:iCs/>
      <w:sz w:val="28"/>
      <w:szCs w:val="28"/>
      <w:lang w:val="en-US" w:eastAsia="ar-SA"/>
    </w:rPr>
  </w:style>
  <w:style w:type="paragraph" w:customStyle="1" w:styleId="WW-Default">
    <w:name w:val="WW-Default"/>
    <w:rsid w:val="003E1FEE"/>
    <w:pPr>
      <w:suppressAutoHyphens/>
      <w:autoSpaceDE w:val="0"/>
      <w:spacing w:after="0" w:line="240" w:lineRule="auto"/>
    </w:pPr>
    <w:rPr>
      <w:rFonts w:ascii="Arial" w:eastAsia="Arial" w:hAnsi="Arial" w:cs="Arial"/>
      <w:color w:val="000000"/>
      <w:sz w:val="24"/>
      <w:szCs w:val="24"/>
      <w:lang w:val="en-US" w:eastAsia="ar-SA"/>
    </w:rPr>
  </w:style>
  <w:style w:type="paragraph" w:styleId="FootnoteText">
    <w:name w:val="footnote text"/>
    <w:basedOn w:val="Normal"/>
    <w:link w:val="FootnoteTextChar1"/>
    <w:rsid w:val="003E1FEE"/>
    <w:pPr>
      <w:suppressAutoHyphens/>
      <w:spacing w:after="0" w:line="240" w:lineRule="auto"/>
      <w:jc w:val="left"/>
    </w:pPr>
    <w:rPr>
      <w:rFonts w:ascii="Arial" w:eastAsia="Times New Roman" w:hAnsi="Arial" w:cs="Times New Roman"/>
      <w:sz w:val="20"/>
      <w:szCs w:val="20"/>
      <w:lang w:val="en-US" w:eastAsia="ar-SA"/>
    </w:rPr>
  </w:style>
  <w:style w:type="character" w:customStyle="1" w:styleId="FootnoteTextChar1">
    <w:name w:val="Footnote Text Char1"/>
    <w:basedOn w:val="DefaultParagraphFont"/>
    <w:link w:val="FootnoteText"/>
    <w:rsid w:val="003E1FEE"/>
    <w:rPr>
      <w:rFonts w:ascii="Arial" w:eastAsia="Times New Roman" w:hAnsi="Arial" w:cs="Times New Roman"/>
      <w:sz w:val="20"/>
      <w:szCs w:val="20"/>
      <w:lang w:val="en-US" w:eastAsia="ar-SA"/>
    </w:rPr>
  </w:style>
  <w:style w:type="paragraph" w:customStyle="1" w:styleId="ColorfulList-Accent11">
    <w:name w:val="Colorful List - Accent 11"/>
    <w:basedOn w:val="Normal"/>
    <w:uiPriority w:val="34"/>
    <w:qFormat/>
    <w:rsid w:val="003E1FEE"/>
    <w:pPr>
      <w:suppressAutoHyphens/>
      <w:spacing w:after="0" w:line="240" w:lineRule="auto"/>
      <w:ind w:left="720"/>
      <w:jc w:val="left"/>
    </w:pPr>
    <w:rPr>
      <w:rFonts w:ascii="Arial" w:eastAsia="Times New Roman" w:hAnsi="Arial" w:cs="Times New Roman"/>
      <w:szCs w:val="24"/>
      <w:lang w:val="en-US" w:eastAsia="ar-SA"/>
    </w:rPr>
  </w:style>
  <w:style w:type="paragraph" w:styleId="EndnoteText">
    <w:name w:val="endnote text"/>
    <w:basedOn w:val="Normal"/>
    <w:link w:val="EndnoteTextChar1"/>
    <w:rsid w:val="003E1FEE"/>
    <w:pPr>
      <w:suppressAutoHyphens/>
      <w:spacing w:after="0" w:line="240" w:lineRule="auto"/>
      <w:jc w:val="left"/>
    </w:pPr>
    <w:rPr>
      <w:rFonts w:ascii="Arial" w:eastAsia="Times New Roman" w:hAnsi="Arial" w:cs="Times New Roman"/>
      <w:sz w:val="20"/>
      <w:szCs w:val="20"/>
      <w:lang w:val="en-US" w:eastAsia="ar-SA"/>
    </w:rPr>
  </w:style>
  <w:style w:type="character" w:customStyle="1" w:styleId="EndnoteTextChar1">
    <w:name w:val="Endnote Text Char1"/>
    <w:basedOn w:val="DefaultParagraphFont"/>
    <w:link w:val="EndnoteText"/>
    <w:rsid w:val="003E1FEE"/>
    <w:rPr>
      <w:rFonts w:ascii="Arial" w:eastAsia="Times New Roman" w:hAnsi="Arial" w:cs="Times New Roman"/>
      <w:sz w:val="20"/>
      <w:szCs w:val="20"/>
      <w:lang w:val="en-US" w:eastAsia="ar-SA"/>
    </w:rPr>
  </w:style>
  <w:style w:type="character" w:customStyle="1" w:styleId="HeaderChar1">
    <w:name w:val="Header Char1"/>
    <w:basedOn w:val="DefaultParagraphFont"/>
    <w:uiPriority w:val="99"/>
    <w:rsid w:val="003E1FEE"/>
    <w:rPr>
      <w:rFonts w:ascii="Arial" w:hAnsi="Arial"/>
      <w:sz w:val="24"/>
      <w:szCs w:val="24"/>
      <w:lang w:eastAsia="ar-SA"/>
    </w:rPr>
  </w:style>
  <w:style w:type="paragraph" w:customStyle="1" w:styleId="Terjemahan">
    <w:name w:val="Terjemahan"/>
    <w:basedOn w:val="Normal"/>
    <w:rsid w:val="003E1FEE"/>
    <w:pPr>
      <w:suppressAutoHyphens/>
      <w:spacing w:after="0" w:line="480" w:lineRule="auto"/>
      <w:jc w:val="left"/>
    </w:pPr>
    <w:rPr>
      <w:rFonts w:eastAsia="Times New Roman" w:cs="Times New Roman"/>
      <w:szCs w:val="20"/>
      <w:lang w:val="en-US" w:eastAsia="ar-SA"/>
    </w:rPr>
  </w:style>
  <w:style w:type="paragraph" w:customStyle="1" w:styleId="TOCHeading1">
    <w:name w:val="TOC Heading1"/>
    <w:basedOn w:val="Heading1"/>
    <w:next w:val="Normal"/>
    <w:uiPriority w:val="39"/>
    <w:qFormat/>
    <w:rsid w:val="003E1FEE"/>
    <w:pPr>
      <w:keepNext w:val="0"/>
      <w:numPr>
        <w:numId w:val="0"/>
      </w:numPr>
      <w:suppressAutoHyphens/>
      <w:spacing w:line="276" w:lineRule="auto"/>
      <w:jc w:val="left"/>
    </w:pPr>
    <w:rPr>
      <w:rFonts w:ascii="Cambria" w:eastAsia="Times New Roman" w:hAnsi="Cambria"/>
      <w:color w:val="365F91"/>
      <w:lang w:val="en-US" w:eastAsia="ar-SA"/>
    </w:rPr>
  </w:style>
  <w:style w:type="paragraph" w:customStyle="1" w:styleId="HeadingDua">
    <w:name w:val="Heading Dua"/>
    <w:basedOn w:val="Heading2"/>
    <w:rsid w:val="003E1FEE"/>
    <w:pPr>
      <w:keepLines w:val="0"/>
      <w:numPr>
        <w:ilvl w:val="0"/>
        <w:numId w:val="0"/>
      </w:numPr>
      <w:tabs>
        <w:tab w:val="left" w:pos="567"/>
      </w:tabs>
      <w:suppressAutoHyphens/>
      <w:spacing w:before="240" w:after="120"/>
    </w:pPr>
    <w:rPr>
      <w:rFonts w:ascii="Arial" w:eastAsia="Times New Roman" w:hAnsi="Arial"/>
      <w:bCs w:val="0"/>
      <w:iCs/>
      <w:sz w:val="24"/>
      <w:szCs w:val="24"/>
      <w:lang w:val="en-US" w:eastAsia="ar-SA"/>
    </w:rPr>
  </w:style>
  <w:style w:type="paragraph" w:customStyle="1" w:styleId="HeadingSatu">
    <w:name w:val="Heading Satu"/>
    <w:basedOn w:val="Heading1"/>
    <w:link w:val="HeadingSatuChar"/>
    <w:rsid w:val="003E1FEE"/>
    <w:pPr>
      <w:keepNext w:val="0"/>
      <w:keepLines w:val="0"/>
      <w:numPr>
        <w:numId w:val="0"/>
      </w:numPr>
      <w:suppressAutoHyphens/>
      <w:spacing w:before="240" w:after="60"/>
    </w:pPr>
    <w:rPr>
      <w:rFonts w:ascii="Arial" w:eastAsia="Times New Roman" w:hAnsi="Arial"/>
      <w:kern w:val="1"/>
      <w:sz w:val="32"/>
      <w:szCs w:val="24"/>
      <w:lang w:eastAsia="ar-SA"/>
    </w:rPr>
  </w:style>
  <w:style w:type="paragraph" w:customStyle="1" w:styleId="TableContents">
    <w:name w:val="Table Contents"/>
    <w:basedOn w:val="Normal"/>
    <w:rsid w:val="003E1FEE"/>
    <w:pPr>
      <w:suppressLineNumbers/>
      <w:suppressAutoHyphens/>
      <w:spacing w:after="0" w:line="240" w:lineRule="auto"/>
      <w:jc w:val="left"/>
    </w:pPr>
    <w:rPr>
      <w:rFonts w:ascii="Arial" w:eastAsia="Times New Roman" w:hAnsi="Arial" w:cs="Times New Roman"/>
      <w:szCs w:val="24"/>
      <w:lang w:val="en-US" w:eastAsia="ar-SA"/>
    </w:rPr>
  </w:style>
  <w:style w:type="paragraph" w:customStyle="1" w:styleId="TableHeading">
    <w:name w:val="Table Heading"/>
    <w:basedOn w:val="TableContents"/>
    <w:rsid w:val="003E1FEE"/>
    <w:pPr>
      <w:numPr>
        <w:numId w:val="51"/>
      </w:numPr>
      <w:jc w:val="center"/>
    </w:pPr>
    <w:rPr>
      <w:b/>
      <w:bCs/>
    </w:rPr>
  </w:style>
  <w:style w:type="table" w:styleId="TableGrid">
    <w:name w:val="Table Grid"/>
    <w:basedOn w:val="TableNormal"/>
    <w:uiPriority w:val="59"/>
    <w:rsid w:val="003E1FE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3E1FEE"/>
    <w:rPr>
      <w:b/>
      <w:bCs/>
    </w:rPr>
  </w:style>
  <w:style w:type="paragraph" w:customStyle="1" w:styleId="bab">
    <w:name w:val="bab"/>
    <w:basedOn w:val="Normal"/>
    <w:link w:val="babChar"/>
    <w:qFormat/>
    <w:rsid w:val="003E1FEE"/>
    <w:pPr>
      <w:suppressAutoHyphens/>
      <w:spacing w:after="0"/>
      <w:jc w:val="center"/>
    </w:pPr>
    <w:rPr>
      <w:rFonts w:eastAsia="Times New Roman" w:cs="Times New Roman"/>
      <w:b/>
      <w:sz w:val="28"/>
      <w:szCs w:val="28"/>
      <w:lang w:val="en-US" w:eastAsia="ar-SA"/>
    </w:rPr>
  </w:style>
  <w:style w:type="paragraph" w:customStyle="1" w:styleId="11">
    <w:name w:val="1.1"/>
    <w:basedOn w:val="Normal"/>
    <w:link w:val="11Char"/>
    <w:qFormat/>
    <w:rsid w:val="003E1FEE"/>
    <w:pPr>
      <w:numPr>
        <w:ilvl w:val="1"/>
        <w:numId w:val="33"/>
      </w:numPr>
      <w:suppressAutoHyphens/>
      <w:spacing w:after="0"/>
      <w:ind w:left="540" w:hanging="540"/>
      <w:jc w:val="left"/>
    </w:pPr>
    <w:rPr>
      <w:rFonts w:eastAsia="Times New Roman" w:cs="Times New Roman"/>
      <w:b/>
      <w:szCs w:val="24"/>
      <w:lang w:val="en-US" w:eastAsia="ar-SA"/>
    </w:rPr>
  </w:style>
  <w:style w:type="character" w:customStyle="1" w:styleId="babChar">
    <w:name w:val="bab Char"/>
    <w:link w:val="bab"/>
    <w:rsid w:val="003E1FEE"/>
    <w:rPr>
      <w:rFonts w:ascii="Times New Roman" w:eastAsia="Times New Roman" w:hAnsi="Times New Roman" w:cs="Times New Roman"/>
      <w:b/>
      <w:sz w:val="28"/>
      <w:szCs w:val="28"/>
      <w:lang w:val="en-US" w:eastAsia="ar-SA"/>
    </w:rPr>
  </w:style>
  <w:style w:type="paragraph" w:customStyle="1" w:styleId="21">
    <w:name w:val="2.1"/>
    <w:basedOn w:val="Normal"/>
    <w:link w:val="21Char"/>
    <w:qFormat/>
    <w:rsid w:val="003E1FEE"/>
    <w:pPr>
      <w:numPr>
        <w:ilvl w:val="1"/>
        <w:numId w:val="32"/>
      </w:numPr>
      <w:suppressAutoHyphens/>
      <w:spacing w:after="0"/>
      <w:jc w:val="left"/>
    </w:pPr>
    <w:rPr>
      <w:rFonts w:eastAsia="Times New Roman" w:cs="Times New Roman"/>
      <w:b/>
      <w:bCs/>
      <w:szCs w:val="24"/>
      <w:lang w:val="en-US" w:eastAsia="ar-SA"/>
    </w:rPr>
  </w:style>
  <w:style w:type="character" w:customStyle="1" w:styleId="11Char">
    <w:name w:val="1.1 Char"/>
    <w:link w:val="11"/>
    <w:rsid w:val="003E1FEE"/>
    <w:rPr>
      <w:rFonts w:ascii="Times New Roman" w:eastAsia="Times New Roman" w:hAnsi="Times New Roman" w:cs="Times New Roman"/>
      <w:b/>
      <w:sz w:val="24"/>
      <w:szCs w:val="24"/>
      <w:lang w:val="en-US" w:eastAsia="ar-SA"/>
    </w:rPr>
  </w:style>
  <w:style w:type="paragraph" w:customStyle="1" w:styleId="Gambar1">
    <w:name w:val="Gambar 1"/>
    <w:basedOn w:val="TableofFigures"/>
    <w:link w:val="Gambar1Char"/>
    <w:qFormat/>
    <w:rsid w:val="001F01D4"/>
    <w:pPr>
      <w:numPr>
        <w:numId w:val="43"/>
      </w:numPr>
      <w:suppressAutoHyphens/>
      <w:ind w:left="144" w:hanging="144"/>
      <w:jc w:val="center"/>
    </w:pPr>
    <w:rPr>
      <w:rFonts w:eastAsia="Times New Roman" w:cs="Times New Roman"/>
      <w:szCs w:val="24"/>
      <w:lang w:val="en-US" w:eastAsia="ar-SA"/>
    </w:rPr>
  </w:style>
  <w:style w:type="character" w:customStyle="1" w:styleId="21Char">
    <w:name w:val="2.1 Char"/>
    <w:link w:val="21"/>
    <w:rsid w:val="003E1FEE"/>
    <w:rPr>
      <w:rFonts w:ascii="Times New Roman" w:eastAsia="Times New Roman" w:hAnsi="Times New Roman" w:cs="Times New Roman"/>
      <w:b/>
      <w:bCs/>
      <w:sz w:val="24"/>
      <w:szCs w:val="24"/>
      <w:lang w:val="en-US" w:eastAsia="ar-SA"/>
    </w:rPr>
  </w:style>
  <w:style w:type="paragraph" w:customStyle="1" w:styleId="Bibliography1">
    <w:name w:val="Bibliography1"/>
    <w:basedOn w:val="Normal"/>
    <w:next w:val="Normal"/>
    <w:uiPriority w:val="37"/>
    <w:unhideWhenUsed/>
    <w:rsid w:val="003E1FEE"/>
    <w:pPr>
      <w:suppressAutoHyphens/>
      <w:spacing w:after="0" w:line="240" w:lineRule="auto"/>
      <w:jc w:val="left"/>
    </w:pPr>
    <w:rPr>
      <w:rFonts w:ascii="Arial" w:eastAsia="Times New Roman" w:hAnsi="Arial" w:cs="Times New Roman"/>
      <w:szCs w:val="24"/>
      <w:lang w:val="en-US" w:eastAsia="ar-SA"/>
    </w:rPr>
  </w:style>
  <w:style w:type="character" w:customStyle="1" w:styleId="Gambar1Char">
    <w:name w:val="Gambar 1 Char"/>
    <w:link w:val="Gambar1"/>
    <w:rsid w:val="001F01D4"/>
    <w:rPr>
      <w:rFonts w:ascii="Times New Roman" w:eastAsia="Times New Roman" w:hAnsi="Times New Roman" w:cs="Times New Roman"/>
      <w:sz w:val="24"/>
      <w:szCs w:val="24"/>
      <w:lang w:val="en-US" w:eastAsia="ar-SA"/>
    </w:rPr>
  </w:style>
  <w:style w:type="paragraph" w:customStyle="1" w:styleId="BabI">
    <w:name w:val="Bab I"/>
    <w:basedOn w:val="11"/>
    <w:link w:val="BabIChar"/>
    <w:qFormat/>
    <w:rsid w:val="003E1FEE"/>
  </w:style>
  <w:style w:type="character" w:customStyle="1" w:styleId="BabIChar">
    <w:name w:val="Bab I Char"/>
    <w:link w:val="BabI"/>
    <w:rsid w:val="003E1FEE"/>
    <w:rPr>
      <w:rFonts w:ascii="Times New Roman" w:eastAsia="Times New Roman" w:hAnsi="Times New Roman" w:cs="Times New Roman"/>
      <w:b/>
      <w:sz w:val="24"/>
      <w:szCs w:val="24"/>
      <w:lang w:val="en-US" w:eastAsia="ar-SA"/>
    </w:rPr>
  </w:style>
  <w:style w:type="numbering" w:customStyle="1" w:styleId="Tabel0">
    <w:name w:val="Tabel"/>
    <w:uiPriority w:val="99"/>
    <w:rsid w:val="003E1FEE"/>
    <w:pPr>
      <w:numPr>
        <w:numId w:val="34"/>
      </w:numPr>
    </w:pPr>
  </w:style>
  <w:style w:type="numbering" w:customStyle="1" w:styleId="tabel2">
    <w:name w:val="tabel2"/>
    <w:uiPriority w:val="99"/>
    <w:rsid w:val="003E1FEE"/>
    <w:pPr>
      <w:numPr>
        <w:numId w:val="35"/>
      </w:numPr>
    </w:pPr>
  </w:style>
  <w:style w:type="paragraph" w:customStyle="1" w:styleId="Tabelnew">
    <w:name w:val="Tabel new"/>
    <w:basedOn w:val="Normal"/>
    <w:next w:val="Tabel1"/>
    <w:link w:val="TabelnewChar"/>
    <w:rsid w:val="003E1FEE"/>
    <w:pPr>
      <w:numPr>
        <w:numId w:val="38"/>
      </w:numPr>
      <w:spacing w:after="0"/>
      <w:ind w:left="1440" w:firstLine="0"/>
      <w:jc w:val="left"/>
    </w:pPr>
    <w:rPr>
      <w:rFonts w:eastAsia="Times New Roman" w:cs="Times New Roman"/>
      <w:szCs w:val="24"/>
      <w:lang w:val="en-US" w:eastAsia="ar-SA"/>
    </w:rPr>
  </w:style>
  <w:style w:type="numbering" w:customStyle="1" w:styleId="Tabel5">
    <w:name w:val="Tabel 5"/>
    <w:uiPriority w:val="99"/>
    <w:rsid w:val="003E1FEE"/>
    <w:pPr>
      <w:numPr>
        <w:numId w:val="51"/>
      </w:numPr>
    </w:pPr>
  </w:style>
  <w:style w:type="numbering" w:customStyle="1" w:styleId="Gambar">
    <w:name w:val="Gambar"/>
    <w:uiPriority w:val="99"/>
    <w:rsid w:val="003E1FEE"/>
    <w:pPr>
      <w:numPr>
        <w:numId w:val="36"/>
      </w:numPr>
    </w:pPr>
  </w:style>
  <w:style w:type="paragraph" w:styleId="DocumentMap">
    <w:name w:val="Document Map"/>
    <w:basedOn w:val="Normal"/>
    <w:link w:val="DocumentMapChar"/>
    <w:uiPriority w:val="99"/>
    <w:semiHidden/>
    <w:unhideWhenUsed/>
    <w:rsid w:val="003E1FEE"/>
    <w:pPr>
      <w:suppressAutoHyphens/>
      <w:spacing w:after="0" w:line="240" w:lineRule="auto"/>
      <w:jc w:val="left"/>
    </w:pPr>
    <w:rPr>
      <w:rFonts w:ascii="Tahoma" w:eastAsia="Times New Roman" w:hAnsi="Tahoma" w:cs="Times New Roman"/>
      <w:sz w:val="16"/>
      <w:szCs w:val="16"/>
      <w:lang w:val="en-US" w:eastAsia="ar-SA"/>
    </w:rPr>
  </w:style>
  <w:style w:type="character" w:customStyle="1" w:styleId="DocumentMapChar">
    <w:name w:val="Document Map Char"/>
    <w:basedOn w:val="DefaultParagraphFont"/>
    <w:link w:val="DocumentMap"/>
    <w:uiPriority w:val="99"/>
    <w:semiHidden/>
    <w:rsid w:val="003E1FEE"/>
    <w:rPr>
      <w:rFonts w:ascii="Tahoma" w:eastAsia="Times New Roman" w:hAnsi="Tahoma" w:cs="Times New Roman"/>
      <w:sz w:val="16"/>
      <w:szCs w:val="16"/>
      <w:lang w:val="en-US" w:eastAsia="ar-SA"/>
    </w:rPr>
  </w:style>
  <w:style w:type="paragraph" w:customStyle="1" w:styleId="Gambar31">
    <w:name w:val="Gambar 3.1"/>
    <w:basedOn w:val="Gambar1"/>
    <w:link w:val="Gambar31Char"/>
    <w:qFormat/>
    <w:rsid w:val="003E1FEE"/>
    <w:pPr>
      <w:numPr>
        <w:numId w:val="37"/>
      </w:numPr>
      <w:ind w:left="357" w:hanging="357"/>
    </w:pPr>
    <w:rPr>
      <w:noProof/>
    </w:rPr>
  </w:style>
  <w:style w:type="paragraph" w:customStyle="1" w:styleId="Style1">
    <w:name w:val="Style1"/>
    <w:basedOn w:val="HeadingSatu"/>
    <w:link w:val="Style1Char"/>
    <w:rsid w:val="003E1FEE"/>
    <w:pPr>
      <w:numPr>
        <w:numId w:val="39"/>
      </w:numPr>
      <w:spacing w:before="0" w:after="0"/>
      <w:jc w:val="left"/>
    </w:pPr>
    <w:rPr>
      <w:color w:val="0F243E"/>
      <w:sz w:val="24"/>
    </w:rPr>
  </w:style>
  <w:style w:type="character" w:customStyle="1" w:styleId="Gambar31Char">
    <w:name w:val="Gambar 3.1 Char"/>
    <w:link w:val="Gambar31"/>
    <w:rsid w:val="003E1FEE"/>
    <w:rPr>
      <w:rFonts w:ascii="Times New Roman" w:eastAsia="Times New Roman" w:hAnsi="Times New Roman" w:cs="Times New Roman"/>
      <w:noProof/>
      <w:sz w:val="24"/>
      <w:szCs w:val="24"/>
      <w:lang w:val="en-US" w:eastAsia="ar-SA"/>
    </w:rPr>
  </w:style>
  <w:style w:type="paragraph" w:customStyle="1" w:styleId="Tabel4">
    <w:name w:val="Tabel 4"/>
    <w:basedOn w:val="Tabelnew"/>
    <w:link w:val="Tabel4Char"/>
    <w:rsid w:val="003E1FEE"/>
    <w:pPr>
      <w:numPr>
        <w:numId w:val="40"/>
      </w:numPr>
    </w:pPr>
  </w:style>
  <w:style w:type="character" w:customStyle="1" w:styleId="HeadingSatuChar">
    <w:name w:val="Heading Satu Char"/>
    <w:link w:val="HeadingSatu"/>
    <w:rsid w:val="003E1FEE"/>
    <w:rPr>
      <w:rFonts w:ascii="Arial" w:eastAsia="Times New Roman" w:hAnsi="Arial" w:cs="Times New Roman"/>
      <w:b/>
      <w:bCs/>
      <w:kern w:val="1"/>
      <w:sz w:val="32"/>
      <w:szCs w:val="24"/>
      <w:lang w:eastAsia="ar-SA"/>
    </w:rPr>
  </w:style>
  <w:style w:type="character" w:customStyle="1" w:styleId="Style1Char">
    <w:name w:val="Style1 Char"/>
    <w:link w:val="Style1"/>
    <w:rsid w:val="003E1FEE"/>
    <w:rPr>
      <w:rFonts w:ascii="Arial" w:eastAsia="Times New Roman" w:hAnsi="Arial" w:cs="Times New Roman"/>
      <w:b/>
      <w:bCs/>
      <w:color w:val="0F243E"/>
      <w:kern w:val="1"/>
      <w:sz w:val="24"/>
      <w:szCs w:val="24"/>
      <w:lang w:eastAsia="ar-SA"/>
    </w:rPr>
  </w:style>
  <w:style w:type="paragraph" w:customStyle="1" w:styleId="IEEEParagraph">
    <w:name w:val="IEEE Paragraph"/>
    <w:basedOn w:val="Normal"/>
    <w:link w:val="IEEEParagraphChar"/>
    <w:rsid w:val="003E1FEE"/>
    <w:pPr>
      <w:adjustRightInd w:val="0"/>
      <w:snapToGrid w:val="0"/>
      <w:spacing w:after="0" w:line="240" w:lineRule="auto"/>
      <w:ind w:firstLine="216"/>
    </w:pPr>
    <w:rPr>
      <w:rFonts w:eastAsia="SimSun" w:cs="Times New Roman"/>
      <w:szCs w:val="24"/>
      <w:lang w:val="en-AU" w:eastAsia="zh-CN"/>
    </w:rPr>
  </w:style>
  <w:style w:type="character" w:customStyle="1" w:styleId="TabelnewChar">
    <w:name w:val="Tabel new Char"/>
    <w:link w:val="Tabelnew"/>
    <w:rsid w:val="003E1FEE"/>
    <w:rPr>
      <w:rFonts w:ascii="Times New Roman" w:eastAsia="Times New Roman" w:hAnsi="Times New Roman" w:cs="Times New Roman"/>
      <w:sz w:val="24"/>
      <w:szCs w:val="24"/>
      <w:lang w:val="en-US" w:eastAsia="ar-SA"/>
    </w:rPr>
  </w:style>
  <w:style w:type="character" w:customStyle="1" w:styleId="Tabel4Char">
    <w:name w:val="Tabel 4 Char"/>
    <w:basedOn w:val="TabelnewChar"/>
    <w:link w:val="Tabel4"/>
    <w:rsid w:val="003E1FEE"/>
    <w:rPr>
      <w:rFonts w:ascii="Times New Roman" w:eastAsia="Times New Roman" w:hAnsi="Times New Roman" w:cs="Times New Roman"/>
      <w:sz w:val="24"/>
      <w:szCs w:val="24"/>
      <w:lang w:val="en-US" w:eastAsia="ar-SA"/>
    </w:rPr>
  </w:style>
  <w:style w:type="character" w:customStyle="1" w:styleId="IEEEParagraphChar">
    <w:name w:val="IEEE Paragraph Char"/>
    <w:link w:val="IEEEParagraph"/>
    <w:rsid w:val="003E1FEE"/>
    <w:rPr>
      <w:rFonts w:ascii="Times New Roman" w:eastAsia="SimSun" w:hAnsi="Times New Roman" w:cs="Times New Roman"/>
      <w:sz w:val="24"/>
      <w:szCs w:val="24"/>
      <w:lang w:val="en-AU" w:eastAsia="zh-CN"/>
    </w:rPr>
  </w:style>
  <w:style w:type="character" w:styleId="BookTitle">
    <w:name w:val="Book Title"/>
    <w:uiPriority w:val="33"/>
    <w:qFormat/>
    <w:rsid w:val="003E1FEE"/>
    <w:rPr>
      <w:b/>
      <w:bCs/>
      <w:smallCaps/>
      <w:spacing w:val="5"/>
    </w:rPr>
  </w:style>
  <w:style w:type="character" w:customStyle="1" w:styleId="hps">
    <w:name w:val="hps"/>
    <w:basedOn w:val="DefaultParagraphFont"/>
    <w:rsid w:val="003E1FEE"/>
  </w:style>
  <w:style w:type="character" w:customStyle="1" w:styleId="atn">
    <w:name w:val="atn"/>
    <w:basedOn w:val="DefaultParagraphFont"/>
    <w:rsid w:val="003E1FEE"/>
  </w:style>
  <w:style w:type="paragraph" w:customStyle="1" w:styleId="Tabel1">
    <w:name w:val="Tabel 1"/>
    <w:basedOn w:val="TableofFigures"/>
    <w:link w:val="Tabel1Char"/>
    <w:qFormat/>
    <w:rsid w:val="003E1FEE"/>
    <w:pPr>
      <w:widowControl w:val="0"/>
      <w:numPr>
        <w:numId w:val="44"/>
      </w:numPr>
      <w:suppressAutoHyphens/>
      <w:autoSpaceDE w:val="0"/>
      <w:autoSpaceDN w:val="0"/>
      <w:adjustRightInd w:val="0"/>
    </w:pPr>
    <w:rPr>
      <w:rFonts w:eastAsia="Times New Roman" w:cs="Times New Roman"/>
      <w:color w:val="231F20"/>
      <w:szCs w:val="24"/>
      <w:lang w:val="en-US" w:eastAsia="ar-SA"/>
    </w:rPr>
  </w:style>
  <w:style w:type="character" w:customStyle="1" w:styleId="Tabel1Char">
    <w:name w:val="Tabel 1 Char"/>
    <w:link w:val="Tabel1"/>
    <w:rsid w:val="003E1FEE"/>
    <w:rPr>
      <w:rFonts w:ascii="Times New Roman" w:eastAsia="Times New Roman" w:hAnsi="Times New Roman" w:cs="Times New Roman"/>
      <w:color w:val="231F20"/>
      <w:sz w:val="24"/>
      <w:szCs w:val="24"/>
      <w:lang w:val="en-US" w:eastAsia="ar-SA"/>
    </w:rPr>
  </w:style>
  <w:style w:type="paragraph" w:customStyle="1" w:styleId="subbab4">
    <w:name w:val="sub bab 4"/>
    <w:basedOn w:val="Normal"/>
    <w:link w:val="subbab4Char"/>
    <w:qFormat/>
    <w:rsid w:val="003E1FEE"/>
    <w:pPr>
      <w:numPr>
        <w:ilvl w:val="1"/>
        <w:numId w:val="42"/>
      </w:numPr>
      <w:suppressAutoHyphens/>
      <w:spacing w:after="0"/>
      <w:jc w:val="left"/>
      <w:outlineLvl w:val="1"/>
    </w:pPr>
    <w:rPr>
      <w:rFonts w:eastAsia="Times New Roman" w:cs="Times New Roman"/>
      <w:szCs w:val="24"/>
      <w:lang w:val="en-US" w:eastAsia="ar-SA"/>
    </w:rPr>
  </w:style>
  <w:style w:type="paragraph" w:customStyle="1" w:styleId="subsubbab2">
    <w:name w:val="sub sub bab 2"/>
    <w:basedOn w:val="Normal"/>
    <w:link w:val="subsubbab2Char"/>
    <w:qFormat/>
    <w:rsid w:val="003E1FEE"/>
    <w:pPr>
      <w:suppressAutoHyphens/>
      <w:spacing w:after="0"/>
      <w:jc w:val="left"/>
    </w:pPr>
    <w:rPr>
      <w:rFonts w:eastAsia="Times New Roman" w:cs="Times New Roman"/>
      <w:szCs w:val="24"/>
      <w:lang w:val="en-US" w:eastAsia="ar-SA"/>
    </w:rPr>
  </w:style>
  <w:style w:type="character" w:customStyle="1" w:styleId="subbab4Char">
    <w:name w:val="sub bab 4 Char"/>
    <w:link w:val="subbab4"/>
    <w:rsid w:val="003E1FEE"/>
    <w:rPr>
      <w:rFonts w:ascii="Times New Roman" w:eastAsia="Times New Roman" w:hAnsi="Times New Roman" w:cs="Times New Roman"/>
      <w:sz w:val="24"/>
      <w:szCs w:val="24"/>
      <w:lang w:val="en-US" w:eastAsia="ar-SA"/>
    </w:rPr>
  </w:style>
  <w:style w:type="paragraph" w:customStyle="1" w:styleId="heading2bab5">
    <w:name w:val="heading 2 bab 5"/>
    <w:basedOn w:val="Heading2"/>
    <w:link w:val="heading2bab5Char"/>
    <w:qFormat/>
    <w:rsid w:val="003E1FEE"/>
    <w:pPr>
      <w:keepLines w:val="0"/>
      <w:numPr>
        <w:ilvl w:val="0"/>
        <w:numId w:val="45"/>
      </w:numPr>
      <w:suppressAutoHyphens/>
      <w:spacing w:before="0"/>
      <w:jc w:val="left"/>
    </w:pPr>
    <w:rPr>
      <w:rFonts w:eastAsia="Times New Roman"/>
      <w:sz w:val="24"/>
      <w:szCs w:val="24"/>
      <w:lang w:eastAsia="ar-SA"/>
    </w:rPr>
  </w:style>
  <w:style w:type="character" w:customStyle="1" w:styleId="subsubbab2Char">
    <w:name w:val="sub sub bab 2 Char"/>
    <w:link w:val="subsubbab2"/>
    <w:rsid w:val="003E1FEE"/>
    <w:rPr>
      <w:rFonts w:ascii="Times New Roman" w:eastAsia="Times New Roman" w:hAnsi="Times New Roman" w:cs="Times New Roman"/>
      <w:sz w:val="24"/>
      <w:szCs w:val="24"/>
      <w:lang w:val="en-US" w:eastAsia="ar-SA"/>
    </w:rPr>
  </w:style>
  <w:style w:type="paragraph" w:customStyle="1" w:styleId="heading3bab5">
    <w:name w:val="heading 3 bab5"/>
    <w:basedOn w:val="heading2bab5"/>
    <w:link w:val="heading3bab5Char"/>
    <w:qFormat/>
    <w:rsid w:val="003E1FEE"/>
    <w:pPr>
      <w:numPr>
        <w:numId w:val="46"/>
      </w:numPr>
      <w:outlineLvl w:val="9"/>
    </w:pPr>
  </w:style>
  <w:style w:type="character" w:customStyle="1" w:styleId="heading2bab5Char">
    <w:name w:val="heading 2 bab 5 Char"/>
    <w:basedOn w:val="Heading2Char"/>
    <w:link w:val="heading2bab5"/>
    <w:rsid w:val="003E1FEE"/>
    <w:rPr>
      <w:rFonts w:ascii="Times New Roman" w:eastAsia="Times New Roman" w:hAnsi="Times New Roman" w:cs="Times New Roman"/>
      <w:b/>
      <w:bCs/>
      <w:sz w:val="24"/>
      <w:szCs w:val="24"/>
      <w:lang w:eastAsia="ar-SA"/>
    </w:rPr>
  </w:style>
  <w:style w:type="paragraph" w:customStyle="1" w:styleId="tbel">
    <w:name w:val="tbel"/>
    <w:basedOn w:val="Tabel4"/>
    <w:link w:val="tbelChar"/>
    <w:rsid w:val="003E1FEE"/>
    <w:pPr>
      <w:numPr>
        <w:numId w:val="47"/>
      </w:numPr>
      <w:ind w:left="1080"/>
    </w:pPr>
  </w:style>
  <w:style w:type="character" w:customStyle="1" w:styleId="heading3bab5Char">
    <w:name w:val="heading 3 bab5 Char"/>
    <w:link w:val="heading3bab5"/>
    <w:rsid w:val="003E1FEE"/>
    <w:rPr>
      <w:rFonts w:ascii="Times New Roman" w:eastAsia="Times New Roman" w:hAnsi="Times New Roman" w:cs="Times New Roman"/>
      <w:b/>
      <w:bCs/>
      <w:sz w:val="24"/>
      <w:szCs w:val="24"/>
      <w:lang w:eastAsia="ar-SA"/>
    </w:rPr>
  </w:style>
  <w:style w:type="paragraph" w:customStyle="1" w:styleId="tabel">
    <w:name w:val="tabel"/>
    <w:basedOn w:val="Normal"/>
    <w:link w:val="tabelChar"/>
    <w:qFormat/>
    <w:rsid w:val="003E1FEE"/>
    <w:pPr>
      <w:numPr>
        <w:numId w:val="48"/>
      </w:numPr>
      <w:suppressAutoHyphens/>
      <w:spacing w:after="0" w:line="240" w:lineRule="auto"/>
      <w:jc w:val="left"/>
    </w:pPr>
    <w:rPr>
      <w:rFonts w:ascii="Arial" w:eastAsia="Times New Roman" w:hAnsi="Arial" w:cs="Times New Roman"/>
      <w:szCs w:val="24"/>
      <w:lang w:val="en-US" w:eastAsia="ar-SA"/>
    </w:rPr>
  </w:style>
  <w:style w:type="character" w:customStyle="1" w:styleId="tbelChar">
    <w:name w:val="tbel Char"/>
    <w:basedOn w:val="Tabel4Char"/>
    <w:link w:val="tbel"/>
    <w:rsid w:val="003E1FEE"/>
    <w:rPr>
      <w:rFonts w:ascii="Times New Roman" w:eastAsia="Times New Roman" w:hAnsi="Times New Roman" w:cs="Times New Roman"/>
      <w:sz w:val="24"/>
      <w:szCs w:val="24"/>
      <w:lang w:val="en-US" w:eastAsia="ar-SA"/>
    </w:rPr>
  </w:style>
  <w:style w:type="paragraph" w:customStyle="1" w:styleId="t">
    <w:name w:val="t"/>
    <w:basedOn w:val="Tabel1"/>
    <w:link w:val="tChar"/>
    <w:qFormat/>
    <w:rsid w:val="00EB28A5"/>
    <w:pPr>
      <w:numPr>
        <w:numId w:val="49"/>
      </w:numPr>
      <w:ind w:left="990" w:hanging="990"/>
    </w:pPr>
  </w:style>
  <w:style w:type="character" w:customStyle="1" w:styleId="tabelChar">
    <w:name w:val="tabel Char"/>
    <w:link w:val="tabel"/>
    <w:rsid w:val="003E1FEE"/>
    <w:rPr>
      <w:rFonts w:ascii="Arial" w:eastAsia="Times New Roman" w:hAnsi="Arial" w:cs="Times New Roman"/>
      <w:sz w:val="24"/>
      <w:szCs w:val="24"/>
      <w:lang w:val="en-US" w:eastAsia="ar-SA"/>
    </w:rPr>
  </w:style>
  <w:style w:type="paragraph" w:styleId="NoSpacing">
    <w:name w:val="No Spacing"/>
    <w:aliases w:val="heading 2,bab 2"/>
    <w:uiPriority w:val="1"/>
    <w:qFormat/>
    <w:rsid w:val="003E1FEE"/>
    <w:pPr>
      <w:numPr>
        <w:numId w:val="50"/>
      </w:numPr>
      <w:suppressAutoHyphens/>
      <w:spacing w:after="0" w:line="240" w:lineRule="auto"/>
    </w:pPr>
    <w:rPr>
      <w:rFonts w:ascii="Times New Roman" w:eastAsia="Times New Roman" w:hAnsi="Times New Roman" w:cs="Times New Roman"/>
      <w:sz w:val="24"/>
      <w:szCs w:val="24"/>
      <w:lang w:val="en-US" w:eastAsia="ar-SA"/>
    </w:rPr>
  </w:style>
  <w:style w:type="character" w:customStyle="1" w:styleId="tChar">
    <w:name w:val="t Char"/>
    <w:link w:val="t"/>
    <w:rsid w:val="00EB28A5"/>
    <w:rPr>
      <w:rFonts w:ascii="Times New Roman" w:eastAsia="Times New Roman" w:hAnsi="Times New Roman" w:cs="Times New Roman"/>
      <w:color w:val="231F20"/>
      <w:sz w:val="24"/>
      <w:szCs w:val="24"/>
      <w:lang w:val="en-US" w:eastAsia="ar-SA"/>
    </w:rPr>
  </w:style>
  <w:style w:type="table" w:customStyle="1" w:styleId="TableGrid1">
    <w:name w:val="Table Grid1"/>
    <w:basedOn w:val="TableNormal"/>
    <w:next w:val="TableGrid"/>
    <w:uiPriority w:val="59"/>
    <w:rsid w:val="003E1FE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Normal"/>
    <w:qFormat/>
    <w:rsid w:val="003E1FEE"/>
    <w:pPr>
      <w:spacing w:after="0" w:line="300" w:lineRule="auto"/>
      <w:jc w:val="left"/>
    </w:pPr>
    <w:rPr>
      <w:rFonts w:eastAsia="Times New Roman" w:cs="Times New Roman"/>
      <w:color w:val="000000"/>
      <w:sz w:val="28"/>
      <w:szCs w:val="28"/>
      <w:lang w:val="en-US" w:eastAsia="ja-JP"/>
    </w:rPr>
  </w:style>
  <w:style w:type="paragraph" w:customStyle="1" w:styleId="Default">
    <w:name w:val="Default"/>
    <w:rsid w:val="003E1FE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027"/>
    <w:pPr>
      <w:spacing w:line="360" w:lineRule="auto"/>
      <w:jc w:val="both"/>
    </w:pPr>
    <w:rPr>
      <w:rFonts w:ascii="Times New Roman" w:hAnsi="Times New Roman"/>
      <w:sz w:val="24"/>
    </w:rPr>
  </w:style>
  <w:style w:type="paragraph" w:styleId="Heading1">
    <w:name w:val="heading 1"/>
    <w:aliases w:val="BAB"/>
    <w:basedOn w:val="Normal"/>
    <w:next w:val="Normal"/>
    <w:link w:val="Heading1Char"/>
    <w:qFormat/>
    <w:rsid w:val="0028679A"/>
    <w:pPr>
      <w:keepNext/>
      <w:keepLines/>
      <w:numPr>
        <w:numId w:val="1"/>
      </w:numPr>
      <w:spacing w:before="480" w:after="0"/>
      <w:ind w:left="0" w:firstLine="0"/>
      <w:jc w:val="center"/>
      <w:outlineLvl w:val="0"/>
    </w:pPr>
    <w:rPr>
      <w:rFonts w:eastAsia="Calibri" w:cs="Times New Roman"/>
      <w:b/>
      <w:bCs/>
      <w:sz w:val="28"/>
      <w:szCs w:val="28"/>
    </w:rPr>
  </w:style>
  <w:style w:type="paragraph" w:styleId="Heading2">
    <w:name w:val="heading 2"/>
    <w:basedOn w:val="Normal"/>
    <w:next w:val="Normal"/>
    <w:link w:val="Heading2Char"/>
    <w:unhideWhenUsed/>
    <w:qFormat/>
    <w:rsid w:val="006F3B6D"/>
    <w:pPr>
      <w:keepNext/>
      <w:keepLines/>
      <w:numPr>
        <w:ilvl w:val="1"/>
        <w:numId w:val="1"/>
      </w:numPr>
      <w:spacing w:before="200" w:after="0"/>
      <w:outlineLvl w:val="1"/>
    </w:pPr>
    <w:rPr>
      <w:rFonts w:eastAsiaTheme="majorEastAsia" w:cs="Times New Roman"/>
      <w:b/>
      <w:bCs/>
      <w:sz w:val="26"/>
      <w:szCs w:val="26"/>
    </w:rPr>
  </w:style>
  <w:style w:type="paragraph" w:styleId="Heading3">
    <w:name w:val="heading 3"/>
    <w:basedOn w:val="Normal"/>
    <w:next w:val="Normal"/>
    <w:link w:val="Heading3Char"/>
    <w:unhideWhenUsed/>
    <w:qFormat/>
    <w:rsid w:val="00534738"/>
    <w:pPr>
      <w:keepNext/>
      <w:keepLines/>
      <w:numPr>
        <w:ilvl w:val="2"/>
        <w:numId w:val="1"/>
      </w:numPr>
      <w:spacing w:before="200" w:after="0"/>
      <w:outlineLvl w:val="2"/>
    </w:pPr>
    <w:rPr>
      <w:rFonts w:eastAsiaTheme="majorEastAsia" w:cs="Times New Roman"/>
      <w:b/>
      <w:bCs/>
      <w:lang w:val="en-US"/>
    </w:rPr>
  </w:style>
  <w:style w:type="paragraph" w:styleId="Heading4">
    <w:name w:val="heading 4"/>
    <w:basedOn w:val="Normal"/>
    <w:next w:val="Normal"/>
    <w:link w:val="Heading4Char"/>
    <w:uiPriority w:val="9"/>
    <w:unhideWhenUsed/>
    <w:qFormat/>
    <w:rsid w:val="005A596F"/>
    <w:pPr>
      <w:keepNext/>
      <w:keepLines/>
      <w:numPr>
        <w:ilvl w:val="3"/>
        <w:numId w:val="1"/>
      </w:numPr>
      <w:spacing w:before="200" w:after="0"/>
      <w:outlineLvl w:val="3"/>
    </w:pPr>
    <w:rPr>
      <w:rFonts w:eastAsiaTheme="majorEastAsia" w:cstheme="majorBidi"/>
      <w:bCs/>
      <w:iCs/>
    </w:rPr>
  </w:style>
  <w:style w:type="paragraph" w:styleId="Heading5">
    <w:name w:val="heading 5"/>
    <w:basedOn w:val="Normal"/>
    <w:next w:val="Normal"/>
    <w:link w:val="Heading5Char"/>
    <w:uiPriority w:val="9"/>
    <w:unhideWhenUsed/>
    <w:qFormat/>
    <w:rsid w:val="00446DC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46DC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46DC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46DC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46DC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070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70A2C"/>
    <w:rPr>
      <w:rFonts w:ascii="Tahoma" w:hAnsi="Tahoma" w:cs="Tahoma"/>
      <w:sz w:val="16"/>
      <w:szCs w:val="16"/>
    </w:rPr>
  </w:style>
  <w:style w:type="paragraph" w:styleId="ListParagraph">
    <w:name w:val="List Paragraph"/>
    <w:basedOn w:val="Normal"/>
    <w:link w:val="ListParagraphChar"/>
    <w:uiPriority w:val="34"/>
    <w:qFormat/>
    <w:rsid w:val="00446DC0"/>
    <w:pPr>
      <w:ind w:left="720"/>
      <w:contextualSpacing/>
    </w:pPr>
  </w:style>
  <w:style w:type="character" w:customStyle="1" w:styleId="Heading1Char">
    <w:name w:val="Heading 1 Char"/>
    <w:aliases w:val="BAB Char"/>
    <w:basedOn w:val="DefaultParagraphFont"/>
    <w:link w:val="Heading1"/>
    <w:rsid w:val="0028679A"/>
    <w:rPr>
      <w:rFonts w:ascii="Times New Roman" w:eastAsia="Calibri" w:hAnsi="Times New Roman" w:cs="Times New Roman"/>
      <w:b/>
      <w:bCs/>
      <w:sz w:val="28"/>
      <w:szCs w:val="28"/>
    </w:rPr>
  </w:style>
  <w:style w:type="character" w:customStyle="1" w:styleId="Heading2Char">
    <w:name w:val="Heading 2 Char"/>
    <w:basedOn w:val="DefaultParagraphFont"/>
    <w:link w:val="Heading2"/>
    <w:rsid w:val="006F3B6D"/>
    <w:rPr>
      <w:rFonts w:ascii="Times New Roman" w:eastAsiaTheme="majorEastAsia" w:hAnsi="Times New Roman" w:cs="Times New Roman"/>
      <w:b/>
      <w:bCs/>
      <w:sz w:val="26"/>
      <w:szCs w:val="26"/>
    </w:rPr>
  </w:style>
  <w:style w:type="character" w:customStyle="1" w:styleId="Heading3Char">
    <w:name w:val="Heading 3 Char"/>
    <w:basedOn w:val="DefaultParagraphFont"/>
    <w:link w:val="Heading3"/>
    <w:rsid w:val="00534738"/>
    <w:rPr>
      <w:rFonts w:ascii="Times New Roman" w:eastAsiaTheme="majorEastAsia" w:hAnsi="Times New Roman" w:cs="Times New Roman"/>
      <w:b/>
      <w:bCs/>
      <w:sz w:val="24"/>
      <w:lang w:val="en-US"/>
    </w:rPr>
  </w:style>
  <w:style w:type="character" w:customStyle="1" w:styleId="Heading4Char">
    <w:name w:val="Heading 4 Char"/>
    <w:basedOn w:val="DefaultParagraphFont"/>
    <w:link w:val="Heading4"/>
    <w:uiPriority w:val="9"/>
    <w:rsid w:val="005A596F"/>
    <w:rPr>
      <w:rFonts w:ascii="Times New Roman" w:eastAsiaTheme="majorEastAsia" w:hAnsi="Times New Roman" w:cstheme="majorBidi"/>
      <w:bCs/>
      <w:iCs/>
      <w:sz w:val="24"/>
    </w:rPr>
  </w:style>
  <w:style w:type="character" w:customStyle="1" w:styleId="Heading5Char">
    <w:name w:val="Heading 5 Char"/>
    <w:basedOn w:val="DefaultParagraphFont"/>
    <w:link w:val="Heading5"/>
    <w:uiPriority w:val="9"/>
    <w:rsid w:val="00446DC0"/>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446DC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446DC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446DC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46DC0"/>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9B37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7AA"/>
  </w:style>
  <w:style w:type="paragraph" w:styleId="Footer">
    <w:name w:val="footer"/>
    <w:basedOn w:val="Normal"/>
    <w:link w:val="FooterChar"/>
    <w:uiPriority w:val="99"/>
    <w:unhideWhenUsed/>
    <w:rsid w:val="009B37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7AA"/>
  </w:style>
  <w:style w:type="character" w:customStyle="1" w:styleId="ListParagraphChar">
    <w:name w:val="List Paragraph Char"/>
    <w:link w:val="ListParagraph"/>
    <w:uiPriority w:val="34"/>
    <w:rsid w:val="00C83519"/>
  </w:style>
  <w:style w:type="paragraph" w:customStyle="1" w:styleId="subbab1">
    <w:name w:val="sub bab 1"/>
    <w:basedOn w:val="Heading2"/>
    <w:qFormat/>
    <w:rsid w:val="00C83519"/>
    <w:pPr>
      <w:keepNext w:val="0"/>
      <w:keepLines w:val="0"/>
      <w:numPr>
        <w:ilvl w:val="0"/>
        <w:numId w:val="3"/>
      </w:numPr>
      <w:tabs>
        <w:tab w:val="num" w:pos="360"/>
      </w:tabs>
      <w:spacing w:before="0" w:after="200"/>
      <w:ind w:left="360" w:firstLine="0"/>
    </w:pPr>
    <w:rPr>
      <w:rFonts w:eastAsia="Calibri"/>
      <w:bCs w:val="0"/>
      <w:sz w:val="24"/>
      <w:szCs w:val="24"/>
      <w:lang w:val="en-US"/>
    </w:rPr>
  </w:style>
  <w:style w:type="paragraph" w:styleId="NormalWeb">
    <w:name w:val="Normal (Web)"/>
    <w:basedOn w:val="Normal"/>
    <w:uiPriority w:val="99"/>
    <w:unhideWhenUsed/>
    <w:rsid w:val="00C83519"/>
    <w:pPr>
      <w:spacing w:before="100" w:beforeAutospacing="1" w:after="100" w:afterAutospacing="1" w:line="240" w:lineRule="auto"/>
    </w:pPr>
    <w:rPr>
      <w:rFonts w:eastAsia="Times New Roman" w:cs="Times New Roman"/>
      <w:szCs w:val="24"/>
      <w:lang w:eastAsia="id-ID"/>
    </w:rPr>
  </w:style>
  <w:style w:type="paragraph" w:customStyle="1" w:styleId="Tulisan">
    <w:name w:val="Tulisan"/>
    <w:basedOn w:val="Normal"/>
    <w:qFormat/>
    <w:rsid w:val="00143C87"/>
    <w:pPr>
      <w:spacing w:after="0"/>
      <w:ind w:firstLine="567"/>
    </w:pPr>
    <w:rPr>
      <w:rFonts w:eastAsia="Times New Roman" w:cs="Times New Roman"/>
      <w:noProof/>
      <w:szCs w:val="24"/>
      <w:lang w:val="en-US"/>
    </w:rPr>
  </w:style>
  <w:style w:type="character" w:styleId="Hyperlink">
    <w:name w:val="Hyperlink"/>
    <w:uiPriority w:val="99"/>
    <w:rsid w:val="007C2A50"/>
    <w:rPr>
      <w:color w:val="0000FF"/>
      <w:u w:val="single"/>
    </w:rPr>
  </w:style>
  <w:style w:type="paragraph" w:styleId="TOC2">
    <w:name w:val="toc 2"/>
    <w:basedOn w:val="Normal"/>
    <w:next w:val="Normal"/>
    <w:autoRedefine/>
    <w:uiPriority w:val="39"/>
    <w:unhideWhenUsed/>
    <w:rsid w:val="007C2A50"/>
    <w:pPr>
      <w:spacing w:after="0"/>
      <w:ind w:left="220"/>
    </w:pPr>
    <w:rPr>
      <w:smallCaps/>
      <w:sz w:val="20"/>
      <w:szCs w:val="20"/>
    </w:rPr>
  </w:style>
  <w:style w:type="paragraph" w:styleId="TOCHeading">
    <w:name w:val="TOC Heading"/>
    <w:basedOn w:val="Heading1"/>
    <w:next w:val="Normal"/>
    <w:uiPriority w:val="39"/>
    <w:unhideWhenUsed/>
    <w:qFormat/>
    <w:rsid w:val="00D8146C"/>
    <w:pPr>
      <w:numPr>
        <w:numId w:val="0"/>
      </w:numPr>
      <w:jc w:val="left"/>
      <w:outlineLvl w:val="9"/>
    </w:pPr>
    <w:rPr>
      <w:color w:val="365F91" w:themeColor="accent1" w:themeShade="BF"/>
      <w:lang w:val="en-US" w:eastAsia="ja-JP"/>
    </w:rPr>
  </w:style>
  <w:style w:type="paragraph" w:styleId="TOC1">
    <w:name w:val="toc 1"/>
    <w:basedOn w:val="Normal"/>
    <w:next w:val="Normal"/>
    <w:autoRedefine/>
    <w:uiPriority w:val="39"/>
    <w:unhideWhenUsed/>
    <w:rsid w:val="00D8146C"/>
    <w:pPr>
      <w:spacing w:before="120" w:after="120"/>
    </w:pPr>
    <w:rPr>
      <w:b/>
      <w:bCs/>
      <w:caps/>
      <w:sz w:val="20"/>
      <w:szCs w:val="20"/>
    </w:rPr>
  </w:style>
  <w:style w:type="paragraph" w:styleId="TOC3">
    <w:name w:val="toc 3"/>
    <w:basedOn w:val="Normal"/>
    <w:next w:val="Normal"/>
    <w:autoRedefine/>
    <w:uiPriority w:val="39"/>
    <w:unhideWhenUsed/>
    <w:rsid w:val="00D65D0A"/>
    <w:pPr>
      <w:spacing w:after="0"/>
      <w:ind w:left="440"/>
    </w:pPr>
    <w:rPr>
      <w:i/>
      <w:iCs/>
      <w:sz w:val="20"/>
      <w:szCs w:val="20"/>
    </w:rPr>
  </w:style>
  <w:style w:type="paragraph" w:styleId="TOC4">
    <w:name w:val="toc 4"/>
    <w:basedOn w:val="Normal"/>
    <w:next w:val="Normal"/>
    <w:autoRedefine/>
    <w:uiPriority w:val="39"/>
    <w:unhideWhenUsed/>
    <w:rsid w:val="00D65D0A"/>
    <w:pPr>
      <w:spacing w:after="0"/>
      <w:ind w:left="660"/>
    </w:pPr>
    <w:rPr>
      <w:sz w:val="18"/>
      <w:szCs w:val="18"/>
    </w:rPr>
  </w:style>
  <w:style w:type="paragraph" w:styleId="TOC5">
    <w:name w:val="toc 5"/>
    <w:basedOn w:val="Normal"/>
    <w:next w:val="Normal"/>
    <w:autoRedefine/>
    <w:uiPriority w:val="39"/>
    <w:unhideWhenUsed/>
    <w:rsid w:val="00D65D0A"/>
    <w:pPr>
      <w:spacing w:after="0"/>
      <w:ind w:left="880"/>
    </w:pPr>
    <w:rPr>
      <w:sz w:val="18"/>
      <w:szCs w:val="18"/>
    </w:rPr>
  </w:style>
  <w:style w:type="paragraph" w:styleId="TOC6">
    <w:name w:val="toc 6"/>
    <w:basedOn w:val="Normal"/>
    <w:next w:val="Normal"/>
    <w:autoRedefine/>
    <w:uiPriority w:val="39"/>
    <w:unhideWhenUsed/>
    <w:rsid w:val="00D65D0A"/>
    <w:pPr>
      <w:spacing w:after="0"/>
      <w:ind w:left="1100"/>
    </w:pPr>
    <w:rPr>
      <w:sz w:val="18"/>
      <w:szCs w:val="18"/>
    </w:rPr>
  </w:style>
  <w:style w:type="paragraph" w:styleId="TOC7">
    <w:name w:val="toc 7"/>
    <w:basedOn w:val="Normal"/>
    <w:next w:val="Normal"/>
    <w:autoRedefine/>
    <w:uiPriority w:val="39"/>
    <w:unhideWhenUsed/>
    <w:rsid w:val="00D65D0A"/>
    <w:pPr>
      <w:spacing w:after="0"/>
      <w:ind w:left="1320"/>
    </w:pPr>
    <w:rPr>
      <w:sz w:val="18"/>
      <w:szCs w:val="18"/>
    </w:rPr>
  </w:style>
  <w:style w:type="paragraph" w:styleId="TOC8">
    <w:name w:val="toc 8"/>
    <w:basedOn w:val="Normal"/>
    <w:next w:val="Normal"/>
    <w:autoRedefine/>
    <w:uiPriority w:val="39"/>
    <w:unhideWhenUsed/>
    <w:rsid w:val="00D65D0A"/>
    <w:pPr>
      <w:spacing w:after="0"/>
      <w:ind w:left="1540"/>
    </w:pPr>
    <w:rPr>
      <w:sz w:val="18"/>
      <w:szCs w:val="18"/>
    </w:rPr>
  </w:style>
  <w:style w:type="paragraph" w:styleId="TOC9">
    <w:name w:val="toc 9"/>
    <w:basedOn w:val="Normal"/>
    <w:next w:val="Normal"/>
    <w:autoRedefine/>
    <w:uiPriority w:val="39"/>
    <w:unhideWhenUsed/>
    <w:rsid w:val="00D65D0A"/>
    <w:pPr>
      <w:spacing w:after="0"/>
      <w:ind w:left="1760"/>
    </w:pPr>
    <w:rPr>
      <w:sz w:val="18"/>
      <w:szCs w:val="18"/>
    </w:rPr>
  </w:style>
  <w:style w:type="paragraph" w:styleId="Quote">
    <w:name w:val="Quote"/>
    <w:basedOn w:val="Normal"/>
    <w:next w:val="Normal"/>
    <w:link w:val="QuoteChar"/>
    <w:uiPriority w:val="29"/>
    <w:qFormat/>
    <w:rsid w:val="00AA5B4B"/>
    <w:pPr>
      <w:spacing w:before="120" w:after="120"/>
    </w:pPr>
    <w:rPr>
      <w:rFonts w:asciiTheme="minorHAnsi" w:hAnsiTheme="minorHAnsi" w:cs="Times New Roman"/>
      <w:i/>
      <w:szCs w:val="24"/>
      <w:lang w:val="en-US" w:bidi="en-US"/>
    </w:rPr>
  </w:style>
  <w:style w:type="character" w:customStyle="1" w:styleId="QuoteChar">
    <w:name w:val="Quote Char"/>
    <w:basedOn w:val="DefaultParagraphFont"/>
    <w:link w:val="Quote"/>
    <w:uiPriority w:val="29"/>
    <w:rsid w:val="00AA5B4B"/>
    <w:rPr>
      <w:rFonts w:cs="Times New Roman"/>
      <w:i/>
      <w:sz w:val="24"/>
      <w:szCs w:val="24"/>
      <w:lang w:val="en-US" w:bidi="en-US"/>
    </w:rPr>
  </w:style>
  <w:style w:type="character" w:customStyle="1" w:styleId="a">
    <w:name w:val="a"/>
    <w:basedOn w:val="DefaultParagraphFont"/>
    <w:rsid w:val="00AA5B4B"/>
  </w:style>
  <w:style w:type="character" w:customStyle="1" w:styleId="l7">
    <w:name w:val="l7"/>
    <w:basedOn w:val="DefaultParagraphFont"/>
    <w:rsid w:val="00AA5B4B"/>
  </w:style>
  <w:style w:type="character" w:customStyle="1" w:styleId="l6">
    <w:name w:val="l6"/>
    <w:basedOn w:val="DefaultParagraphFont"/>
    <w:rsid w:val="00AA5B4B"/>
  </w:style>
  <w:style w:type="paragraph" w:styleId="BodyText">
    <w:name w:val="Body Text"/>
    <w:aliases w:val="Body Text Char1 Char,Body Text Char1 Char Char,GS,Heading 1 text,t1,taten_body,Body"/>
    <w:basedOn w:val="Normal"/>
    <w:link w:val="BodyTextChar1"/>
    <w:rsid w:val="00902CF8"/>
    <w:pPr>
      <w:spacing w:before="160" w:after="120" w:line="260" w:lineRule="exact"/>
    </w:pPr>
    <w:rPr>
      <w:rFonts w:ascii="Helvetica" w:eastAsia="Times New Roman" w:hAnsi="Helvetica" w:cs="Times New Roman"/>
      <w:sz w:val="20"/>
      <w:szCs w:val="24"/>
      <w:lang w:val="en-GB"/>
    </w:rPr>
  </w:style>
  <w:style w:type="character" w:customStyle="1" w:styleId="BodyTextChar">
    <w:name w:val="Body Text Char"/>
    <w:basedOn w:val="DefaultParagraphFont"/>
    <w:rsid w:val="00902CF8"/>
    <w:rPr>
      <w:rFonts w:ascii="Times New Roman" w:hAnsi="Times New Roman"/>
      <w:sz w:val="24"/>
    </w:rPr>
  </w:style>
  <w:style w:type="character" w:customStyle="1" w:styleId="BodyTextChar1">
    <w:name w:val="Body Text Char1"/>
    <w:aliases w:val="Body Text Char1 Char Char1,Body Text Char1 Char Char Char,GS Char,Heading 1 text Char,t1 Char,taten_body Char,Body Char"/>
    <w:basedOn w:val="DefaultParagraphFont"/>
    <w:link w:val="BodyText"/>
    <w:rsid w:val="00902CF8"/>
    <w:rPr>
      <w:rFonts w:ascii="Helvetica" w:eastAsia="Times New Roman" w:hAnsi="Helvetica" w:cs="Times New Roman"/>
      <w:sz w:val="20"/>
      <w:szCs w:val="24"/>
      <w:lang w:val="en-GB"/>
    </w:rPr>
  </w:style>
  <w:style w:type="paragraph" w:styleId="Caption">
    <w:name w:val="caption"/>
    <w:basedOn w:val="Normal"/>
    <w:next w:val="Normal"/>
    <w:autoRedefine/>
    <w:uiPriority w:val="35"/>
    <w:unhideWhenUsed/>
    <w:qFormat/>
    <w:rsid w:val="00534738"/>
    <w:pPr>
      <w:spacing w:before="120" w:after="120"/>
      <w:ind w:firstLine="709"/>
    </w:pPr>
    <w:rPr>
      <w:rFonts w:eastAsia="Calibri" w:cs="Times New Roman"/>
      <w:bCs/>
      <w:szCs w:val="24"/>
      <w:lang w:val="en-US"/>
    </w:rPr>
  </w:style>
  <w:style w:type="paragraph" w:styleId="TableofFigures">
    <w:name w:val="table of figures"/>
    <w:basedOn w:val="Normal"/>
    <w:next w:val="Normal"/>
    <w:uiPriority w:val="99"/>
    <w:unhideWhenUsed/>
    <w:rsid w:val="00D116A4"/>
    <w:pPr>
      <w:spacing w:after="0"/>
    </w:pPr>
  </w:style>
  <w:style w:type="character" w:customStyle="1" w:styleId="WW8Num3z0">
    <w:name w:val="WW8Num3z0"/>
    <w:rsid w:val="003E1FEE"/>
    <w:rPr>
      <w:rFonts w:ascii="Calibri" w:eastAsia="Calibri" w:hAnsi="Calibri" w:cs="Calibri"/>
    </w:rPr>
  </w:style>
  <w:style w:type="character" w:customStyle="1" w:styleId="WW8Num8z0">
    <w:name w:val="WW8Num8z0"/>
    <w:rsid w:val="003E1FEE"/>
    <w:rPr>
      <w:b w:val="0"/>
    </w:rPr>
  </w:style>
  <w:style w:type="character" w:customStyle="1" w:styleId="WW8Num25z0">
    <w:name w:val="WW8Num25z0"/>
    <w:rsid w:val="003E1FEE"/>
    <w:rPr>
      <w:rFonts w:ascii="Wingdings 2" w:hAnsi="Wingdings 2" w:cs="OpenSymbol"/>
    </w:rPr>
  </w:style>
  <w:style w:type="character" w:customStyle="1" w:styleId="WW8Num25z1">
    <w:name w:val="WW8Num25z1"/>
    <w:rsid w:val="003E1FEE"/>
    <w:rPr>
      <w:rFonts w:ascii="OpenSymbol" w:hAnsi="OpenSymbol" w:cs="OpenSymbol"/>
    </w:rPr>
  </w:style>
  <w:style w:type="character" w:customStyle="1" w:styleId="WW8Num26z0">
    <w:name w:val="WW8Num26z0"/>
    <w:rsid w:val="003E1FEE"/>
    <w:rPr>
      <w:rFonts w:ascii="Wingdings 2" w:hAnsi="Wingdings 2" w:cs="OpenSymbol"/>
    </w:rPr>
  </w:style>
  <w:style w:type="character" w:customStyle="1" w:styleId="WW8Num26z1">
    <w:name w:val="WW8Num26z1"/>
    <w:rsid w:val="003E1FEE"/>
    <w:rPr>
      <w:rFonts w:ascii="OpenSymbol" w:hAnsi="OpenSymbol" w:cs="OpenSymbol"/>
    </w:rPr>
  </w:style>
  <w:style w:type="character" w:customStyle="1" w:styleId="Absatz-Standardschriftart">
    <w:name w:val="Absatz-Standardschriftart"/>
    <w:rsid w:val="003E1FEE"/>
  </w:style>
  <w:style w:type="character" w:customStyle="1" w:styleId="WW-Absatz-Standardschriftart">
    <w:name w:val="WW-Absatz-Standardschriftart"/>
    <w:rsid w:val="003E1FEE"/>
  </w:style>
  <w:style w:type="character" w:customStyle="1" w:styleId="WW-Absatz-Standardschriftart1">
    <w:name w:val="WW-Absatz-Standardschriftart1"/>
    <w:rsid w:val="003E1FEE"/>
  </w:style>
  <w:style w:type="character" w:customStyle="1" w:styleId="WW8Num9z0">
    <w:name w:val="WW8Num9z0"/>
    <w:rsid w:val="003E1FEE"/>
    <w:rPr>
      <w:b w:val="0"/>
    </w:rPr>
  </w:style>
  <w:style w:type="character" w:customStyle="1" w:styleId="WW-Absatz-Standardschriftart11">
    <w:name w:val="WW-Absatz-Standardschriftart11"/>
    <w:rsid w:val="003E1FEE"/>
  </w:style>
  <w:style w:type="character" w:customStyle="1" w:styleId="WW8Num3z1">
    <w:name w:val="WW8Num3z1"/>
    <w:rsid w:val="003E1FEE"/>
    <w:rPr>
      <w:rFonts w:ascii="Courier New" w:hAnsi="Courier New" w:cs="Courier New"/>
    </w:rPr>
  </w:style>
  <w:style w:type="character" w:customStyle="1" w:styleId="WW8Num3z2">
    <w:name w:val="WW8Num3z2"/>
    <w:rsid w:val="003E1FEE"/>
    <w:rPr>
      <w:rFonts w:ascii="Wingdings" w:hAnsi="Wingdings"/>
    </w:rPr>
  </w:style>
  <w:style w:type="character" w:customStyle="1" w:styleId="WW8Num3z3">
    <w:name w:val="WW8Num3z3"/>
    <w:rsid w:val="003E1FEE"/>
    <w:rPr>
      <w:rFonts w:ascii="Symbol" w:hAnsi="Symbol"/>
    </w:rPr>
  </w:style>
  <w:style w:type="character" w:customStyle="1" w:styleId="WW8Num5z0">
    <w:name w:val="WW8Num5z0"/>
    <w:rsid w:val="003E1FEE"/>
    <w:rPr>
      <w:rFonts w:ascii="Symbol" w:hAnsi="Symbol"/>
    </w:rPr>
  </w:style>
  <w:style w:type="character" w:customStyle="1" w:styleId="WW8Num5z1">
    <w:name w:val="WW8Num5z1"/>
    <w:rsid w:val="003E1FEE"/>
    <w:rPr>
      <w:rFonts w:ascii="Courier New" w:hAnsi="Courier New" w:cs="Courier New"/>
    </w:rPr>
  </w:style>
  <w:style w:type="character" w:customStyle="1" w:styleId="WW8Num5z2">
    <w:name w:val="WW8Num5z2"/>
    <w:rsid w:val="003E1FEE"/>
    <w:rPr>
      <w:rFonts w:ascii="Wingdings" w:hAnsi="Wingdings"/>
    </w:rPr>
  </w:style>
  <w:style w:type="character" w:customStyle="1" w:styleId="WW8Num13z0">
    <w:name w:val="WW8Num13z0"/>
    <w:rsid w:val="003E1FEE"/>
    <w:rPr>
      <w:b w:val="0"/>
    </w:rPr>
  </w:style>
  <w:style w:type="character" w:customStyle="1" w:styleId="DefaultParagraphFont1">
    <w:name w:val="Default Paragraph Font1"/>
    <w:rsid w:val="003E1FEE"/>
  </w:style>
  <w:style w:type="character" w:styleId="PageNumber">
    <w:name w:val="page number"/>
    <w:basedOn w:val="DefaultParagraphFont1"/>
    <w:rsid w:val="003E1FEE"/>
  </w:style>
  <w:style w:type="character" w:customStyle="1" w:styleId="FootnoteTextChar">
    <w:name w:val="Footnote Text Char"/>
    <w:rsid w:val="003E1FEE"/>
    <w:rPr>
      <w:rFonts w:ascii="Arial" w:hAnsi="Arial"/>
    </w:rPr>
  </w:style>
  <w:style w:type="character" w:customStyle="1" w:styleId="FootnoteCharacters">
    <w:name w:val="Footnote Characters"/>
    <w:rsid w:val="003E1FEE"/>
    <w:rPr>
      <w:vertAlign w:val="superscript"/>
    </w:rPr>
  </w:style>
  <w:style w:type="character" w:customStyle="1" w:styleId="searchword">
    <w:name w:val="searchword"/>
    <w:basedOn w:val="DefaultParagraphFont1"/>
    <w:rsid w:val="003E1FEE"/>
  </w:style>
  <w:style w:type="character" w:customStyle="1" w:styleId="EndnoteTextChar">
    <w:name w:val="Endnote Text Char"/>
    <w:rsid w:val="003E1FEE"/>
    <w:rPr>
      <w:rFonts w:ascii="Arial" w:hAnsi="Arial"/>
    </w:rPr>
  </w:style>
  <w:style w:type="character" w:customStyle="1" w:styleId="EndnoteCharacters">
    <w:name w:val="Endnote Characters"/>
    <w:rsid w:val="003E1FEE"/>
    <w:rPr>
      <w:vertAlign w:val="superscript"/>
    </w:rPr>
  </w:style>
  <w:style w:type="character" w:customStyle="1" w:styleId="ft6">
    <w:name w:val="ft6"/>
    <w:basedOn w:val="DefaultParagraphFont1"/>
    <w:rsid w:val="003E1FEE"/>
  </w:style>
  <w:style w:type="character" w:customStyle="1" w:styleId="apple-style-span">
    <w:name w:val="apple-style-span"/>
    <w:basedOn w:val="DefaultParagraphFont1"/>
    <w:rsid w:val="003E1FEE"/>
  </w:style>
  <w:style w:type="character" w:customStyle="1" w:styleId="l8">
    <w:name w:val="l8"/>
    <w:rsid w:val="003E1FEE"/>
  </w:style>
  <w:style w:type="character" w:customStyle="1" w:styleId="l12">
    <w:name w:val="l12"/>
    <w:rsid w:val="003E1FEE"/>
  </w:style>
  <w:style w:type="character" w:styleId="FootnoteReference">
    <w:name w:val="footnote reference"/>
    <w:rsid w:val="003E1FEE"/>
    <w:rPr>
      <w:vertAlign w:val="superscript"/>
    </w:rPr>
  </w:style>
  <w:style w:type="character" w:customStyle="1" w:styleId="Bullets">
    <w:name w:val="Bullets"/>
    <w:rsid w:val="003E1FEE"/>
    <w:rPr>
      <w:rFonts w:ascii="OpenSymbol" w:eastAsia="OpenSymbol" w:hAnsi="OpenSymbol" w:cs="OpenSymbol"/>
    </w:rPr>
  </w:style>
  <w:style w:type="character" w:styleId="EndnoteReference">
    <w:name w:val="endnote reference"/>
    <w:rsid w:val="003E1FEE"/>
    <w:rPr>
      <w:vertAlign w:val="superscript"/>
    </w:rPr>
  </w:style>
  <w:style w:type="character" w:customStyle="1" w:styleId="NumberingSymbols">
    <w:name w:val="Numbering Symbols"/>
    <w:rsid w:val="003E1FEE"/>
  </w:style>
  <w:style w:type="paragraph" w:customStyle="1" w:styleId="Heading">
    <w:name w:val="Heading"/>
    <w:basedOn w:val="Normal"/>
    <w:next w:val="BodyText"/>
    <w:rsid w:val="003E1FEE"/>
    <w:pPr>
      <w:keepNext/>
      <w:suppressAutoHyphens/>
      <w:spacing w:before="240" w:after="120" w:line="240" w:lineRule="auto"/>
      <w:jc w:val="left"/>
    </w:pPr>
    <w:rPr>
      <w:rFonts w:ascii="Arial" w:eastAsia="Lucida Sans Unicode" w:hAnsi="Arial" w:cs="Mangal"/>
      <w:sz w:val="28"/>
      <w:szCs w:val="28"/>
      <w:lang w:val="en-US" w:eastAsia="ar-SA"/>
    </w:rPr>
  </w:style>
  <w:style w:type="paragraph" w:styleId="List">
    <w:name w:val="List"/>
    <w:basedOn w:val="BodyText"/>
    <w:rsid w:val="003E1FEE"/>
    <w:pPr>
      <w:suppressAutoHyphens/>
      <w:spacing w:before="0" w:after="0" w:line="240" w:lineRule="auto"/>
    </w:pPr>
    <w:rPr>
      <w:rFonts w:ascii="Times New Roman" w:hAnsi="Times New Roman" w:cs="Mangal"/>
      <w:szCs w:val="20"/>
      <w:lang w:val="en-US" w:eastAsia="ar-SA"/>
    </w:rPr>
  </w:style>
  <w:style w:type="paragraph" w:customStyle="1" w:styleId="Index">
    <w:name w:val="Index"/>
    <w:basedOn w:val="Normal"/>
    <w:rsid w:val="003E1FEE"/>
    <w:pPr>
      <w:suppressLineNumbers/>
      <w:suppressAutoHyphens/>
      <w:spacing w:after="0" w:line="240" w:lineRule="auto"/>
      <w:jc w:val="left"/>
    </w:pPr>
    <w:rPr>
      <w:rFonts w:ascii="Arial" w:eastAsia="Times New Roman" w:hAnsi="Arial" w:cs="Mangal"/>
      <w:szCs w:val="24"/>
      <w:lang w:val="en-US" w:eastAsia="ar-SA"/>
    </w:rPr>
  </w:style>
  <w:style w:type="character" w:customStyle="1" w:styleId="FooterChar1">
    <w:name w:val="Footer Char1"/>
    <w:basedOn w:val="DefaultParagraphFont"/>
    <w:uiPriority w:val="99"/>
    <w:rsid w:val="003E1FEE"/>
    <w:rPr>
      <w:rFonts w:ascii="Arial" w:hAnsi="Arial"/>
      <w:sz w:val="24"/>
      <w:szCs w:val="24"/>
      <w:lang w:eastAsia="ar-SA"/>
    </w:rPr>
  </w:style>
  <w:style w:type="paragraph" w:styleId="BodyTextIndent">
    <w:name w:val="Body Text Indent"/>
    <w:basedOn w:val="Normal"/>
    <w:link w:val="BodyTextIndentChar"/>
    <w:rsid w:val="003E1FEE"/>
    <w:pPr>
      <w:suppressAutoHyphens/>
      <w:spacing w:after="120" w:line="240" w:lineRule="auto"/>
      <w:ind w:left="360"/>
      <w:jc w:val="left"/>
    </w:pPr>
    <w:rPr>
      <w:rFonts w:ascii="Arial" w:eastAsia="Times New Roman" w:hAnsi="Arial" w:cs="Times New Roman"/>
      <w:szCs w:val="24"/>
      <w:lang w:val="en-US" w:eastAsia="ar-SA"/>
    </w:rPr>
  </w:style>
  <w:style w:type="character" w:customStyle="1" w:styleId="BodyTextIndentChar">
    <w:name w:val="Body Text Indent Char"/>
    <w:basedOn w:val="DefaultParagraphFont"/>
    <w:link w:val="BodyTextIndent"/>
    <w:rsid w:val="003E1FEE"/>
    <w:rPr>
      <w:rFonts w:ascii="Arial" w:eastAsia="Times New Roman" w:hAnsi="Arial" w:cs="Times New Roman"/>
      <w:sz w:val="24"/>
      <w:szCs w:val="24"/>
      <w:lang w:val="en-US" w:eastAsia="ar-SA"/>
    </w:rPr>
  </w:style>
  <w:style w:type="paragraph" w:customStyle="1" w:styleId="BodynoindentChar">
    <w:name w:val="Body no indent Char"/>
    <w:basedOn w:val="Normal"/>
    <w:rsid w:val="003E1FEE"/>
    <w:pPr>
      <w:suppressAutoHyphens/>
      <w:spacing w:line="320" w:lineRule="exact"/>
    </w:pPr>
    <w:rPr>
      <w:rFonts w:ascii="Arial" w:eastAsia="Times New Roman" w:hAnsi="Arial" w:cs="Arial"/>
      <w:bCs/>
      <w:sz w:val="20"/>
      <w:szCs w:val="24"/>
      <w:lang w:val="en-US" w:eastAsia="ar-SA"/>
    </w:rPr>
  </w:style>
  <w:style w:type="paragraph" w:styleId="Title">
    <w:name w:val="Title"/>
    <w:basedOn w:val="Normal"/>
    <w:next w:val="Subtitle"/>
    <w:link w:val="TitleChar"/>
    <w:uiPriority w:val="10"/>
    <w:qFormat/>
    <w:rsid w:val="003E1FEE"/>
    <w:pPr>
      <w:suppressAutoHyphens/>
      <w:spacing w:before="240" w:after="60" w:line="240" w:lineRule="auto"/>
      <w:jc w:val="center"/>
    </w:pPr>
    <w:rPr>
      <w:rFonts w:ascii="Arial" w:eastAsia="Times New Roman" w:hAnsi="Arial" w:cs="Times New Roman"/>
      <w:b/>
      <w:bCs/>
      <w:kern w:val="1"/>
      <w:sz w:val="32"/>
      <w:szCs w:val="32"/>
      <w:lang w:val="en-US" w:eastAsia="ar-SA"/>
    </w:rPr>
  </w:style>
  <w:style w:type="character" w:customStyle="1" w:styleId="TitleChar">
    <w:name w:val="Title Char"/>
    <w:basedOn w:val="DefaultParagraphFont"/>
    <w:link w:val="Title"/>
    <w:uiPriority w:val="10"/>
    <w:rsid w:val="003E1FEE"/>
    <w:rPr>
      <w:rFonts w:ascii="Arial" w:eastAsia="Times New Roman" w:hAnsi="Arial" w:cs="Times New Roman"/>
      <w:b/>
      <w:bCs/>
      <w:kern w:val="1"/>
      <w:sz w:val="32"/>
      <w:szCs w:val="32"/>
      <w:lang w:val="en-US" w:eastAsia="ar-SA"/>
    </w:rPr>
  </w:style>
  <w:style w:type="paragraph" w:styleId="Subtitle">
    <w:name w:val="Subtitle"/>
    <w:basedOn w:val="Heading"/>
    <w:next w:val="BodyText"/>
    <w:link w:val="SubtitleChar"/>
    <w:uiPriority w:val="11"/>
    <w:qFormat/>
    <w:rsid w:val="003E1FEE"/>
    <w:pPr>
      <w:jc w:val="center"/>
    </w:pPr>
    <w:rPr>
      <w:rFonts w:cs="Times New Roman"/>
      <w:i/>
      <w:iCs/>
    </w:rPr>
  </w:style>
  <w:style w:type="character" w:customStyle="1" w:styleId="SubtitleChar">
    <w:name w:val="Subtitle Char"/>
    <w:basedOn w:val="DefaultParagraphFont"/>
    <w:link w:val="Subtitle"/>
    <w:uiPriority w:val="11"/>
    <w:rsid w:val="003E1FEE"/>
    <w:rPr>
      <w:rFonts w:ascii="Arial" w:eastAsia="Lucida Sans Unicode" w:hAnsi="Arial" w:cs="Times New Roman"/>
      <w:i/>
      <w:iCs/>
      <w:sz w:val="28"/>
      <w:szCs w:val="28"/>
      <w:lang w:val="en-US" w:eastAsia="ar-SA"/>
    </w:rPr>
  </w:style>
  <w:style w:type="paragraph" w:customStyle="1" w:styleId="WW-Default">
    <w:name w:val="WW-Default"/>
    <w:rsid w:val="003E1FEE"/>
    <w:pPr>
      <w:suppressAutoHyphens/>
      <w:autoSpaceDE w:val="0"/>
      <w:spacing w:after="0" w:line="240" w:lineRule="auto"/>
    </w:pPr>
    <w:rPr>
      <w:rFonts w:ascii="Arial" w:eastAsia="Arial" w:hAnsi="Arial" w:cs="Arial"/>
      <w:color w:val="000000"/>
      <w:sz w:val="24"/>
      <w:szCs w:val="24"/>
      <w:lang w:val="en-US" w:eastAsia="ar-SA"/>
    </w:rPr>
  </w:style>
  <w:style w:type="paragraph" w:styleId="FootnoteText">
    <w:name w:val="footnote text"/>
    <w:basedOn w:val="Normal"/>
    <w:link w:val="FootnoteTextChar1"/>
    <w:rsid w:val="003E1FEE"/>
    <w:pPr>
      <w:suppressAutoHyphens/>
      <w:spacing w:after="0" w:line="240" w:lineRule="auto"/>
      <w:jc w:val="left"/>
    </w:pPr>
    <w:rPr>
      <w:rFonts w:ascii="Arial" w:eastAsia="Times New Roman" w:hAnsi="Arial" w:cs="Times New Roman"/>
      <w:sz w:val="20"/>
      <w:szCs w:val="20"/>
      <w:lang w:val="en-US" w:eastAsia="ar-SA"/>
    </w:rPr>
  </w:style>
  <w:style w:type="character" w:customStyle="1" w:styleId="FootnoteTextChar1">
    <w:name w:val="Footnote Text Char1"/>
    <w:basedOn w:val="DefaultParagraphFont"/>
    <w:link w:val="FootnoteText"/>
    <w:rsid w:val="003E1FEE"/>
    <w:rPr>
      <w:rFonts w:ascii="Arial" w:eastAsia="Times New Roman" w:hAnsi="Arial" w:cs="Times New Roman"/>
      <w:sz w:val="20"/>
      <w:szCs w:val="20"/>
      <w:lang w:val="en-US" w:eastAsia="ar-SA"/>
    </w:rPr>
  </w:style>
  <w:style w:type="paragraph" w:customStyle="1" w:styleId="ColorfulList-Accent11">
    <w:name w:val="Colorful List - Accent 11"/>
    <w:basedOn w:val="Normal"/>
    <w:uiPriority w:val="34"/>
    <w:qFormat/>
    <w:rsid w:val="003E1FEE"/>
    <w:pPr>
      <w:suppressAutoHyphens/>
      <w:spacing w:after="0" w:line="240" w:lineRule="auto"/>
      <w:ind w:left="720"/>
      <w:jc w:val="left"/>
    </w:pPr>
    <w:rPr>
      <w:rFonts w:ascii="Arial" w:eastAsia="Times New Roman" w:hAnsi="Arial" w:cs="Times New Roman"/>
      <w:szCs w:val="24"/>
      <w:lang w:val="en-US" w:eastAsia="ar-SA"/>
    </w:rPr>
  </w:style>
  <w:style w:type="paragraph" w:styleId="EndnoteText">
    <w:name w:val="endnote text"/>
    <w:basedOn w:val="Normal"/>
    <w:link w:val="EndnoteTextChar1"/>
    <w:rsid w:val="003E1FEE"/>
    <w:pPr>
      <w:suppressAutoHyphens/>
      <w:spacing w:after="0" w:line="240" w:lineRule="auto"/>
      <w:jc w:val="left"/>
    </w:pPr>
    <w:rPr>
      <w:rFonts w:ascii="Arial" w:eastAsia="Times New Roman" w:hAnsi="Arial" w:cs="Times New Roman"/>
      <w:sz w:val="20"/>
      <w:szCs w:val="20"/>
      <w:lang w:val="en-US" w:eastAsia="ar-SA"/>
    </w:rPr>
  </w:style>
  <w:style w:type="character" w:customStyle="1" w:styleId="EndnoteTextChar1">
    <w:name w:val="Endnote Text Char1"/>
    <w:basedOn w:val="DefaultParagraphFont"/>
    <w:link w:val="EndnoteText"/>
    <w:rsid w:val="003E1FEE"/>
    <w:rPr>
      <w:rFonts w:ascii="Arial" w:eastAsia="Times New Roman" w:hAnsi="Arial" w:cs="Times New Roman"/>
      <w:sz w:val="20"/>
      <w:szCs w:val="20"/>
      <w:lang w:val="en-US" w:eastAsia="ar-SA"/>
    </w:rPr>
  </w:style>
  <w:style w:type="character" w:customStyle="1" w:styleId="HeaderChar1">
    <w:name w:val="Header Char1"/>
    <w:basedOn w:val="DefaultParagraphFont"/>
    <w:uiPriority w:val="99"/>
    <w:rsid w:val="003E1FEE"/>
    <w:rPr>
      <w:rFonts w:ascii="Arial" w:hAnsi="Arial"/>
      <w:sz w:val="24"/>
      <w:szCs w:val="24"/>
      <w:lang w:eastAsia="ar-SA"/>
    </w:rPr>
  </w:style>
  <w:style w:type="paragraph" w:customStyle="1" w:styleId="Terjemahan">
    <w:name w:val="Terjemahan"/>
    <w:basedOn w:val="Normal"/>
    <w:rsid w:val="003E1FEE"/>
    <w:pPr>
      <w:suppressAutoHyphens/>
      <w:spacing w:after="0" w:line="480" w:lineRule="auto"/>
      <w:jc w:val="left"/>
    </w:pPr>
    <w:rPr>
      <w:rFonts w:eastAsia="Times New Roman" w:cs="Times New Roman"/>
      <w:szCs w:val="20"/>
      <w:lang w:val="en-US" w:eastAsia="ar-SA"/>
    </w:rPr>
  </w:style>
  <w:style w:type="paragraph" w:customStyle="1" w:styleId="TOCHeading1">
    <w:name w:val="TOC Heading1"/>
    <w:basedOn w:val="Heading1"/>
    <w:next w:val="Normal"/>
    <w:uiPriority w:val="39"/>
    <w:qFormat/>
    <w:rsid w:val="003E1FEE"/>
    <w:pPr>
      <w:keepNext w:val="0"/>
      <w:numPr>
        <w:numId w:val="0"/>
      </w:numPr>
      <w:suppressAutoHyphens/>
      <w:spacing w:line="276" w:lineRule="auto"/>
      <w:jc w:val="left"/>
    </w:pPr>
    <w:rPr>
      <w:rFonts w:ascii="Cambria" w:eastAsia="Times New Roman" w:hAnsi="Cambria"/>
      <w:color w:val="365F91"/>
      <w:lang w:val="en-US" w:eastAsia="ar-SA"/>
    </w:rPr>
  </w:style>
  <w:style w:type="paragraph" w:customStyle="1" w:styleId="HeadingDua">
    <w:name w:val="Heading Dua"/>
    <w:basedOn w:val="Heading2"/>
    <w:rsid w:val="003E1FEE"/>
    <w:pPr>
      <w:keepLines w:val="0"/>
      <w:numPr>
        <w:ilvl w:val="0"/>
        <w:numId w:val="0"/>
      </w:numPr>
      <w:tabs>
        <w:tab w:val="left" w:pos="567"/>
      </w:tabs>
      <w:suppressAutoHyphens/>
      <w:spacing w:before="240" w:after="120"/>
    </w:pPr>
    <w:rPr>
      <w:rFonts w:ascii="Arial" w:eastAsia="Times New Roman" w:hAnsi="Arial"/>
      <w:bCs w:val="0"/>
      <w:iCs/>
      <w:sz w:val="24"/>
      <w:szCs w:val="24"/>
      <w:lang w:val="en-US" w:eastAsia="ar-SA"/>
    </w:rPr>
  </w:style>
  <w:style w:type="paragraph" w:customStyle="1" w:styleId="HeadingSatu">
    <w:name w:val="Heading Satu"/>
    <w:basedOn w:val="Heading1"/>
    <w:link w:val="HeadingSatuChar"/>
    <w:rsid w:val="003E1FEE"/>
    <w:pPr>
      <w:keepNext w:val="0"/>
      <w:keepLines w:val="0"/>
      <w:numPr>
        <w:numId w:val="0"/>
      </w:numPr>
      <w:suppressAutoHyphens/>
      <w:spacing w:before="240" w:after="60"/>
    </w:pPr>
    <w:rPr>
      <w:rFonts w:ascii="Arial" w:eastAsia="Times New Roman" w:hAnsi="Arial"/>
      <w:kern w:val="1"/>
      <w:sz w:val="32"/>
      <w:szCs w:val="24"/>
      <w:lang w:eastAsia="ar-SA"/>
    </w:rPr>
  </w:style>
  <w:style w:type="paragraph" w:customStyle="1" w:styleId="TableContents">
    <w:name w:val="Table Contents"/>
    <w:basedOn w:val="Normal"/>
    <w:rsid w:val="003E1FEE"/>
    <w:pPr>
      <w:suppressLineNumbers/>
      <w:suppressAutoHyphens/>
      <w:spacing w:after="0" w:line="240" w:lineRule="auto"/>
      <w:jc w:val="left"/>
    </w:pPr>
    <w:rPr>
      <w:rFonts w:ascii="Arial" w:eastAsia="Times New Roman" w:hAnsi="Arial" w:cs="Times New Roman"/>
      <w:szCs w:val="24"/>
      <w:lang w:val="en-US" w:eastAsia="ar-SA"/>
    </w:rPr>
  </w:style>
  <w:style w:type="paragraph" w:customStyle="1" w:styleId="TableHeading">
    <w:name w:val="Table Heading"/>
    <w:basedOn w:val="TableContents"/>
    <w:rsid w:val="003E1FEE"/>
    <w:pPr>
      <w:numPr>
        <w:numId w:val="51"/>
      </w:numPr>
      <w:jc w:val="center"/>
    </w:pPr>
    <w:rPr>
      <w:b/>
      <w:bCs/>
    </w:rPr>
  </w:style>
  <w:style w:type="table" w:styleId="TableGrid">
    <w:name w:val="Table Grid"/>
    <w:basedOn w:val="TableNormal"/>
    <w:uiPriority w:val="59"/>
    <w:rsid w:val="003E1FE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3E1FEE"/>
    <w:rPr>
      <w:b/>
      <w:bCs/>
    </w:rPr>
  </w:style>
  <w:style w:type="paragraph" w:customStyle="1" w:styleId="bab">
    <w:name w:val="bab"/>
    <w:basedOn w:val="Normal"/>
    <w:link w:val="babChar"/>
    <w:qFormat/>
    <w:rsid w:val="003E1FEE"/>
    <w:pPr>
      <w:suppressAutoHyphens/>
      <w:spacing w:after="0"/>
      <w:jc w:val="center"/>
    </w:pPr>
    <w:rPr>
      <w:rFonts w:eastAsia="Times New Roman" w:cs="Times New Roman"/>
      <w:b/>
      <w:sz w:val="28"/>
      <w:szCs w:val="28"/>
      <w:lang w:val="en-US" w:eastAsia="ar-SA"/>
    </w:rPr>
  </w:style>
  <w:style w:type="paragraph" w:customStyle="1" w:styleId="11">
    <w:name w:val="1.1"/>
    <w:basedOn w:val="Normal"/>
    <w:link w:val="11Char"/>
    <w:qFormat/>
    <w:rsid w:val="003E1FEE"/>
    <w:pPr>
      <w:numPr>
        <w:ilvl w:val="1"/>
        <w:numId w:val="33"/>
      </w:numPr>
      <w:suppressAutoHyphens/>
      <w:spacing w:after="0"/>
      <w:ind w:left="540" w:hanging="540"/>
      <w:jc w:val="left"/>
    </w:pPr>
    <w:rPr>
      <w:rFonts w:eastAsia="Times New Roman" w:cs="Times New Roman"/>
      <w:b/>
      <w:szCs w:val="24"/>
      <w:lang w:val="en-US" w:eastAsia="ar-SA"/>
    </w:rPr>
  </w:style>
  <w:style w:type="character" w:customStyle="1" w:styleId="babChar">
    <w:name w:val="bab Char"/>
    <w:link w:val="bab"/>
    <w:rsid w:val="003E1FEE"/>
    <w:rPr>
      <w:rFonts w:ascii="Times New Roman" w:eastAsia="Times New Roman" w:hAnsi="Times New Roman" w:cs="Times New Roman"/>
      <w:b/>
      <w:sz w:val="28"/>
      <w:szCs w:val="28"/>
      <w:lang w:val="en-US" w:eastAsia="ar-SA"/>
    </w:rPr>
  </w:style>
  <w:style w:type="paragraph" w:customStyle="1" w:styleId="21">
    <w:name w:val="2.1"/>
    <w:basedOn w:val="Normal"/>
    <w:link w:val="21Char"/>
    <w:qFormat/>
    <w:rsid w:val="003E1FEE"/>
    <w:pPr>
      <w:numPr>
        <w:ilvl w:val="1"/>
        <w:numId w:val="32"/>
      </w:numPr>
      <w:suppressAutoHyphens/>
      <w:spacing w:after="0"/>
      <w:jc w:val="left"/>
    </w:pPr>
    <w:rPr>
      <w:rFonts w:eastAsia="Times New Roman" w:cs="Times New Roman"/>
      <w:b/>
      <w:bCs/>
      <w:szCs w:val="24"/>
      <w:lang w:val="en-US" w:eastAsia="ar-SA"/>
    </w:rPr>
  </w:style>
  <w:style w:type="character" w:customStyle="1" w:styleId="11Char">
    <w:name w:val="1.1 Char"/>
    <w:link w:val="11"/>
    <w:rsid w:val="003E1FEE"/>
    <w:rPr>
      <w:rFonts w:ascii="Times New Roman" w:eastAsia="Times New Roman" w:hAnsi="Times New Roman" w:cs="Times New Roman"/>
      <w:b/>
      <w:sz w:val="24"/>
      <w:szCs w:val="24"/>
      <w:lang w:val="en-US" w:eastAsia="ar-SA"/>
    </w:rPr>
  </w:style>
  <w:style w:type="paragraph" w:customStyle="1" w:styleId="Gambar1">
    <w:name w:val="Gambar 1"/>
    <w:basedOn w:val="TableofFigures"/>
    <w:link w:val="Gambar1Char"/>
    <w:qFormat/>
    <w:rsid w:val="001F01D4"/>
    <w:pPr>
      <w:numPr>
        <w:numId w:val="43"/>
      </w:numPr>
      <w:suppressAutoHyphens/>
      <w:ind w:left="144" w:hanging="144"/>
      <w:jc w:val="center"/>
    </w:pPr>
    <w:rPr>
      <w:rFonts w:eastAsia="Times New Roman" w:cs="Times New Roman"/>
      <w:szCs w:val="24"/>
      <w:lang w:val="en-US" w:eastAsia="ar-SA"/>
    </w:rPr>
  </w:style>
  <w:style w:type="character" w:customStyle="1" w:styleId="21Char">
    <w:name w:val="2.1 Char"/>
    <w:link w:val="21"/>
    <w:rsid w:val="003E1FEE"/>
    <w:rPr>
      <w:rFonts w:ascii="Times New Roman" w:eastAsia="Times New Roman" w:hAnsi="Times New Roman" w:cs="Times New Roman"/>
      <w:b/>
      <w:bCs/>
      <w:sz w:val="24"/>
      <w:szCs w:val="24"/>
      <w:lang w:val="en-US" w:eastAsia="ar-SA"/>
    </w:rPr>
  </w:style>
  <w:style w:type="paragraph" w:customStyle="1" w:styleId="Bibliography1">
    <w:name w:val="Bibliography1"/>
    <w:basedOn w:val="Normal"/>
    <w:next w:val="Normal"/>
    <w:uiPriority w:val="37"/>
    <w:unhideWhenUsed/>
    <w:rsid w:val="003E1FEE"/>
    <w:pPr>
      <w:suppressAutoHyphens/>
      <w:spacing w:after="0" w:line="240" w:lineRule="auto"/>
      <w:jc w:val="left"/>
    </w:pPr>
    <w:rPr>
      <w:rFonts w:ascii="Arial" w:eastAsia="Times New Roman" w:hAnsi="Arial" w:cs="Times New Roman"/>
      <w:szCs w:val="24"/>
      <w:lang w:val="en-US" w:eastAsia="ar-SA"/>
    </w:rPr>
  </w:style>
  <w:style w:type="character" w:customStyle="1" w:styleId="Gambar1Char">
    <w:name w:val="Gambar 1 Char"/>
    <w:link w:val="Gambar1"/>
    <w:rsid w:val="001F01D4"/>
    <w:rPr>
      <w:rFonts w:ascii="Times New Roman" w:eastAsia="Times New Roman" w:hAnsi="Times New Roman" w:cs="Times New Roman"/>
      <w:sz w:val="24"/>
      <w:szCs w:val="24"/>
      <w:lang w:val="en-US" w:eastAsia="ar-SA"/>
    </w:rPr>
  </w:style>
  <w:style w:type="paragraph" w:customStyle="1" w:styleId="BabI">
    <w:name w:val="Bab I"/>
    <w:basedOn w:val="11"/>
    <w:link w:val="BabIChar"/>
    <w:qFormat/>
    <w:rsid w:val="003E1FEE"/>
  </w:style>
  <w:style w:type="character" w:customStyle="1" w:styleId="BabIChar">
    <w:name w:val="Bab I Char"/>
    <w:link w:val="BabI"/>
    <w:rsid w:val="003E1FEE"/>
    <w:rPr>
      <w:rFonts w:ascii="Times New Roman" w:eastAsia="Times New Roman" w:hAnsi="Times New Roman" w:cs="Times New Roman"/>
      <w:b/>
      <w:sz w:val="24"/>
      <w:szCs w:val="24"/>
      <w:lang w:val="en-US" w:eastAsia="ar-SA"/>
    </w:rPr>
  </w:style>
  <w:style w:type="numbering" w:customStyle="1" w:styleId="Tabel0">
    <w:name w:val="Tabel"/>
    <w:uiPriority w:val="99"/>
    <w:rsid w:val="003E1FEE"/>
    <w:pPr>
      <w:numPr>
        <w:numId w:val="34"/>
      </w:numPr>
    </w:pPr>
  </w:style>
  <w:style w:type="numbering" w:customStyle="1" w:styleId="tabel2">
    <w:name w:val="tabel2"/>
    <w:uiPriority w:val="99"/>
    <w:rsid w:val="003E1FEE"/>
    <w:pPr>
      <w:numPr>
        <w:numId w:val="35"/>
      </w:numPr>
    </w:pPr>
  </w:style>
  <w:style w:type="paragraph" w:customStyle="1" w:styleId="Tabelnew">
    <w:name w:val="Tabel new"/>
    <w:basedOn w:val="Normal"/>
    <w:next w:val="Tabel1"/>
    <w:link w:val="TabelnewChar"/>
    <w:rsid w:val="003E1FEE"/>
    <w:pPr>
      <w:numPr>
        <w:numId w:val="38"/>
      </w:numPr>
      <w:spacing w:after="0"/>
      <w:ind w:left="1440" w:firstLine="0"/>
      <w:jc w:val="left"/>
    </w:pPr>
    <w:rPr>
      <w:rFonts w:eastAsia="Times New Roman" w:cs="Times New Roman"/>
      <w:szCs w:val="24"/>
      <w:lang w:val="en-US" w:eastAsia="ar-SA"/>
    </w:rPr>
  </w:style>
  <w:style w:type="numbering" w:customStyle="1" w:styleId="Tabel5">
    <w:name w:val="Tabel 5"/>
    <w:uiPriority w:val="99"/>
    <w:rsid w:val="003E1FEE"/>
    <w:pPr>
      <w:numPr>
        <w:numId w:val="51"/>
      </w:numPr>
    </w:pPr>
  </w:style>
  <w:style w:type="numbering" w:customStyle="1" w:styleId="Gambar">
    <w:name w:val="Gambar"/>
    <w:uiPriority w:val="99"/>
    <w:rsid w:val="003E1FEE"/>
    <w:pPr>
      <w:numPr>
        <w:numId w:val="36"/>
      </w:numPr>
    </w:pPr>
  </w:style>
  <w:style w:type="paragraph" w:styleId="DocumentMap">
    <w:name w:val="Document Map"/>
    <w:basedOn w:val="Normal"/>
    <w:link w:val="DocumentMapChar"/>
    <w:uiPriority w:val="99"/>
    <w:semiHidden/>
    <w:unhideWhenUsed/>
    <w:rsid w:val="003E1FEE"/>
    <w:pPr>
      <w:suppressAutoHyphens/>
      <w:spacing w:after="0" w:line="240" w:lineRule="auto"/>
      <w:jc w:val="left"/>
    </w:pPr>
    <w:rPr>
      <w:rFonts w:ascii="Tahoma" w:eastAsia="Times New Roman" w:hAnsi="Tahoma" w:cs="Times New Roman"/>
      <w:sz w:val="16"/>
      <w:szCs w:val="16"/>
      <w:lang w:val="en-US" w:eastAsia="ar-SA"/>
    </w:rPr>
  </w:style>
  <w:style w:type="character" w:customStyle="1" w:styleId="DocumentMapChar">
    <w:name w:val="Document Map Char"/>
    <w:basedOn w:val="DefaultParagraphFont"/>
    <w:link w:val="DocumentMap"/>
    <w:uiPriority w:val="99"/>
    <w:semiHidden/>
    <w:rsid w:val="003E1FEE"/>
    <w:rPr>
      <w:rFonts w:ascii="Tahoma" w:eastAsia="Times New Roman" w:hAnsi="Tahoma" w:cs="Times New Roman"/>
      <w:sz w:val="16"/>
      <w:szCs w:val="16"/>
      <w:lang w:val="en-US" w:eastAsia="ar-SA"/>
    </w:rPr>
  </w:style>
  <w:style w:type="paragraph" w:customStyle="1" w:styleId="Gambar31">
    <w:name w:val="Gambar 3.1"/>
    <w:basedOn w:val="Gambar1"/>
    <w:link w:val="Gambar31Char"/>
    <w:qFormat/>
    <w:rsid w:val="003E1FEE"/>
    <w:pPr>
      <w:numPr>
        <w:numId w:val="37"/>
      </w:numPr>
      <w:ind w:left="357" w:hanging="357"/>
    </w:pPr>
    <w:rPr>
      <w:noProof/>
    </w:rPr>
  </w:style>
  <w:style w:type="paragraph" w:customStyle="1" w:styleId="Style1">
    <w:name w:val="Style1"/>
    <w:basedOn w:val="HeadingSatu"/>
    <w:link w:val="Style1Char"/>
    <w:rsid w:val="003E1FEE"/>
    <w:pPr>
      <w:numPr>
        <w:numId w:val="39"/>
      </w:numPr>
      <w:spacing w:before="0" w:after="0"/>
      <w:jc w:val="left"/>
    </w:pPr>
    <w:rPr>
      <w:color w:val="0F243E"/>
      <w:sz w:val="24"/>
    </w:rPr>
  </w:style>
  <w:style w:type="character" w:customStyle="1" w:styleId="Gambar31Char">
    <w:name w:val="Gambar 3.1 Char"/>
    <w:link w:val="Gambar31"/>
    <w:rsid w:val="003E1FEE"/>
    <w:rPr>
      <w:rFonts w:ascii="Times New Roman" w:eastAsia="Times New Roman" w:hAnsi="Times New Roman" w:cs="Times New Roman"/>
      <w:noProof/>
      <w:sz w:val="24"/>
      <w:szCs w:val="24"/>
      <w:lang w:val="en-US" w:eastAsia="ar-SA"/>
    </w:rPr>
  </w:style>
  <w:style w:type="paragraph" w:customStyle="1" w:styleId="Tabel4">
    <w:name w:val="Tabel 4"/>
    <w:basedOn w:val="Tabelnew"/>
    <w:link w:val="Tabel4Char"/>
    <w:rsid w:val="003E1FEE"/>
    <w:pPr>
      <w:numPr>
        <w:numId w:val="40"/>
      </w:numPr>
    </w:pPr>
  </w:style>
  <w:style w:type="character" w:customStyle="1" w:styleId="HeadingSatuChar">
    <w:name w:val="Heading Satu Char"/>
    <w:link w:val="HeadingSatu"/>
    <w:rsid w:val="003E1FEE"/>
    <w:rPr>
      <w:rFonts w:ascii="Arial" w:eastAsia="Times New Roman" w:hAnsi="Arial" w:cs="Times New Roman"/>
      <w:b/>
      <w:bCs/>
      <w:kern w:val="1"/>
      <w:sz w:val="32"/>
      <w:szCs w:val="24"/>
      <w:lang w:eastAsia="ar-SA"/>
    </w:rPr>
  </w:style>
  <w:style w:type="character" w:customStyle="1" w:styleId="Style1Char">
    <w:name w:val="Style1 Char"/>
    <w:link w:val="Style1"/>
    <w:rsid w:val="003E1FEE"/>
    <w:rPr>
      <w:rFonts w:ascii="Arial" w:eastAsia="Times New Roman" w:hAnsi="Arial" w:cs="Times New Roman"/>
      <w:b/>
      <w:bCs/>
      <w:color w:val="0F243E"/>
      <w:kern w:val="1"/>
      <w:sz w:val="24"/>
      <w:szCs w:val="24"/>
      <w:lang w:eastAsia="ar-SA"/>
    </w:rPr>
  </w:style>
  <w:style w:type="paragraph" w:customStyle="1" w:styleId="IEEEParagraph">
    <w:name w:val="IEEE Paragraph"/>
    <w:basedOn w:val="Normal"/>
    <w:link w:val="IEEEParagraphChar"/>
    <w:rsid w:val="003E1FEE"/>
    <w:pPr>
      <w:adjustRightInd w:val="0"/>
      <w:snapToGrid w:val="0"/>
      <w:spacing w:after="0" w:line="240" w:lineRule="auto"/>
      <w:ind w:firstLine="216"/>
    </w:pPr>
    <w:rPr>
      <w:rFonts w:eastAsia="SimSun" w:cs="Times New Roman"/>
      <w:szCs w:val="24"/>
      <w:lang w:val="en-AU" w:eastAsia="zh-CN"/>
    </w:rPr>
  </w:style>
  <w:style w:type="character" w:customStyle="1" w:styleId="TabelnewChar">
    <w:name w:val="Tabel new Char"/>
    <w:link w:val="Tabelnew"/>
    <w:rsid w:val="003E1FEE"/>
    <w:rPr>
      <w:rFonts w:ascii="Times New Roman" w:eastAsia="Times New Roman" w:hAnsi="Times New Roman" w:cs="Times New Roman"/>
      <w:sz w:val="24"/>
      <w:szCs w:val="24"/>
      <w:lang w:val="en-US" w:eastAsia="ar-SA"/>
    </w:rPr>
  </w:style>
  <w:style w:type="character" w:customStyle="1" w:styleId="Tabel4Char">
    <w:name w:val="Tabel 4 Char"/>
    <w:basedOn w:val="TabelnewChar"/>
    <w:link w:val="Tabel4"/>
    <w:rsid w:val="003E1FEE"/>
    <w:rPr>
      <w:rFonts w:ascii="Times New Roman" w:eastAsia="Times New Roman" w:hAnsi="Times New Roman" w:cs="Times New Roman"/>
      <w:sz w:val="24"/>
      <w:szCs w:val="24"/>
      <w:lang w:val="en-US" w:eastAsia="ar-SA"/>
    </w:rPr>
  </w:style>
  <w:style w:type="character" w:customStyle="1" w:styleId="IEEEParagraphChar">
    <w:name w:val="IEEE Paragraph Char"/>
    <w:link w:val="IEEEParagraph"/>
    <w:rsid w:val="003E1FEE"/>
    <w:rPr>
      <w:rFonts w:ascii="Times New Roman" w:eastAsia="SimSun" w:hAnsi="Times New Roman" w:cs="Times New Roman"/>
      <w:sz w:val="24"/>
      <w:szCs w:val="24"/>
      <w:lang w:val="en-AU" w:eastAsia="zh-CN"/>
    </w:rPr>
  </w:style>
  <w:style w:type="character" w:styleId="BookTitle">
    <w:name w:val="Book Title"/>
    <w:uiPriority w:val="33"/>
    <w:qFormat/>
    <w:rsid w:val="003E1FEE"/>
    <w:rPr>
      <w:b/>
      <w:bCs/>
      <w:smallCaps/>
      <w:spacing w:val="5"/>
    </w:rPr>
  </w:style>
  <w:style w:type="character" w:customStyle="1" w:styleId="hps">
    <w:name w:val="hps"/>
    <w:basedOn w:val="DefaultParagraphFont"/>
    <w:rsid w:val="003E1FEE"/>
  </w:style>
  <w:style w:type="character" w:customStyle="1" w:styleId="atn">
    <w:name w:val="atn"/>
    <w:basedOn w:val="DefaultParagraphFont"/>
    <w:rsid w:val="003E1FEE"/>
  </w:style>
  <w:style w:type="paragraph" w:customStyle="1" w:styleId="Tabel1">
    <w:name w:val="Tabel 1"/>
    <w:basedOn w:val="TableofFigures"/>
    <w:link w:val="Tabel1Char"/>
    <w:qFormat/>
    <w:rsid w:val="003E1FEE"/>
    <w:pPr>
      <w:widowControl w:val="0"/>
      <w:numPr>
        <w:numId w:val="44"/>
      </w:numPr>
      <w:suppressAutoHyphens/>
      <w:autoSpaceDE w:val="0"/>
      <w:autoSpaceDN w:val="0"/>
      <w:adjustRightInd w:val="0"/>
    </w:pPr>
    <w:rPr>
      <w:rFonts w:eastAsia="Times New Roman" w:cs="Times New Roman"/>
      <w:color w:val="231F20"/>
      <w:szCs w:val="24"/>
      <w:lang w:val="en-US" w:eastAsia="ar-SA"/>
    </w:rPr>
  </w:style>
  <w:style w:type="character" w:customStyle="1" w:styleId="Tabel1Char">
    <w:name w:val="Tabel 1 Char"/>
    <w:link w:val="Tabel1"/>
    <w:rsid w:val="003E1FEE"/>
    <w:rPr>
      <w:rFonts w:ascii="Times New Roman" w:eastAsia="Times New Roman" w:hAnsi="Times New Roman" w:cs="Times New Roman"/>
      <w:color w:val="231F20"/>
      <w:sz w:val="24"/>
      <w:szCs w:val="24"/>
      <w:lang w:val="en-US" w:eastAsia="ar-SA"/>
    </w:rPr>
  </w:style>
  <w:style w:type="paragraph" w:customStyle="1" w:styleId="subbab4">
    <w:name w:val="sub bab 4"/>
    <w:basedOn w:val="Normal"/>
    <w:link w:val="subbab4Char"/>
    <w:qFormat/>
    <w:rsid w:val="003E1FEE"/>
    <w:pPr>
      <w:numPr>
        <w:ilvl w:val="1"/>
        <w:numId w:val="42"/>
      </w:numPr>
      <w:suppressAutoHyphens/>
      <w:spacing w:after="0"/>
      <w:jc w:val="left"/>
      <w:outlineLvl w:val="1"/>
    </w:pPr>
    <w:rPr>
      <w:rFonts w:eastAsia="Times New Roman" w:cs="Times New Roman"/>
      <w:szCs w:val="24"/>
      <w:lang w:val="en-US" w:eastAsia="ar-SA"/>
    </w:rPr>
  </w:style>
  <w:style w:type="paragraph" w:customStyle="1" w:styleId="subsubbab2">
    <w:name w:val="sub sub bab 2"/>
    <w:basedOn w:val="Normal"/>
    <w:link w:val="subsubbab2Char"/>
    <w:qFormat/>
    <w:rsid w:val="003E1FEE"/>
    <w:pPr>
      <w:suppressAutoHyphens/>
      <w:spacing w:after="0"/>
      <w:jc w:val="left"/>
    </w:pPr>
    <w:rPr>
      <w:rFonts w:eastAsia="Times New Roman" w:cs="Times New Roman"/>
      <w:szCs w:val="24"/>
      <w:lang w:val="en-US" w:eastAsia="ar-SA"/>
    </w:rPr>
  </w:style>
  <w:style w:type="character" w:customStyle="1" w:styleId="subbab4Char">
    <w:name w:val="sub bab 4 Char"/>
    <w:link w:val="subbab4"/>
    <w:rsid w:val="003E1FEE"/>
    <w:rPr>
      <w:rFonts w:ascii="Times New Roman" w:eastAsia="Times New Roman" w:hAnsi="Times New Roman" w:cs="Times New Roman"/>
      <w:sz w:val="24"/>
      <w:szCs w:val="24"/>
      <w:lang w:val="en-US" w:eastAsia="ar-SA"/>
    </w:rPr>
  </w:style>
  <w:style w:type="paragraph" w:customStyle="1" w:styleId="heading2bab5">
    <w:name w:val="heading 2 bab 5"/>
    <w:basedOn w:val="Heading2"/>
    <w:link w:val="heading2bab5Char"/>
    <w:qFormat/>
    <w:rsid w:val="003E1FEE"/>
    <w:pPr>
      <w:keepLines w:val="0"/>
      <w:numPr>
        <w:ilvl w:val="0"/>
        <w:numId w:val="45"/>
      </w:numPr>
      <w:suppressAutoHyphens/>
      <w:spacing w:before="0"/>
      <w:jc w:val="left"/>
    </w:pPr>
    <w:rPr>
      <w:rFonts w:eastAsia="Times New Roman"/>
      <w:sz w:val="24"/>
      <w:szCs w:val="24"/>
      <w:lang w:eastAsia="ar-SA"/>
    </w:rPr>
  </w:style>
  <w:style w:type="character" w:customStyle="1" w:styleId="subsubbab2Char">
    <w:name w:val="sub sub bab 2 Char"/>
    <w:link w:val="subsubbab2"/>
    <w:rsid w:val="003E1FEE"/>
    <w:rPr>
      <w:rFonts w:ascii="Times New Roman" w:eastAsia="Times New Roman" w:hAnsi="Times New Roman" w:cs="Times New Roman"/>
      <w:sz w:val="24"/>
      <w:szCs w:val="24"/>
      <w:lang w:val="en-US" w:eastAsia="ar-SA"/>
    </w:rPr>
  </w:style>
  <w:style w:type="paragraph" w:customStyle="1" w:styleId="heading3bab5">
    <w:name w:val="heading 3 bab5"/>
    <w:basedOn w:val="heading2bab5"/>
    <w:link w:val="heading3bab5Char"/>
    <w:qFormat/>
    <w:rsid w:val="003E1FEE"/>
    <w:pPr>
      <w:numPr>
        <w:numId w:val="46"/>
      </w:numPr>
      <w:outlineLvl w:val="9"/>
    </w:pPr>
  </w:style>
  <w:style w:type="character" w:customStyle="1" w:styleId="heading2bab5Char">
    <w:name w:val="heading 2 bab 5 Char"/>
    <w:basedOn w:val="Heading2Char"/>
    <w:link w:val="heading2bab5"/>
    <w:rsid w:val="003E1FEE"/>
    <w:rPr>
      <w:rFonts w:ascii="Times New Roman" w:eastAsia="Times New Roman" w:hAnsi="Times New Roman" w:cs="Times New Roman"/>
      <w:b/>
      <w:bCs/>
      <w:sz w:val="24"/>
      <w:szCs w:val="24"/>
      <w:lang w:eastAsia="ar-SA"/>
    </w:rPr>
  </w:style>
  <w:style w:type="paragraph" w:customStyle="1" w:styleId="tbel">
    <w:name w:val="tbel"/>
    <w:basedOn w:val="Tabel4"/>
    <w:link w:val="tbelChar"/>
    <w:rsid w:val="003E1FEE"/>
    <w:pPr>
      <w:numPr>
        <w:numId w:val="47"/>
      </w:numPr>
      <w:ind w:left="1080"/>
    </w:pPr>
  </w:style>
  <w:style w:type="character" w:customStyle="1" w:styleId="heading3bab5Char">
    <w:name w:val="heading 3 bab5 Char"/>
    <w:link w:val="heading3bab5"/>
    <w:rsid w:val="003E1FEE"/>
    <w:rPr>
      <w:rFonts w:ascii="Times New Roman" w:eastAsia="Times New Roman" w:hAnsi="Times New Roman" w:cs="Times New Roman"/>
      <w:b/>
      <w:bCs/>
      <w:sz w:val="24"/>
      <w:szCs w:val="24"/>
      <w:lang w:eastAsia="ar-SA"/>
    </w:rPr>
  </w:style>
  <w:style w:type="paragraph" w:customStyle="1" w:styleId="tabel">
    <w:name w:val="tabel"/>
    <w:basedOn w:val="Normal"/>
    <w:link w:val="tabelChar"/>
    <w:qFormat/>
    <w:rsid w:val="003E1FEE"/>
    <w:pPr>
      <w:numPr>
        <w:numId w:val="48"/>
      </w:numPr>
      <w:suppressAutoHyphens/>
      <w:spacing w:after="0" w:line="240" w:lineRule="auto"/>
      <w:jc w:val="left"/>
    </w:pPr>
    <w:rPr>
      <w:rFonts w:ascii="Arial" w:eastAsia="Times New Roman" w:hAnsi="Arial" w:cs="Times New Roman"/>
      <w:szCs w:val="24"/>
      <w:lang w:val="en-US" w:eastAsia="ar-SA"/>
    </w:rPr>
  </w:style>
  <w:style w:type="character" w:customStyle="1" w:styleId="tbelChar">
    <w:name w:val="tbel Char"/>
    <w:basedOn w:val="Tabel4Char"/>
    <w:link w:val="tbel"/>
    <w:rsid w:val="003E1FEE"/>
    <w:rPr>
      <w:rFonts w:ascii="Times New Roman" w:eastAsia="Times New Roman" w:hAnsi="Times New Roman" w:cs="Times New Roman"/>
      <w:sz w:val="24"/>
      <w:szCs w:val="24"/>
      <w:lang w:val="en-US" w:eastAsia="ar-SA"/>
    </w:rPr>
  </w:style>
  <w:style w:type="paragraph" w:customStyle="1" w:styleId="t">
    <w:name w:val="t"/>
    <w:basedOn w:val="Tabel1"/>
    <w:link w:val="tChar"/>
    <w:qFormat/>
    <w:rsid w:val="00EB28A5"/>
    <w:pPr>
      <w:numPr>
        <w:numId w:val="49"/>
      </w:numPr>
      <w:ind w:left="990" w:hanging="990"/>
    </w:pPr>
  </w:style>
  <w:style w:type="character" w:customStyle="1" w:styleId="tabelChar">
    <w:name w:val="tabel Char"/>
    <w:link w:val="tabel"/>
    <w:rsid w:val="003E1FEE"/>
    <w:rPr>
      <w:rFonts w:ascii="Arial" w:eastAsia="Times New Roman" w:hAnsi="Arial" w:cs="Times New Roman"/>
      <w:sz w:val="24"/>
      <w:szCs w:val="24"/>
      <w:lang w:val="en-US" w:eastAsia="ar-SA"/>
    </w:rPr>
  </w:style>
  <w:style w:type="paragraph" w:styleId="NoSpacing">
    <w:name w:val="No Spacing"/>
    <w:aliases w:val="heading 2,bab 2"/>
    <w:uiPriority w:val="1"/>
    <w:qFormat/>
    <w:rsid w:val="003E1FEE"/>
    <w:pPr>
      <w:numPr>
        <w:numId w:val="50"/>
      </w:numPr>
      <w:suppressAutoHyphens/>
      <w:spacing w:after="0" w:line="240" w:lineRule="auto"/>
    </w:pPr>
    <w:rPr>
      <w:rFonts w:ascii="Times New Roman" w:eastAsia="Times New Roman" w:hAnsi="Times New Roman" w:cs="Times New Roman"/>
      <w:sz w:val="24"/>
      <w:szCs w:val="24"/>
      <w:lang w:val="en-US" w:eastAsia="ar-SA"/>
    </w:rPr>
  </w:style>
  <w:style w:type="character" w:customStyle="1" w:styleId="tChar">
    <w:name w:val="t Char"/>
    <w:link w:val="t"/>
    <w:rsid w:val="00EB28A5"/>
    <w:rPr>
      <w:rFonts w:ascii="Times New Roman" w:eastAsia="Times New Roman" w:hAnsi="Times New Roman" w:cs="Times New Roman"/>
      <w:color w:val="231F20"/>
      <w:sz w:val="24"/>
      <w:szCs w:val="24"/>
      <w:lang w:val="en-US" w:eastAsia="ar-SA"/>
    </w:rPr>
  </w:style>
  <w:style w:type="table" w:customStyle="1" w:styleId="TableGrid1">
    <w:name w:val="Table Grid1"/>
    <w:basedOn w:val="TableNormal"/>
    <w:next w:val="TableGrid"/>
    <w:uiPriority w:val="59"/>
    <w:rsid w:val="003E1FE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Normal"/>
    <w:qFormat/>
    <w:rsid w:val="003E1FEE"/>
    <w:pPr>
      <w:spacing w:after="0" w:line="300" w:lineRule="auto"/>
      <w:jc w:val="left"/>
    </w:pPr>
    <w:rPr>
      <w:rFonts w:eastAsia="Times New Roman" w:cs="Times New Roman"/>
      <w:color w:val="000000"/>
      <w:sz w:val="28"/>
      <w:szCs w:val="28"/>
      <w:lang w:val="en-US" w:eastAsia="ja-JP"/>
    </w:rPr>
  </w:style>
  <w:style w:type="paragraph" w:customStyle="1" w:styleId="Default">
    <w:name w:val="Default"/>
    <w:rsid w:val="003E1FE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3204">
      <w:bodyDiv w:val="1"/>
      <w:marLeft w:val="0"/>
      <w:marRight w:val="0"/>
      <w:marTop w:val="0"/>
      <w:marBottom w:val="0"/>
      <w:divBdr>
        <w:top w:val="none" w:sz="0" w:space="0" w:color="auto"/>
        <w:left w:val="none" w:sz="0" w:space="0" w:color="auto"/>
        <w:bottom w:val="none" w:sz="0" w:space="0" w:color="auto"/>
        <w:right w:val="none" w:sz="0" w:space="0" w:color="auto"/>
      </w:divBdr>
    </w:div>
    <w:div w:id="622613989">
      <w:bodyDiv w:val="1"/>
      <w:marLeft w:val="0"/>
      <w:marRight w:val="0"/>
      <w:marTop w:val="0"/>
      <w:marBottom w:val="0"/>
      <w:divBdr>
        <w:top w:val="none" w:sz="0" w:space="0" w:color="auto"/>
        <w:left w:val="none" w:sz="0" w:space="0" w:color="auto"/>
        <w:bottom w:val="none" w:sz="0" w:space="0" w:color="auto"/>
        <w:right w:val="none" w:sz="0" w:space="0" w:color="auto"/>
      </w:divBdr>
      <w:divsChild>
        <w:div w:id="371883607">
          <w:marLeft w:val="0"/>
          <w:marRight w:val="0"/>
          <w:marTop w:val="0"/>
          <w:marBottom w:val="0"/>
          <w:divBdr>
            <w:top w:val="none" w:sz="0" w:space="0" w:color="auto"/>
            <w:left w:val="none" w:sz="0" w:space="0" w:color="auto"/>
            <w:bottom w:val="none" w:sz="0" w:space="0" w:color="auto"/>
            <w:right w:val="none" w:sz="0" w:space="0" w:color="auto"/>
          </w:divBdr>
          <w:divsChild>
            <w:div w:id="568341399">
              <w:marLeft w:val="0"/>
              <w:marRight w:val="0"/>
              <w:marTop w:val="0"/>
              <w:marBottom w:val="0"/>
              <w:divBdr>
                <w:top w:val="none" w:sz="0" w:space="0" w:color="auto"/>
                <w:left w:val="none" w:sz="0" w:space="0" w:color="auto"/>
                <w:bottom w:val="none" w:sz="0" w:space="0" w:color="auto"/>
                <w:right w:val="none" w:sz="0" w:space="0" w:color="auto"/>
              </w:divBdr>
              <w:divsChild>
                <w:div w:id="1108425220">
                  <w:marLeft w:val="0"/>
                  <w:marRight w:val="0"/>
                  <w:marTop w:val="0"/>
                  <w:marBottom w:val="0"/>
                  <w:divBdr>
                    <w:top w:val="none" w:sz="0" w:space="0" w:color="auto"/>
                    <w:left w:val="none" w:sz="0" w:space="0" w:color="auto"/>
                    <w:bottom w:val="none" w:sz="0" w:space="0" w:color="auto"/>
                    <w:right w:val="none" w:sz="0" w:space="0" w:color="auto"/>
                  </w:divBdr>
                  <w:divsChild>
                    <w:div w:id="9031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975706">
      <w:bodyDiv w:val="1"/>
      <w:marLeft w:val="0"/>
      <w:marRight w:val="0"/>
      <w:marTop w:val="0"/>
      <w:marBottom w:val="0"/>
      <w:divBdr>
        <w:top w:val="none" w:sz="0" w:space="0" w:color="auto"/>
        <w:left w:val="none" w:sz="0" w:space="0" w:color="auto"/>
        <w:bottom w:val="none" w:sz="0" w:space="0" w:color="auto"/>
        <w:right w:val="none" w:sz="0" w:space="0" w:color="auto"/>
      </w:divBdr>
      <w:divsChild>
        <w:div w:id="432672289">
          <w:marLeft w:val="360"/>
          <w:marRight w:val="0"/>
          <w:marTop w:val="200"/>
          <w:marBottom w:val="0"/>
          <w:divBdr>
            <w:top w:val="none" w:sz="0" w:space="0" w:color="auto"/>
            <w:left w:val="none" w:sz="0" w:space="0" w:color="auto"/>
            <w:bottom w:val="none" w:sz="0" w:space="0" w:color="auto"/>
            <w:right w:val="none" w:sz="0" w:space="0" w:color="auto"/>
          </w:divBdr>
        </w:div>
        <w:div w:id="1984193243">
          <w:marLeft w:val="360"/>
          <w:marRight w:val="0"/>
          <w:marTop w:val="200"/>
          <w:marBottom w:val="0"/>
          <w:divBdr>
            <w:top w:val="none" w:sz="0" w:space="0" w:color="auto"/>
            <w:left w:val="none" w:sz="0" w:space="0" w:color="auto"/>
            <w:bottom w:val="none" w:sz="0" w:space="0" w:color="auto"/>
            <w:right w:val="none" w:sz="0" w:space="0" w:color="auto"/>
          </w:divBdr>
        </w:div>
        <w:div w:id="174928425">
          <w:marLeft w:val="360"/>
          <w:marRight w:val="0"/>
          <w:marTop w:val="200"/>
          <w:marBottom w:val="0"/>
          <w:divBdr>
            <w:top w:val="none" w:sz="0" w:space="0" w:color="auto"/>
            <w:left w:val="none" w:sz="0" w:space="0" w:color="auto"/>
            <w:bottom w:val="none" w:sz="0" w:space="0" w:color="auto"/>
            <w:right w:val="none" w:sz="0" w:space="0" w:color="auto"/>
          </w:divBdr>
        </w:div>
        <w:div w:id="974675872">
          <w:marLeft w:val="360"/>
          <w:marRight w:val="0"/>
          <w:marTop w:val="200"/>
          <w:marBottom w:val="0"/>
          <w:divBdr>
            <w:top w:val="none" w:sz="0" w:space="0" w:color="auto"/>
            <w:left w:val="none" w:sz="0" w:space="0" w:color="auto"/>
            <w:bottom w:val="none" w:sz="0" w:space="0" w:color="auto"/>
            <w:right w:val="none" w:sz="0" w:space="0" w:color="auto"/>
          </w:divBdr>
        </w:div>
        <w:div w:id="1002468159">
          <w:marLeft w:val="360"/>
          <w:marRight w:val="0"/>
          <w:marTop w:val="200"/>
          <w:marBottom w:val="0"/>
          <w:divBdr>
            <w:top w:val="none" w:sz="0" w:space="0" w:color="auto"/>
            <w:left w:val="none" w:sz="0" w:space="0" w:color="auto"/>
            <w:bottom w:val="none" w:sz="0" w:space="0" w:color="auto"/>
            <w:right w:val="none" w:sz="0" w:space="0" w:color="auto"/>
          </w:divBdr>
        </w:div>
        <w:div w:id="195377670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image" Target="media/image12.png"/><Relationship Id="rId39" Type="http://schemas.openxmlformats.org/officeDocument/2006/relationships/image" Target="media/image24.png"/><Relationship Id="rId21" Type="http://schemas.microsoft.com/office/2007/relationships/diagramDrawing" Target="diagrams/drawing1.xml"/><Relationship Id="rId34" Type="http://schemas.openxmlformats.org/officeDocument/2006/relationships/image" Target="media/image20.png"/><Relationship Id="rId42" Type="http://schemas.openxmlformats.org/officeDocument/2006/relationships/image" Target="media/image26.emf"/><Relationship Id="rId47" Type="http://schemas.openxmlformats.org/officeDocument/2006/relationships/chart" Target="charts/chart7.xml"/><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image" Target="media/image41.emf"/><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chart" Target="charts/chart2.xml"/><Relationship Id="rId45" Type="http://schemas.openxmlformats.org/officeDocument/2006/relationships/chart" Target="charts/chart5.xml"/><Relationship Id="rId53" Type="http://schemas.openxmlformats.org/officeDocument/2006/relationships/image" Target="media/image32.emf"/><Relationship Id="rId58" Type="http://schemas.openxmlformats.org/officeDocument/2006/relationships/image" Target="media/image37.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39.emf"/><Relationship Id="rId82" Type="http://schemas.openxmlformats.org/officeDocument/2006/relationships/image" Target="media/image60.png"/><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hart" Target="charts/chart3.xml"/><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42.emf"/><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0.emf"/><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chart" Target="charts/chart6.xml"/><Relationship Id="rId59" Type="http://schemas.openxmlformats.org/officeDocument/2006/relationships/chart" Target="charts/chart8.xml"/><Relationship Id="rId67" Type="http://schemas.openxmlformats.org/officeDocument/2006/relationships/image" Target="media/image45.png"/><Relationship Id="rId20" Type="http://schemas.openxmlformats.org/officeDocument/2006/relationships/diagramColors" Target="diagrams/colors1.xml"/><Relationship Id="rId41" Type="http://schemas.openxmlformats.org/officeDocument/2006/relationships/image" Target="media/image25.png"/><Relationship Id="rId54" Type="http://schemas.openxmlformats.org/officeDocument/2006/relationships/image" Target="media/image33.emf"/><Relationship Id="rId62" Type="http://schemas.openxmlformats.org/officeDocument/2006/relationships/image" Target="media/image40.emf"/><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1.xml"/><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chart" Target="charts/chart4.xml"/><Relationship Id="rId52" Type="http://schemas.openxmlformats.org/officeDocument/2006/relationships/image" Target="media/image31.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png"/><Relationship Id="rId78" Type="http://schemas.openxmlformats.org/officeDocument/2006/relationships/image" Target="media/image56.emf"/><Relationship Id="rId81" Type="http://schemas.openxmlformats.org/officeDocument/2006/relationships/image" Target="media/image59.pn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data\kerja\2015\SWAKELOLA\data\Data%20dari%20Dit%20Pengendalian\jumlah%20BTS%20dan%20eNode%20B.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F:\SWAKELOLA\DATA%20FIX_17ARPIL2015.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D:\tritech\2015\struktur%20pembiayaan\laporan%20akhir\Perhitungan%20kelayakan%20LTE%204G-20Agust15000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ritech\2015\struktur%20pembiayaan\laporan%20akhir\Perhitungan%20kelayakan%20LTE%204G-22Agust15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tritech\2015\struktur%20pembiayaan\laporan%20akhir\Perhitungan%20kelayakan%20LTE%204G-22Agust150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ritech\2015\struktur%20pembiayaan\laporan%20akhir\Perhitungan%20kelayakan%20LTE%204G-22Agust150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tritech\2015\struktur%20pembiayaan\laporan%20akhir\Perhitungan%20kelayakan%20LTE%204G-22Agust150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tritech\2015\struktur%20pembiayaan\laporan%20akhir\Perhitungan%20kelayakan%20LTE%204G-22Agust15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Jumlah BTS dan eNodeB </a:t>
            </a:r>
          </a:p>
        </c:rich>
      </c:tx>
      <c:overlay val="1"/>
    </c:title>
    <c:autoTitleDeleted val="0"/>
    <c:plotArea>
      <c:layout/>
      <c:barChart>
        <c:barDir val="col"/>
        <c:grouping val="clustered"/>
        <c:varyColors val="1"/>
        <c:ser>
          <c:idx val="0"/>
          <c:order val="0"/>
          <c:tx>
            <c:strRef>
              <c:f>'Prosentase BTS &amp; eNodeB'!$B$42</c:f>
              <c:strCache>
                <c:ptCount val="1"/>
                <c:pt idx="0">
                  <c:v>BTS</c:v>
                </c:pt>
              </c:strCache>
            </c:strRef>
          </c:tx>
          <c:invertIfNegative val="1"/>
          <c:cat>
            <c:numRef>
              <c:f>'Prosentase BTS &amp; eNodeB'!$C$41:$F$41</c:f>
              <c:numCache>
                <c:formatCode>General</c:formatCode>
                <c:ptCount val="4"/>
                <c:pt idx="0">
                  <c:v>2011</c:v>
                </c:pt>
                <c:pt idx="1">
                  <c:v>2012</c:v>
                </c:pt>
                <c:pt idx="2">
                  <c:v>2013</c:v>
                </c:pt>
                <c:pt idx="3">
                  <c:v>2014</c:v>
                </c:pt>
              </c:numCache>
            </c:numRef>
          </c:cat>
          <c:val>
            <c:numRef>
              <c:f>'Prosentase BTS &amp; eNodeB'!$C$42:$F$42</c:f>
              <c:numCache>
                <c:formatCode>General</c:formatCode>
                <c:ptCount val="4"/>
                <c:pt idx="0">
                  <c:v>93431</c:v>
                </c:pt>
                <c:pt idx="1">
                  <c:v>108220</c:v>
                </c:pt>
                <c:pt idx="2">
                  <c:v>118613</c:v>
                </c:pt>
                <c:pt idx="3">
                  <c:v>138119</c:v>
                </c:pt>
              </c:numCache>
            </c:numRef>
          </c:val>
        </c:ser>
        <c:ser>
          <c:idx val="1"/>
          <c:order val="1"/>
          <c:tx>
            <c:strRef>
              <c:f>'Prosentase BTS &amp; eNodeB'!$B$43</c:f>
              <c:strCache>
                <c:ptCount val="1"/>
                <c:pt idx="0">
                  <c:v>eNodeB</c:v>
                </c:pt>
              </c:strCache>
            </c:strRef>
          </c:tx>
          <c:invertIfNegative val="1"/>
          <c:cat>
            <c:numRef>
              <c:f>'Prosentase BTS &amp; eNodeB'!$C$41:$F$41</c:f>
              <c:numCache>
                <c:formatCode>General</c:formatCode>
                <c:ptCount val="4"/>
                <c:pt idx="0">
                  <c:v>2011</c:v>
                </c:pt>
                <c:pt idx="1">
                  <c:v>2012</c:v>
                </c:pt>
                <c:pt idx="2">
                  <c:v>2013</c:v>
                </c:pt>
                <c:pt idx="3">
                  <c:v>2014</c:v>
                </c:pt>
              </c:numCache>
            </c:numRef>
          </c:cat>
          <c:val>
            <c:numRef>
              <c:f>'Prosentase BTS &amp; eNodeB'!$C$43:$F$43</c:f>
              <c:numCache>
                <c:formatCode>General</c:formatCode>
                <c:ptCount val="4"/>
                <c:pt idx="0">
                  <c:v>23071</c:v>
                </c:pt>
                <c:pt idx="1">
                  <c:v>36525</c:v>
                </c:pt>
                <c:pt idx="2">
                  <c:v>65534</c:v>
                </c:pt>
                <c:pt idx="3">
                  <c:v>75455</c:v>
                </c:pt>
              </c:numCache>
            </c:numRef>
          </c:val>
        </c:ser>
        <c:dLbls>
          <c:showLegendKey val="0"/>
          <c:showVal val="0"/>
          <c:showCatName val="0"/>
          <c:showSerName val="0"/>
          <c:showPercent val="0"/>
          <c:showBubbleSize val="0"/>
        </c:dLbls>
        <c:gapWidth val="150"/>
        <c:axId val="327758976"/>
        <c:axId val="327760896"/>
      </c:barChart>
      <c:catAx>
        <c:axId val="327758976"/>
        <c:scaling>
          <c:orientation val="minMax"/>
        </c:scaling>
        <c:delete val="1"/>
        <c:axPos val="b"/>
        <c:title>
          <c:tx>
            <c:rich>
              <a:bodyPr/>
              <a:lstStyle/>
              <a:p>
                <a:pPr>
                  <a:defRPr/>
                </a:pPr>
                <a:r>
                  <a:rPr lang="en-US"/>
                  <a:t>Tahun</a:t>
                </a:r>
              </a:p>
            </c:rich>
          </c:tx>
          <c:layout>
            <c:manualLayout>
              <c:xMode val="edge"/>
              <c:yMode val="edge"/>
              <c:x val="0.45549679933203452"/>
              <c:y val="0.92030901797652653"/>
            </c:manualLayout>
          </c:layout>
          <c:overlay val="1"/>
        </c:title>
        <c:numFmt formatCode="General" sourceLinked="1"/>
        <c:majorTickMark val="none"/>
        <c:minorTickMark val="cross"/>
        <c:tickLblPos val="none"/>
        <c:crossAx val="327760896"/>
        <c:crosses val="autoZero"/>
        <c:auto val="1"/>
        <c:lblAlgn val="ctr"/>
        <c:lblOffset val="100"/>
        <c:noMultiLvlLbl val="1"/>
      </c:catAx>
      <c:valAx>
        <c:axId val="327760896"/>
        <c:scaling>
          <c:orientation val="minMax"/>
        </c:scaling>
        <c:delete val="1"/>
        <c:axPos val="l"/>
        <c:majorGridlines/>
        <c:numFmt formatCode="General" sourceLinked="1"/>
        <c:majorTickMark val="cross"/>
        <c:minorTickMark val="cross"/>
        <c:tickLblPos val="none"/>
        <c:crossAx val="327758976"/>
        <c:crosses val="autoZero"/>
        <c:crossBetween val="between"/>
      </c:valAx>
    </c:plotArea>
    <c:legend>
      <c:legendPos val="r"/>
      <c:layout>
        <c:manualLayout>
          <c:xMode val="edge"/>
          <c:yMode val="edge"/>
          <c:x val="0.86262264113729448"/>
          <c:y val="0.17985894451872764"/>
          <c:w val="0.13737735886270547"/>
          <c:h val="0.18954835834199971"/>
        </c:manualLayout>
      </c:layout>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explosion val="25"/>
          <c:dLbls>
            <c:dLbl>
              <c:idx val="5"/>
              <c:layout>
                <c:manualLayout>
                  <c:x val="3.6111111111111115E-2"/>
                  <c:y val="-7.407407407407407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'REKAP PROVINSI'!$D$116:$D$121</c:f>
              <c:strCache>
                <c:ptCount val="6"/>
                <c:pt idx="0">
                  <c:v>Jakarta Selatan</c:v>
                </c:pt>
                <c:pt idx="1">
                  <c:v>Denpasar</c:v>
                </c:pt>
                <c:pt idx="2">
                  <c:v>Semarang</c:v>
                </c:pt>
                <c:pt idx="3">
                  <c:v>Palembang</c:v>
                </c:pt>
                <c:pt idx="4">
                  <c:v>Gorontalo</c:v>
                </c:pt>
                <c:pt idx="5">
                  <c:v>Pontianak</c:v>
                </c:pt>
              </c:strCache>
            </c:strRef>
          </c:cat>
          <c:val>
            <c:numRef>
              <c:f>'REKAP PROVINSI'!$E$116:$E$121</c:f>
              <c:numCache>
                <c:formatCode>0.00</c:formatCode>
                <c:ptCount val="6"/>
                <c:pt idx="0">
                  <c:v>15162.037233666028</c:v>
                </c:pt>
                <c:pt idx="1">
                  <c:v>3015.3075598685245</c:v>
                </c:pt>
                <c:pt idx="2">
                  <c:v>4401.7448550860372</c:v>
                </c:pt>
                <c:pt idx="3">
                  <c:v>3834</c:v>
                </c:pt>
                <c:pt idx="4">
                  <c:v>2936.5069739235905</c:v>
                </c:pt>
                <c:pt idx="5">
                  <c:v>1389.3053746871733</c:v>
                </c:pt>
              </c:numCache>
            </c:numRef>
          </c:val>
        </c:ser>
        <c:dLbls>
          <c:showLegendKey val="0"/>
          <c:showVal val="1"/>
          <c:showCatName val="1"/>
          <c:showSerName val="0"/>
          <c:showPercent val="0"/>
          <c:showBubbleSize val="0"/>
          <c:showLeaderLines val="1"/>
        </c:dLbls>
        <c:firstSliceAng val="0"/>
        <c:holeSize val="50"/>
      </c:doughnutChart>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Proyeksi Jumlah Penduduk</a:t>
            </a:r>
          </a:p>
        </c:rich>
      </c:tx>
      <c:overlay val="0"/>
    </c:title>
    <c:autoTitleDeleted val="0"/>
    <c:plotArea>
      <c:layout/>
      <c:lineChart>
        <c:grouping val="standard"/>
        <c:varyColors val="0"/>
        <c:ser>
          <c:idx val="2"/>
          <c:order val="0"/>
          <c:tx>
            <c:strRef>
              <c:f>kependudukan!$B$59</c:f>
              <c:strCache>
                <c:ptCount val="1"/>
                <c:pt idx="0">
                  <c:v>Jakarta Selatan</c:v>
                </c:pt>
              </c:strCache>
            </c:strRef>
          </c:tx>
          <c:marker>
            <c:symbol val="none"/>
          </c:marker>
          <c:cat>
            <c:numRef>
              <c:f>kependudukan!$C$58:$T$58</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kependudukan!$C$59:$T$59</c:f>
              <c:numCache>
                <c:formatCode>_(* #,##0_);_(* \(#,##0\);_(* "-"??_);_(@_)</c:formatCode>
                <c:ptCount val="18"/>
                <c:pt idx="0">
                  <c:v>2141941</c:v>
                </c:pt>
                <c:pt idx="1">
                  <c:v>2165420</c:v>
                </c:pt>
                <c:pt idx="2">
                  <c:v>2189152</c:v>
                </c:pt>
                <c:pt idx="3">
                  <c:v>2208949</c:v>
                </c:pt>
                <c:pt idx="4">
                  <c:v>2228918</c:v>
                </c:pt>
                <c:pt idx="5">
                  <c:v>2249070</c:v>
                </c:pt>
                <c:pt idx="6">
                  <c:v>2269401</c:v>
                </c:pt>
                <c:pt idx="7">
                  <c:v>2289917</c:v>
                </c:pt>
                <c:pt idx="8">
                  <c:v>2306469</c:v>
                </c:pt>
                <c:pt idx="9">
                  <c:v>2323135</c:v>
                </c:pt>
                <c:pt idx="10">
                  <c:v>2339923</c:v>
                </c:pt>
                <c:pt idx="11">
                  <c:v>2356831</c:v>
                </c:pt>
                <c:pt idx="12">
                  <c:v>2373860</c:v>
                </c:pt>
                <c:pt idx="13">
                  <c:v>2385765</c:v>
                </c:pt>
                <c:pt idx="14">
                  <c:v>2397722</c:v>
                </c:pt>
                <c:pt idx="15">
                  <c:v>2409742</c:v>
                </c:pt>
                <c:pt idx="16">
                  <c:v>2421820</c:v>
                </c:pt>
                <c:pt idx="17">
                  <c:v>2433960</c:v>
                </c:pt>
              </c:numCache>
            </c:numRef>
          </c:val>
          <c:smooth val="0"/>
        </c:ser>
        <c:ser>
          <c:idx val="3"/>
          <c:order val="1"/>
          <c:tx>
            <c:strRef>
              <c:f>kependudukan!$B$60</c:f>
              <c:strCache>
                <c:ptCount val="1"/>
                <c:pt idx="0">
                  <c:v>Denpasar</c:v>
                </c:pt>
              </c:strCache>
            </c:strRef>
          </c:tx>
          <c:marker>
            <c:symbol val="none"/>
          </c:marker>
          <c:cat>
            <c:numRef>
              <c:f>kependudukan!$C$58:$T$58</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kependudukan!$C$60:$T$60</c:f>
              <c:numCache>
                <c:formatCode>_(* #,##0_);_(* \(#,##0\);_(* "-"??_);_(@_)</c:formatCode>
                <c:ptCount val="18"/>
                <c:pt idx="0">
                  <c:v>846200</c:v>
                </c:pt>
                <c:pt idx="1">
                  <c:v>856675</c:v>
                </c:pt>
                <c:pt idx="2">
                  <c:v>867277</c:v>
                </c:pt>
                <c:pt idx="3">
                  <c:v>876609</c:v>
                </c:pt>
                <c:pt idx="4">
                  <c:v>886039</c:v>
                </c:pt>
                <c:pt idx="5">
                  <c:v>895571</c:v>
                </c:pt>
                <c:pt idx="6">
                  <c:v>905204</c:v>
                </c:pt>
                <c:pt idx="7">
                  <c:v>914942</c:v>
                </c:pt>
                <c:pt idx="8">
                  <c:v>923401</c:v>
                </c:pt>
                <c:pt idx="9">
                  <c:v>931934</c:v>
                </c:pt>
                <c:pt idx="10">
                  <c:v>940549</c:v>
                </c:pt>
                <c:pt idx="11">
                  <c:v>949242</c:v>
                </c:pt>
                <c:pt idx="12">
                  <c:v>958015</c:v>
                </c:pt>
                <c:pt idx="13">
                  <c:v>962916</c:v>
                </c:pt>
                <c:pt idx="14">
                  <c:v>967839</c:v>
                </c:pt>
                <c:pt idx="15">
                  <c:v>972788</c:v>
                </c:pt>
                <c:pt idx="16">
                  <c:v>977762</c:v>
                </c:pt>
                <c:pt idx="17">
                  <c:v>982761</c:v>
                </c:pt>
              </c:numCache>
            </c:numRef>
          </c:val>
          <c:smooth val="0"/>
        </c:ser>
        <c:ser>
          <c:idx val="4"/>
          <c:order val="2"/>
          <c:tx>
            <c:strRef>
              <c:f>kependudukan!$B$61</c:f>
              <c:strCache>
                <c:ptCount val="1"/>
                <c:pt idx="0">
                  <c:v>Semarang</c:v>
                </c:pt>
              </c:strCache>
            </c:strRef>
          </c:tx>
          <c:marker>
            <c:symbol val="none"/>
          </c:marker>
          <c:cat>
            <c:numRef>
              <c:f>kependudukan!$C$58:$T$58</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kependudukan!$C$61:$T$61</c:f>
              <c:numCache>
                <c:formatCode>_(* #,##0_);_(* \(#,##0\);_(* "-"??_);_(@_)</c:formatCode>
                <c:ptCount val="18"/>
                <c:pt idx="0">
                  <c:v>838733</c:v>
                </c:pt>
                <c:pt idx="1">
                  <c:v>845559</c:v>
                </c:pt>
                <c:pt idx="2">
                  <c:v>852436</c:v>
                </c:pt>
                <c:pt idx="3">
                  <c:v>858260</c:v>
                </c:pt>
                <c:pt idx="4">
                  <c:v>864114</c:v>
                </c:pt>
                <c:pt idx="5">
                  <c:v>870010</c:v>
                </c:pt>
                <c:pt idx="6">
                  <c:v>875946</c:v>
                </c:pt>
                <c:pt idx="7">
                  <c:v>881922</c:v>
                </c:pt>
                <c:pt idx="8">
                  <c:v>887058</c:v>
                </c:pt>
                <c:pt idx="9">
                  <c:v>892217</c:v>
                </c:pt>
                <c:pt idx="10">
                  <c:v>897406</c:v>
                </c:pt>
                <c:pt idx="11">
                  <c:v>902626</c:v>
                </c:pt>
                <c:pt idx="12">
                  <c:v>907876</c:v>
                </c:pt>
                <c:pt idx="13">
                  <c:v>910153</c:v>
                </c:pt>
                <c:pt idx="14">
                  <c:v>912432</c:v>
                </c:pt>
                <c:pt idx="15">
                  <c:v>914715</c:v>
                </c:pt>
                <c:pt idx="16">
                  <c:v>917005</c:v>
                </c:pt>
                <c:pt idx="17">
                  <c:v>919300</c:v>
                </c:pt>
              </c:numCache>
            </c:numRef>
          </c:val>
          <c:smooth val="0"/>
        </c:ser>
        <c:ser>
          <c:idx val="5"/>
          <c:order val="3"/>
          <c:tx>
            <c:strRef>
              <c:f>kependudukan!$B$62</c:f>
              <c:strCache>
                <c:ptCount val="1"/>
                <c:pt idx="0">
                  <c:v>Pontianak</c:v>
                </c:pt>
              </c:strCache>
            </c:strRef>
          </c:tx>
          <c:marker>
            <c:symbol val="none"/>
          </c:marker>
          <c:cat>
            <c:numRef>
              <c:f>kependudukan!$C$58:$T$58</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kependudukan!$C$62:$T$62</c:f>
              <c:numCache>
                <c:formatCode>_(* #,##0_);_(* \(#,##0\);_(* "-"??_);_(@_)</c:formatCode>
                <c:ptCount val="18"/>
                <c:pt idx="0">
                  <c:v>127408</c:v>
                </c:pt>
                <c:pt idx="1">
                  <c:v>129542</c:v>
                </c:pt>
                <c:pt idx="2">
                  <c:v>129490</c:v>
                </c:pt>
                <c:pt idx="3">
                  <c:v>130375</c:v>
                </c:pt>
                <c:pt idx="4">
                  <c:v>131264</c:v>
                </c:pt>
                <c:pt idx="5">
                  <c:v>132160</c:v>
                </c:pt>
                <c:pt idx="6">
                  <c:v>133061</c:v>
                </c:pt>
                <c:pt idx="7">
                  <c:v>133969</c:v>
                </c:pt>
                <c:pt idx="8">
                  <c:v>135492</c:v>
                </c:pt>
                <c:pt idx="9">
                  <c:v>137032</c:v>
                </c:pt>
                <c:pt idx="10">
                  <c:v>138589</c:v>
                </c:pt>
                <c:pt idx="11">
                  <c:v>140164</c:v>
                </c:pt>
                <c:pt idx="12">
                  <c:v>141757</c:v>
                </c:pt>
                <c:pt idx="13">
                  <c:v>142739</c:v>
                </c:pt>
                <c:pt idx="14">
                  <c:v>143728</c:v>
                </c:pt>
                <c:pt idx="15">
                  <c:v>144723</c:v>
                </c:pt>
                <c:pt idx="16">
                  <c:v>145725</c:v>
                </c:pt>
                <c:pt idx="17">
                  <c:v>146734</c:v>
                </c:pt>
              </c:numCache>
            </c:numRef>
          </c:val>
          <c:smooth val="0"/>
        </c:ser>
        <c:ser>
          <c:idx val="6"/>
          <c:order val="4"/>
          <c:tx>
            <c:strRef>
              <c:f>kependudukan!$B$63</c:f>
              <c:strCache>
                <c:ptCount val="1"/>
                <c:pt idx="0">
                  <c:v>Palembang</c:v>
                </c:pt>
              </c:strCache>
            </c:strRef>
          </c:tx>
          <c:marker>
            <c:symbol val="none"/>
          </c:marker>
          <c:cat>
            <c:numRef>
              <c:f>kependudukan!$C$58:$T$58</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kependudukan!$C$63:$T$63</c:f>
              <c:numCache>
                <c:formatCode>_(* #,##0_);_(* \(#,##0\);_(* "-"??_);_(@_)</c:formatCode>
                <c:ptCount val="18"/>
                <c:pt idx="0">
                  <c:v>1535900</c:v>
                </c:pt>
                <c:pt idx="1">
                  <c:v>1558806</c:v>
                </c:pt>
                <c:pt idx="2">
                  <c:v>1582048</c:v>
                </c:pt>
                <c:pt idx="3">
                  <c:v>1601956</c:v>
                </c:pt>
                <c:pt idx="4">
                  <c:v>1622105</c:v>
                </c:pt>
                <c:pt idx="5">
                  <c:v>1642508</c:v>
                </c:pt>
                <c:pt idx="6">
                  <c:v>1663169</c:v>
                </c:pt>
                <c:pt idx="7">
                  <c:v>1684088</c:v>
                </c:pt>
                <c:pt idx="8">
                  <c:v>1700854</c:v>
                </c:pt>
                <c:pt idx="9">
                  <c:v>1717771</c:v>
                </c:pt>
                <c:pt idx="10">
                  <c:v>1734864</c:v>
                </c:pt>
                <c:pt idx="11">
                  <c:v>1752125</c:v>
                </c:pt>
                <c:pt idx="12">
                  <c:v>1769554</c:v>
                </c:pt>
                <c:pt idx="13">
                  <c:v>1779500</c:v>
                </c:pt>
                <c:pt idx="14">
                  <c:v>1789492</c:v>
                </c:pt>
                <c:pt idx="15">
                  <c:v>1799542</c:v>
                </c:pt>
                <c:pt idx="16">
                  <c:v>1809646</c:v>
                </c:pt>
                <c:pt idx="17">
                  <c:v>1819809</c:v>
                </c:pt>
              </c:numCache>
            </c:numRef>
          </c:val>
          <c:smooth val="0"/>
        </c:ser>
        <c:ser>
          <c:idx val="7"/>
          <c:order val="5"/>
          <c:tx>
            <c:strRef>
              <c:f>kependudukan!$B$64</c:f>
              <c:strCache>
                <c:ptCount val="1"/>
                <c:pt idx="0">
                  <c:v>Gorontalo</c:v>
                </c:pt>
              </c:strCache>
            </c:strRef>
          </c:tx>
          <c:marker>
            <c:symbol val="none"/>
          </c:marker>
          <c:cat>
            <c:numRef>
              <c:f>kependudukan!$C$58:$T$58</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kependudukan!$C$64:$T$64</c:f>
              <c:numCache>
                <c:formatCode>_(* #,##0_);_(* \(#,##0\);_(* "-"??_);_(@_)</c:formatCode>
                <c:ptCount val="18"/>
                <c:pt idx="0">
                  <c:v>190492</c:v>
                </c:pt>
                <c:pt idx="1">
                  <c:v>193648</c:v>
                </c:pt>
                <c:pt idx="2">
                  <c:v>196849</c:v>
                </c:pt>
                <c:pt idx="3">
                  <c:v>199788</c:v>
                </c:pt>
                <c:pt idx="4">
                  <c:v>202767</c:v>
                </c:pt>
                <c:pt idx="5">
                  <c:v>205791</c:v>
                </c:pt>
                <c:pt idx="6">
                  <c:v>208859</c:v>
                </c:pt>
                <c:pt idx="7">
                  <c:v>211973</c:v>
                </c:pt>
                <c:pt idx="8">
                  <c:v>214707</c:v>
                </c:pt>
                <c:pt idx="9">
                  <c:v>217474</c:v>
                </c:pt>
                <c:pt idx="10">
                  <c:v>220276</c:v>
                </c:pt>
                <c:pt idx="11">
                  <c:v>223115</c:v>
                </c:pt>
                <c:pt idx="12">
                  <c:v>223515</c:v>
                </c:pt>
                <c:pt idx="13">
                  <c:v>225901</c:v>
                </c:pt>
                <c:pt idx="14">
                  <c:v>228308</c:v>
                </c:pt>
                <c:pt idx="15">
                  <c:v>230741</c:v>
                </c:pt>
                <c:pt idx="16">
                  <c:v>233200</c:v>
                </c:pt>
                <c:pt idx="17">
                  <c:v>235685</c:v>
                </c:pt>
              </c:numCache>
            </c:numRef>
          </c:val>
          <c:smooth val="0"/>
        </c:ser>
        <c:dLbls>
          <c:showLegendKey val="0"/>
          <c:showVal val="0"/>
          <c:showCatName val="0"/>
          <c:showSerName val="0"/>
          <c:showPercent val="0"/>
          <c:showBubbleSize val="0"/>
        </c:dLbls>
        <c:marker val="1"/>
        <c:smooth val="0"/>
        <c:axId val="125060608"/>
        <c:axId val="125062144"/>
      </c:lineChart>
      <c:catAx>
        <c:axId val="125060608"/>
        <c:scaling>
          <c:orientation val="minMax"/>
        </c:scaling>
        <c:delete val="0"/>
        <c:axPos val="b"/>
        <c:numFmt formatCode="General" sourceLinked="1"/>
        <c:majorTickMark val="out"/>
        <c:minorTickMark val="none"/>
        <c:tickLblPos val="nextTo"/>
        <c:crossAx val="125062144"/>
        <c:crosses val="autoZero"/>
        <c:auto val="1"/>
        <c:lblAlgn val="ctr"/>
        <c:lblOffset val="100"/>
        <c:noMultiLvlLbl val="0"/>
      </c:catAx>
      <c:valAx>
        <c:axId val="125062144"/>
        <c:scaling>
          <c:orientation val="minMax"/>
        </c:scaling>
        <c:delete val="0"/>
        <c:axPos val="l"/>
        <c:majorGridlines/>
        <c:numFmt formatCode="_(* #,##0_);_(* \(#,##0\);_(* &quot;-&quot;??_);_(@_)" sourceLinked="1"/>
        <c:majorTickMark val="out"/>
        <c:minorTickMark val="none"/>
        <c:tickLblPos val="nextTo"/>
        <c:crossAx val="1250606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Asumsi Penetrasi LTE berdasarkan perkapita (Kota Besar)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'Proyeksi Pelanggan'!$B$152</c:f>
              <c:strCache>
                <c:ptCount val="1"/>
                <c:pt idx="0">
                  <c:v>Rp. 0                - Rp. 500.000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Pelanggan'!$C$152:$R$152</c:f>
              <c:numCache>
                <c:formatCode>0%</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er>
        <c:ser>
          <c:idx val="2"/>
          <c:order val="1"/>
          <c:tx>
            <c:strRef>
              <c:f>'Proyeksi Pelanggan'!$B$153</c:f>
              <c:strCache>
                <c:ptCount val="1"/>
                <c:pt idx="0">
                  <c:v>Rp. 500.001   - Rp. 1.500.000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Pelanggan'!$C$153:$R$153</c:f>
              <c:numCache>
                <c:formatCode>0.00%</c:formatCode>
                <c:ptCount val="16"/>
                <c:pt idx="0" formatCode="0%">
                  <c:v>1.0000000000000005E-2</c:v>
                </c:pt>
                <c:pt idx="1">
                  <c:v>1.1000000000000053E-2</c:v>
                </c:pt>
                <c:pt idx="2">
                  <c:v>1.2100000000000001E-2</c:v>
                </c:pt>
                <c:pt idx="3">
                  <c:v>1.3310000000000009E-2</c:v>
                </c:pt>
                <c:pt idx="4">
                  <c:v>1.4641000000000003E-2</c:v>
                </c:pt>
                <c:pt idx="5">
                  <c:v>1.6105100000000021E-2</c:v>
                </c:pt>
                <c:pt idx="6">
                  <c:v>1.7715610000000007E-2</c:v>
                </c:pt>
                <c:pt idx="7">
                  <c:v>1.9487171000000133E-2</c:v>
                </c:pt>
                <c:pt idx="8">
                  <c:v>2.1435888100000012E-2</c:v>
                </c:pt>
                <c:pt idx="9">
                  <c:v>2.3579476910000008E-2</c:v>
                </c:pt>
                <c:pt idx="10">
                  <c:v>2.5937424601000018E-2</c:v>
                </c:pt>
                <c:pt idx="11">
                  <c:v>2.8531167061100149E-2</c:v>
                </c:pt>
                <c:pt idx="12">
                  <c:v>3.1384283767210044E-2</c:v>
                </c:pt>
                <c:pt idx="13">
                  <c:v>3.4522712143931031E-2</c:v>
                </c:pt>
                <c:pt idx="14">
                  <c:v>3.7974983358324242E-2</c:v>
                </c:pt>
                <c:pt idx="15">
                  <c:v>4.1772481694156573E-2</c:v>
                </c:pt>
              </c:numCache>
            </c:numRef>
          </c:val>
        </c:ser>
        <c:ser>
          <c:idx val="3"/>
          <c:order val="2"/>
          <c:tx>
            <c:strRef>
              <c:f>'Proyeksi Pelanggan'!$B$154</c:f>
              <c:strCache>
                <c:ptCount val="1"/>
                <c:pt idx="0">
                  <c:v>Rp. 1.500.001   - Rp. 2.500.000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Pelanggan'!$C$154:$R$154</c:f>
              <c:numCache>
                <c:formatCode>0.00%</c:formatCode>
                <c:ptCount val="16"/>
                <c:pt idx="0" formatCode="0%">
                  <c:v>0.05</c:v>
                </c:pt>
                <c:pt idx="1">
                  <c:v>5.5000000000000014E-2</c:v>
                </c:pt>
                <c:pt idx="2">
                  <c:v>6.0500000000000012E-2</c:v>
                </c:pt>
                <c:pt idx="3">
                  <c:v>6.6550000000000012E-2</c:v>
                </c:pt>
                <c:pt idx="4">
                  <c:v>7.320500000000002E-2</c:v>
                </c:pt>
                <c:pt idx="5">
                  <c:v>8.0525500000000541E-2</c:v>
                </c:pt>
                <c:pt idx="6">
                  <c:v>8.8578050000000047E-2</c:v>
                </c:pt>
                <c:pt idx="7">
                  <c:v>9.7435855000000043E-2</c:v>
                </c:pt>
                <c:pt idx="8">
                  <c:v>0.10717944050000019</c:v>
                </c:pt>
                <c:pt idx="9">
                  <c:v>0.11789738455000007</c:v>
                </c:pt>
                <c:pt idx="10">
                  <c:v>0.12968712300500007</c:v>
                </c:pt>
                <c:pt idx="11">
                  <c:v>0.14265583530550008</c:v>
                </c:pt>
                <c:pt idx="12">
                  <c:v>0.15692141883605087</c:v>
                </c:pt>
                <c:pt idx="13">
                  <c:v>0.17261356071965467</c:v>
                </c:pt>
                <c:pt idx="14">
                  <c:v>0.18987491679162091</c:v>
                </c:pt>
                <c:pt idx="15">
                  <c:v>0.20886240847078291</c:v>
                </c:pt>
              </c:numCache>
            </c:numRef>
          </c:val>
        </c:ser>
        <c:ser>
          <c:idx val="4"/>
          <c:order val="3"/>
          <c:tx>
            <c:strRef>
              <c:f>'Proyeksi Pelanggan'!$B$155</c:f>
              <c:strCache>
                <c:ptCount val="1"/>
                <c:pt idx="0">
                  <c:v>Rp. 2.500.001   - Rp. 5.000.000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Pelanggan'!$C$155:$R$155</c:f>
              <c:numCache>
                <c:formatCode>0.00%</c:formatCode>
                <c:ptCount val="16"/>
                <c:pt idx="0" formatCode="0%">
                  <c:v>0.1</c:v>
                </c:pt>
                <c:pt idx="1">
                  <c:v>0.11499999999999998</c:v>
                </c:pt>
                <c:pt idx="2">
                  <c:v>0.13225000000000001</c:v>
                </c:pt>
                <c:pt idx="3">
                  <c:v>0.15208750000000001</c:v>
                </c:pt>
                <c:pt idx="4">
                  <c:v>0.17490062499999995</c:v>
                </c:pt>
                <c:pt idx="5">
                  <c:v>0.20113571874999989</c:v>
                </c:pt>
                <c:pt idx="6">
                  <c:v>0.23130607656250021</c:v>
                </c:pt>
                <c:pt idx="7">
                  <c:v>0.26600198804687486</c:v>
                </c:pt>
                <c:pt idx="8">
                  <c:v>0.30590228625390775</c:v>
                </c:pt>
                <c:pt idx="9">
                  <c:v>0.35178762919199197</c:v>
                </c:pt>
                <c:pt idx="10">
                  <c:v>0.40455577357079081</c:v>
                </c:pt>
                <c:pt idx="11">
                  <c:v>0.46523913960640823</c:v>
                </c:pt>
                <c:pt idx="12">
                  <c:v>0.53502501054737395</c:v>
                </c:pt>
                <c:pt idx="13">
                  <c:v>0.61527876212947974</c:v>
                </c:pt>
                <c:pt idx="14">
                  <c:v>0.70757057644890065</c:v>
                </c:pt>
                <c:pt idx="15">
                  <c:v>0.81370616291622999</c:v>
                </c:pt>
              </c:numCache>
            </c:numRef>
          </c:val>
        </c:ser>
        <c:ser>
          <c:idx val="5"/>
          <c:order val="4"/>
          <c:tx>
            <c:strRef>
              <c:f>'Proyeksi Pelanggan'!$B$156</c:f>
              <c:strCache>
                <c:ptCount val="1"/>
                <c:pt idx="0">
                  <c:v>Rp. 5.000.001   - Rp. 10.000.000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Pelanggan'!$C$156:$R$156</c:f>
              <c:numCache>
                <c:formatCode>0.00%</c:formatCode>
                <c:ptCount val="16"/>
                <c:pt idx="0" formatCode="0%">
                  <c:v>0.15000000000000024</c:v>
                </c:pt>
                <c:pt idx="1">
                  <c:v>0.17250000000000001</c:v>
                </c:pt>
                <c:pt idx="2">
                  <c:v>0.19837499999999997</c:v>
                </c:pt>
                <c:pt idx="3">
                  <c:v>0.22813124999999995</c:v>
                </c:pt>
                <c:pt idx="4">
                  <c:v>0.26235093750000038</c:v>
                </c:pt>
                <c:pt idx="5">
                  <c:v>0.30170357812499998</c:v>
                </c:pt>
                <c:pt idx="6">
                  <c:v>0.34695911484374992</c:v>
                </c:pt>
                <c:pt idx="7">
                  <c:v>0.39900298207031437</c:v>
                </c:pt>
                <c:pt idx="8">
                  <c:v>0.45885342938086116</c:v>
                </c:pt>
                <c:pt idx="9">
                  <c:v>0.52768144378798809</c:v>
                </c:pt>
                <c:pt idx="10">
                  <c:v>0.60683366035618891</c:v>
                </c:pt>
                <c:pt idx="11">
                  <c:v>0.69785870940961414</c:v>
                </c:pt>
                <c:pt idx="12">
                  <c:v>0.8025375158210527</c:v>
                </c:pt>
                <c:pt idx="13">
                  <c:v>0.9229181431942145</c:v>
                </c:pt>
                <c:pt idx="14">
                  <c:v>1</c:v>
                </c:pt>
                <c:pt idx="15">
                  <c:v>1</c:v>
                </c:pt>
              </c:numCache>
            </c:numRef>
          </c:val>
        </c:ser>
        <c:ser>
          <c:idx val="6"/>
          <c:order val="5"/>
          <c:tx>
            <c:strRef>
              <c:f>'Proyeksi Pelanggan'!$B$157</c:f>
              <c:strCache>
                <c:ptCount val="1"/>
                <c:pt idx="0">
                  <c:v>&gt; Rp. 10.000.000   </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Pelanggan'!$C$157:$R$157</c:f>
              <c:numCache>
                <c:formatCode>0.00%</c:formatCode>
                <c:ptCount val="16"/>
                <c:pt idx="0" formatCode="0%">
                  <c:v>0.2</c:v>
                </c:pt>
                <c:pt idx="1">
                  <c:v>0.24000000000000021</c:v>
                </c:pt>
                <c:pt idx="2">
                  <c:v>0.30000000000000032</c:v>
                </c:pt>
                <c:pt idx="3">
                  <c:v>0.37500000000000111</c:v>
                </c:pt>
                <c:pt idx="4">
                  <c:v>0.46875</c:v>
                </c:pt>
                <c:pt idx="5">
                  <c:v>0.58593749999999956</c:v>
                </c:pt>
                <c:pt idx="6">
                  <c:v>0.73242187500000233</c:v>
                </c:pt>
                <c:pt idx="7">
                  <c:v>0.91552734374999956</c:v>
                </c:pt>
                <c:pt idx="8">
                  <c:v>1</c:v>
                </c:pt>
                <c:pt idx="9">
                  <c:v>1</c:v>
                </c:pt>
                <c:pt idx="10">
                  <c:v>1</c:v>
                </c:pt>
                <c:pt idx="11">
                  <c:v>1</c:v>
                </c:pt>
                <c:pt idx="12">
                  <c:v>1</c:v>
                </c:pt>
                <c:pt idx="13">
                  <c:v>1</c:v>
                </c:pt>
                <c:pt idx="14">
                  <c:v>1</c:v>
                </c:pt>
                <c:pt idx="15">
                  <c:v>1</c:v>
                </c:pt>
              </c:numCache>
            </c:numRef>
          </c:val>
        </c:ser>
        <c:dLbls>
          <c:showLegendKey val="0"/>
          <c:showVal val="0"/>
          <c:showCatName val="0"/>
          <c:showSerName val="0"/>
          <c:showPercent val="0"/>
          <c:showBubbleSize val="0"/>
        </c:dLbls>
        <c:gapWidth val="150"/>
        <c:shape val="box"/>
        <c:axId val="126233984"/>
        <c:axId val="126235776"/>
        <c:axId val="0"/>
      </c:bar3DChart>
      <c:catAx>
        <c:axId val="126233984"/>
        <c:scaling>
          <c:orientation val="minMax"/>
        </c:scaling>
        <c:delete val="0"/>
        <c:axPos val="b"/>
        <c:numFmt formatCode="General" sourceLinked="1"/>
        <c:majorTickMark val="out"/>
        <c:minorTickMark val="none"/>
        <c:tickLblPos val="nextTo"/>
        <c:crossAx val="126235776"/>
        <c:crosses val="autoZero"/>
        <c:auto val="1"/>
        <c:lblAlgn val="ctr"/>
        <c:lblOffset val="100"/>
        <c:noMultiLvlLbl val="0"/>
      </c:catAx>
      <c:valAx>
        <c:axId val="126235776"/>
        <c:scaling>
          <c:orientation val="minMax"/>
        </c:scaling>
        <c:delete val="0"/>
        <c:axPos val="l"/>
        <c:majorGridlines/>
        <c:numFmt formatCode="0%" sourceLinked="1"/>
        <c:majorTickMark val="out"/>
        <c:minorTickMark val="none"/>
        <c:tickLblPos val="nextTo"/>
        <c:crossAx val="12623398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Asumsi Penetrasi LTE berdasarkan perkapita (Kota Sedang)</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'Proyeksi Pelanggan'!$B$161</c:f>
              <c:strCache>
                <c:ptCount val="1"/>
                <c:pt idx="0">
                  <c:v>Rp. 0                - Rp. 500.000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Pelanggan'!$C$161:$R$161</c:f>
              <c:numCache>
                <c:formatCode>0%</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er>
        <c:ser>
          <c:idx val="2"/>
          <c:order val="1"/>
          <c:tx>
            <c:strRef>
              <c:f>'Proyeksi Pelanggan'!$B$162</c:f>
              <c:strCache>
                <c:ptCount val="1"/>
                <c:pt idx="0">
                  <c:v>Rp. 500.001   - Rp. 1.500.000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Pelanggan'!$C$162:$R$162</c:f>
              <c:numCache>
                <c:formatCode>0.00%</c:formatCode>
                <c:ptCount val="16"/>
                <c:pt idx="0" formatCode="0%">
                  <c:v>0</c:v>
                </c:pt>
                <c:pt idx="1">
                  <c:v>1.0000000000000005E-2</c:v>
                </c:pt>
                <c:pt idx="2">
                  <c:v>1.1000000000000053E-2</c:v>
                </c:pt>
                <c:pt idx="3">
                  <c:v>1.2100000000000001E-2</c:v>
                </c:pt>
                <c:pt idx="4">
                  <c:v>1.3310000000000009E-2</c:v>
                </c:pt>
                <c:pt idx="5">
                  <c:v>1.4641000000000003E-2</c:v>
                </c:pt>
                <c:pt idx="6">
                  <c:v>1.6105100000000021E-2</c:v>
                </c:pt>
                <c:pt idx="7">
                  <c:v>1.7715610000000007E-2</c:v>
                </c:pt>
                <c:pt idx="8">
                  <c:v>1.9487171000000133E-2</c:v>
                </c:pt>
                <c:pt idx="9">
                  <c:v>2.1435888100000012E-2</c:v>
                </c:pt>
                <c:pt idx="10">
                  <c:v>2.3579476910000008E-2</c:v>
                </c:pt>
                <c:pt idx="11">
                  <c:v>2.5937424601000018E-2</c:v>
                </c:pt>
                <c:pt idx="12">
                  <c:v>2.8531167061100149E-2</c:v>
                </c:pt>
                <c:pt idx="13">
                  <c:v>3.1384283767210044E-2</c:v>
                </c:pt>
                <c:pt idx="14">
                  <c:v>3.4522712143931031E-2</c:v>
                </c:pt>
                <c:pt idx="15">
                  <c:v>3.7974983358324242E-2</c:v>
                </c:pt>
              </c:numCache>
            </c:numRef>
          </c:val>
        </c:ser>
        <c:ser>
          <c:idx val="3"/>
          <c:order val="2"/>
          <c:tx>
            <c:strRef>
              <c:f>'Proyeksi Pelanggan'!$B$163</c:f>
              <c:strCache>
                <c:ptCount val="1"/>
                <c:pt idx="0">
                  <c:v>Rp. 1.500.001   - Rp. 2.500.000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Pelanggan'!$C$163:$R$163</c:f>
              <c:numCache>
                <c:formatCode>0.00%</c:formatCode>
                <c:ptCount val="16"/>
                <c:pt idx="0" formatCode="0%">
                  <c:v>1.0000000000000005E-2</c:v>
                </c:pt>
                <c:pt idx="1">
                  <c:v>1.1000000000000053E-2</c:v>
                </c:pt>
                <c:pt idx="2">
                  <c:v>1.2100000000000001E-2</c:v>
                </c:pt>
                <c:pt idx="3">
                  <c:v>1.3310000000000009E-2</c:v>
                </c:pt>
                <c:pt idx="4">
                  <c:v>1.4641000000000003E-2</c:v>
                </c:pt>
                <c:pt idx="5">
                  <c:v>1.6105100000000021E-2</c:v>
                </c:pt>
                <c:pt idx="6">
                  <c:v>1.7715610000000007E-2</c:v>
                </c:pt>
                <c:pt idx="7">
                  <c:v>1.9487171000000133E-2</c:v>
                </c:pt>
                <c:pt idx="8">
                  <c:v>2.1435888100000012E-2</c:v>
                </c:pt>
                <c:pt idx="9">
                  <c:v>2.3579476910000008E-2</c:v>
                </c:pt>
                <c:pt idx="10">
                  <c:v>2.5937424601000018E-2</c:v>
                </c:pt>
                <c:pt idx="11">
                  <c:v>2.8531167061100149E-2</c:v>
                </c:pt>
                <c:pt idx="12">
                  <c:v>3.1384283767210044E-2</c:v>
                </c:pt>
                <c:pt idx="13">
                  <c:v>3.4522712143931031E-2</c:v>
                </c:pt>
                <c:pt idx="14">
                  <c:v>3.7974983358324242E-2</c:v>
                </c:pt>
                <c:pt idx="15">
                  <c:v>4.1772481694156573E-2</c:v>
                </c:pt>
              </c:numCache>
            </c:numRef>
          </c:val>
        </c:ser>
        <c:ser>
          <c:idx val="4"/>
          <c:order val="3"/>
          <c:tx>
            <c:strRef>
              <c:f>'Proyeksi Pelanggan'!$B$164</c:f>
              <c:strCache>
                <c:ptCount val="1"/>
                <c:pt idx="0">
                  <c:v>Rp. 2.500.001   - Rp. 5.000.000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Pelanggan'!$C$164:$R$164</c:f>
              <c:numCache>
                <c:formatCode>0.00%</c:formatCode>
                <c:ptCount val="16"/>
                <c:pt idx="0" formatCode="0%">
                  <c:v>0.05</c:v>
                </c:pt>
                <c:pt idx="1">
                  <c:v>5.7500000000000023E-2</c:v>
                </c:pt>
                <c:pt idx="2">
                  <c:v>6.6124999999999989E-2</c:v>
                </c:pt>
                <c:pt idx="3">
                  <c:v>7.6043749999999979E-2</c:v>
                </c:pt>
                <c:pt idx="4">
                  <c:v>8.7450312500000044E-2</c:v>
                </c:pt>
                <c:pt idx="5">
                  <c:v>0.10056785937499996</c:v>
                </c:pt>
                <c:pt idx="6">
                  <c:v>0.11565303828125036</c:v>
                </c:pt>
                <c:pt idx="7">
                  <c:v>0.13300099402343743</c:v>
                </c:pt>
                <c:pt idx="8">
                  <c:v>0.15295114312695388</c:v>
                </c:pt>
                <c:pt idx="9">
                  <c:v>0.17589381459599676</c:v>
                </c:pt>
                <c:pt idx="10">
                  <c:v>0.20227788678539627</c:v>
                </c:pt>
                <c:pt idx="11">
                  <c:v>0.2326195698032047</c:v>
                </c:pt>
                <c:pt idx="12">
                  <c:v>0.26751250527368697</c:v>
                </c:pt>
                <c:pt idx="13">
                  <c:v>0.30763938106473832</c:v>
                </c:pt>
                <c:pt idx="14">
                  <c:v>0.35378528822445077</c:v>
                </c:pt>
                <c:pt idx="15">
                  <c:v>0.40685308145811611</c:v>
                </c:pt>
              </c:numCache>
            </c:numRef>
          </c:val>
        </c:ser>
        <c:ser>
          <c:idx val="5"/>
          <c:order val="4"/>
          <c:tx>
            <c:strRef>
              <c:f>'Proyeksi Pelanggan'!$B$165</c:f>
              <c:strCache>
                <c:ptCount val="1"/>
                <c:pt idx="0">
                  <c:v>Rp. 5.000.001   - Rp. 10.000.000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Pelanggan'!$C$165:$R$165</c:f>
              <c:numCache>
                <c:formatCode>0.00%</c:formatCode>
                <c:ptCount val="16"/>
                <c:pt idx="0" formatCode="0%">
                  <c:v>0.1</c:v>
                </c:pt>
                <c:pt idx="1">
                  <c:v>0.11499999999999998</c:v>
                </c:pt>
                <c:pt idx="2">
                  <c:v>0.13225000000000001</c:v>
                </c:pt>
                <c:pt idx="3">
                  <c:v>0.15208750000000001</c:v>
                </c:pt>
                <c:pt idx="4">
                  <c:v>0.17490062499999995</c:v>
                </c:pt>
                <c:pt idx="5">
                  <c:v>0.20113571874999989</c:v>
                </c:pt>
                <c:pt idx="6">
                  <c:v>0.23130607656250021</c:v>
                </c:pt>
                <c:pt idx="7">
                  <c:v>0.26600198804687486</c:v>
                </c:pt>
                <c:pt idx="8">
                  <c:v>0.30590228625390775</c:v>
                </c:pt>
                <c:pt idx="9">
                  <c:v>0.35178762919199197</c:v>
                </c:pt>
                <c:pt idx="10">
                  <c:v>0.40455577357079081</c:v>
                </c:pt>
                <c:pt idx="11">
                  <c:v>0.46523913960640823</c:v>
                </c:pt>
                <c:pt idx="12">
                  <c:v>0.53502501054737395</c:v>
                </c:pt>
                <c:pt idx="13">
                  <c:v>0.61527876212947974</c:v>
                </c:pt>
                <c:pt idx="14">
                  <c:v>0.70757057644890065</c:v>
                </c:pt>
                <c:pt idx="15">
                  <c:v>0.81370616291622999</c:v>
                </c:pt>
              </c:numCache>
            </c:numRef>
          </c:val>
        </c:ser>
        <c:ser>
          <c:idx val="6"/>
          <c:order val="5"/>
          <c:tx>
            <c:strRef>
              <c:f>'Proyeksi Pelanggan'!$B$166</c:f>
              <c:strCache>
                <c:ptCount val="1"/>
                <c:pt idx="0">
                  <c:v>&gt; Rp. 10.000.000   </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Pelanggan'!$C$166:$R$166</c:f>
              <c:numCache>
                <c:formatCode>0.00%</c:formatCode>
                <c:ptCount val="16"/>
                <c:pt idx="0" formatCode="0%">
                  <c:v>0.15000000000000024</c:v>
                </c:pt>
                <c:pt idx="1">
                  <c:v>0.18000000000000024</c:v>
                </c:pt>
                <c:pt idx="2">
                  <c:v>0.22500000000000001</c:v>
                </c:pt>
                <c:pt idx="3">
                  <c:v>0.28125</c:v>
                </c:pt>
                <c:pt idx="4">
                  <c:v>0.35156250000000111</c:v>
                </c:pt>
                <c:pt idx="5">
                  <c:v>0.43945312500000111</c:v>
                </c:pt>
                <c:pt idx="6">
                  <c:v>0.54931640625</c:v>
                </c:pt>
                <c:pt idx="7">
                  <c:v>0.68664550781250233</c:v>
                </c:pt>
                <c:pt idx="8">
                  <c:v>0.85830688476562456</c:v>
                </c:pt>
                <c:pt idx="9">
                  <c:v>1</c:v>
                </c:pt>
                <c:pt idx="10">
                  <c:v>1</c:v>
                </c:pt>
                <c:pt idx="11">
                  <c:v>1</c:v>
                </c:pt>
                <c:pt idx="12">
                  <c:v>1</c:v>
                </c:pt>
                <c:pt idx="13">
                  <c:v>1</c:v>
                </c:pt>
                <c:pt idx="14">
                  <c:v>1</c:v>
                </c:pt>
                <c:pt idx="15">
                  <c:v>1</c:v>
                </c:pt>
              </c:numCache>
            </c:numRef>
          </c:val>
        </c:ser>
        <c:dLbls>
          <c:showLegendKey val="0"/>
          <c:showVal val="0"/>
          <c:showCatName val="0"/>
          <c:showSerName val="0"/>
          <c:showPercent val="0"/>
          <c:showBubbleSize val="0"/>
        </c:dLbls>
        <c:gapWidth val="150"/>
        <c:shape val="box"/>
        <c:axId val="126256640"/>
        <c:axId val="126258176"/>
        <c:axId val="0"/>
      </c:bar3DChart>
      <c:catAx>
        <c:axId val="126256640"/>
        <c:scaling>
          <c:orientation val="minMax"/>
        </c:scaling>
        <c:delete val="0"/>
        <c:axPos val="b"/>
        <c:numFmt formatCode="General" sourceLinked="1"/>
        <c:majorTickMark val="out"/>
        <c:minorTickMark val="none"/>
        <c:tickLblPos val="nextTo"/>
        <c:crossAx val="126258176"/>
        <c:crosses val="autoZero"/>
        <c:auto val="1"/>
        <c:lblAlgn val="ctr"/>
        <c:lblOffset val="100"/>
        <c:noMultiLvlLbl val="0"/>
      </c:catAx>
      <c:valAx>
        <c:axId val="126258176"/>
        <c:scaling>
          <c:orientation val="minMax"/>
        </c:scaling>
        <c:delete val="0"/>
        <c:axPos val="l"/>
        <c:majorGridlines/>
        <c:numFmt formatCode="0%" sourceLinked="1"/>
        <c:majorTickMark val="out"/>
        <c:minorTickMark val="none"/>
        <c:tickLblPos val="nextTo"/>
        <c:crossAx val="12625664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Asumsi Penetrasi LTE berdasarkan perkapita (Kota Kecil)</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'Proyeksi Pelanggan'!$B$170</c:f>
              <c:strCache>
                <c:ptCount val="1"/>
                <c:pt idx="0">
                  <c:v>Rp. 0                - Rp. 500.000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Pelanggan'!$C$170:$R$170</c:f>
              <c:numCache>
                <c:formatCode>0%</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er>
        <c:ser>
          <c:idx val="2"/>
          <c:order val="1"/>
          <c:tx>
            <c:strRef>
              <c:f>'Proyeksi Pelanggan'!$B$171</c:f>
              <c:strCache>
                <c:ptCount val="1"/>
                <c:pt idx="0">
                  <c:v>Rp. 500.001   - Rp. 1.500.000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Pelanggan'!$C$171:$R$171</c:f>
              <c:numCache>
                <c:formatCode>0.00%</c:formatCode>
                <c:ptCount val="16"/>
                <c:pt idx="0" formatCode="0%">
                  <c:v>0</c:v>
                </c:pt>
                <c:pt idx="1">
                  <c:v>0</c:v>
                </c:pt>
                <c:pt idx="2">
                  <c:v>1.0000000000000005E-2</c:v>
                </c:pt>
                <c:pt idx="3">
                  <c:v>1.1000000000000053E-2</c:v>
                </c:pt>
                <c:pt idx="4">
                  <c:v>1.2100000000000001E-2</c:v>
                </c:pt>
                <c:pt idx="5">
                  <c:v>1.3310000000000009E-2</c:v>
                </c:pt>
                <c:pt idx="6">
                  <c:v>1.4641000000000003E-2</c:v>
                </c:pt>
                <c:pt idx="7">
                  <c:v>1.6105100000000021E-2</c:v>
                </c:pt>
                <c:pt idx="8">
                  <c:v>1.7715610000000007E-2</c:v>
                </c:pt>
                <c:pt idx="9">
                  <c:v>1.9487171000000133E-2</c:v>
                </c:pt>
                <c:pt idx="10">
                  <c:v>2.1435888100000012E-2</c:v>
                </c:pt>
                <c:pt idx="11">
                  <c:v>2.3579476910000008E-2</c:v>
                </c:pt>
                <c:pt idx="12">
                  <c:v>2.5937424601000018E-2</c:v>
                </c:pt>
                <c:pt idx="13">
                  <c:v>2.8531167061100149E-2</c:v>
                </c:pt>
                <c:pt idx="14">
                  <c:v>3.1384283767210044E-2</c:v>
                </c:pt>
                <c:pt idx="15">
                  <c:v>3.4522712143931031E-2</c:v>
                </c:pt>
              </c:numCache>
            </c:numRef>
          </c:val>
        </c:ser>
        <c:ser>
          <c:idx val="3"/>
          <c:order val="2"/>
          <c:tx>
            <c:strRef>
              <c:f>'Proyeksi Pelanggan'!$B$172</c:f>
              <c:strCache>
                <c:ptCount val="1"/>
                <c:pt idx="0">
                  <c:v>Rp. 1.500.001   - Rp. 2.500.000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Pelanggan'!$C$172:$R$172</c:f>
              <c:numCache>
                <c:formatCode>0.00%</c:formatCode>
                <c:ptCount val="16"/>
                <c:pt idx="0" formatCode="0%">
                  <c:v>0</c:v>
                </c:pt>
                <c:pt idx="1">
                  <c:v>1.0000000000000005E-2</c:v>
                </c:pt>
                <c:pt idx="2">
                  <c:v>1.1000000000000053E-2</c:v>
                </c:pt>
                <c:pt idx="3">
                  <c:v>1.2100000000000001E-2</c:v>
                </c:pt>
                <c:pt idx="4">
                  <c:v>1.3310000000000009E-2</c:v>
                </c:pt>
                <c:pt idx="5">
                  <c:v>1.4641000000000003E-2</c:v>
                </c:pt>
                <c:pt idx="6">
                  <c:v>1.6105100000000021E-2</c:v>
                </c:pt>
                <c:pt idx="7">
                  <c:v>1.7715610000000007E-2</c:v>
                </c:pt>
                <c:pt idx="8">
                  <c:v>1.9487171000000133E-2</c:v>
                </c:pt>
                <c:pt idx="9">
                  <c:v>2.1435888100000012E-2</c:v>
                </c:pt>
                <c:pt idx="10">
                  <c:v>2.3579476910000008E-2</c:v>
                </c:pt>
                <c:pt idx="11">
                  <c:v>2.5937424601000018E-2</c:v>
                </c:pt>
                <c:pt idx="12">
                  <c:v>2.8531167061100149E-2</c:v>
                </c:pt>
                <c:pt idx="13">
                  <c:v>3.1384283767210044E-2</c:v>
                </c:pt>
                <c:pt idx="14">
                  <c:v>3.4522712143931031E-2</c:v>
                </c:pt>
                <c:pt idx="15">
                  <c:v>3.7974983358324242E-2</c:v>
                </c:pt>
              </c:numCache>
            </c:numRef>
          </c:val>
        </c:ser>
        <c:ser>
          <c:idx val="4"/>
          <c:order val="3"/>
          <c:tx>
            <c:strRef>
              <c:f>'Proyeksi Pelanggan'!$B$173</c:f>
              <c:strCache>
                <c:ptCount val="1"/>
                <c:pt idx="0">
                  <c:v>Rp. 2.500.001   - Rp. 5.000.000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Pelanggan'!$C$173:$R$173</c:f>
              <c:numCache>
                <c:formatCode>0.00%</c:formatCode>
                <c:ptCount val="16"/>
                <c:pt idx="0" formatCode="0%">
                  <c:v>1.0000000000000005E-2</c:v>
                </c:pt>
                <c:pt idx="1">
                  <c:v>1.1000000000000053E-2</c:v>
                </c:pt>
                <c:pt idx="2">
                  <c:v>1.265E-2</c:v>
                </c:pt>
                <c:pt idx="3">
                  <c:v>1.4547500000000001E-2</c:v>
                </c:pt>
                <c:pt idx="4">
                  <c:v>1.6729625000000001E-2</c:v>
                </c:pt>
                <c:pt idx="5">
                  <c:v>1.9239068750000001E-2</c:v>
                </c:pt>
                <c:pt idx="6">
                  <c:v>2.2124929062499993E-2</c:v>
                </c:pt>
                <c:pt idx="7">
                  <c:v>2.5443668421875225E-2</c:v>
                </c:pt>
                <c:pt idx="8">
                  <c:v>2.9260218685156384E-2</c:v>
                </c:pt>
                <c:pt idx="9">
                  <c:v>3.3649251487929889E-2</c:v>
                </c:pt>
                <c:pt idx="10">
                  <c:v>3.8696639211119141E-2</c:v>
                </c:pt>
                <c:pt idx="11">
                  <c:v>4.4501135092786977E-2</c:v>
                </c:pt>
                <c:pt idx="12">
                  <c:v>5.1176305356705025E-2</c:v>
                </c:pt>
                <c:pt idx="13">
                  <c:v>5.8852751160210812E-2</c:v>
                </c:pt>
                <c:pt idx="14">
                  <c:v>6.7680663834242746E-2</c:v>
                </c:pt>
                <c:pt idx="15">
                  <c:v>7.7832763409378933E-2</c:v>
                </c:pt>
              </c:numCache>
            </c:numRef>
          </c:val>
        </c:ser>
        <c:ser>
          <c:idx val="5"/>
          <c:order val="4"/>
          <c:tx>
            <c:strRef>
              <c:f>'Proyeksi Pelanggan'!$B$174</c:f>
              <c:strCache>
                <c:ptCount val="1"/>
                <c:pt idx="0">
                  <c:v>Rp. 5.000.001   - Rp. 10.000.000</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Pelanggan'!$C$174:$R$174</c:f>
              <c:numCache>
                <c:formatCode>0.00%</c:formatCode>
                <c:ptCount val="16"/>
                <c:pt idx="0" formatCode="0%">
                  <c:v>0.05</c:v>
                </c:pt>
                <c:pt idx="1">
                  <c:v>5.7500000000000023E-2</c:v>
                </c:pt>
                <c:pt idx="2">
                  <c:v>6.6124999999999989E-2</c:v>
                </c:pt>
                <c:pt idx="3">
                  <c:v>7.6043749999999979E-2</c:v>
                </c:pt>
                <c:pt idx="4">
                  <c:v>8.7450312500000044E-2</c:v>
                </c:pt>
                <c:pt idx="5">
                  <c:v>0.10056785937499996</c:v>
                </c:pt>
                <c:pt idx="6">
                  <c:v>0.11565303828125036</c:v>
                </c:pt>
                <c:pt idx="7">
                  <c:v>0.13300099402343743</c:v>
                </c:pt>
                <c:pt idx="8">
                  <c:v>0.15295114312695388</c:v>
                </c:pt>
                <c:pt idx="9">
                  <c:v>0.17589381459599676</c:v>
                </c:pt>
                <c:pt idx="10">
                  <c:v>0.20227788678539627</c:v>
                </c:pt>
                <c:pt idx="11">
                  <c:v>0.2326195698032047</c:v>
                </c:pt>
                <c:pt idx="12">
                  <c:v>0.26751250527368697</c:v>
                </c:pt>
                <c:pt idx="13">
                  <c:v>0.30763938106473832</c:v>
                </c:pt>
                <c:pt idx="14">
                  <c:v>0.35378528822445077</c:v>
                </c:pt>
                <c:pt idx="15">
                  <c:v>0.40685308145811611</c:v>
                </c:pt>
              </c:numCache>
            </c:numRef>
          </c:val>
        </c:ser>
        <c:ser>
          <c:idx val="6"/>
          <c:order val="5"/>
          <c:tx>
            <c:strRef>
              <c:f>'Proyeksi Pelanggan'!$B$175</c:f>
              <c:strCache>
                <c:ptCount val="1"/>
                <c:pt idx="0">
                  <c:v>&gt; Rp. 10.000.000   </c:v>
                </c:pt>
              </c:strCache>
            </c:strRef>
          </c:tx>
          <c:invertIfNegative val="0"/>
          <c:cat>
            <c:numRef>
              <c:f>'Proyeksi Pelanggan'!$C$151:$R$151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Pelanggan'!$C$175:$R$175</c:f>
              <c:numCache>
                <c:formatCode>0.00%</c:formatCode>
                <c:ptCount val="16"/>
                <c:pt idx="0" formatCode="0%">
                  <c:v>0.1</c:v>
                </c:pt>
                <c:pt idx="1">
                  <c:v>0.11499999999999998</c:v>
                </c:pt>
                <c:pt idx="2">
                  <c:v>0.14375000000000004</c:v>
                </c:pt>
                <c:pt idx="3">
                  <c:v>0.1796875</c:v>
                </c:pt>
                <c:pt idx="4">
                  <c:v>0.224609375</c:v>
                </c:pt>
                <c:pt idx="5">
                  <c:v>0.28076171875</c:v>
                </c:pt>
                <c:pt idx="6">
                  <c:v>0.3509521484375</c:v>
                </c:pt>
                <c:pt idx="7">
                  <c:v>0.43869018554687611</c:v>
                </c:pt>
                <c:pt idx="8">
                  <c:v>0.54836273193359353</c:v>
                </c:pt>
                <c:pt idx="9">
                  <c:v>0.68545341491699219</c:v>
                </c:pt>
                <c:pt idx="10">
                  <c:v>0.85681676864623957</c:v>
                </c:pt>
                <c:pt idx="11">
                  <c:v>1</c:v>
                </c:pt>
                <c:pt idx="12">
                  <c:v>1</c:v>
                </c:pt>
                <c:pt idx="13">
                  <c:v>1</c:v>
                </c:pt>
                <c:pt idx="14">
                  <c:v>1</c:v>
                </c:pt>
                <c:pt idx="15">
                  <c:v>1</c:v>
                </c:pt>
              </c:numCache>
            </c:numRef>
          </c:val>
        </c:ser>
        <c:dLbls>
          <c:showLegendKey val="0"/>
          <c:showVal val="0"/>
          <c:showCatName val="0"/>
          <c:showSerName val="0"/>
          <c:showPercent val="0"/>
          <c:showBubbleSize val="0"/>
        </c:dLbls>
        <c:gapWidth val="150"/>
        <c:shape val="box"/>
        <c:axId val="126279040"/>
        <c:axId val="126289024"/>
        <c:axId val="0"/>
      </c:bar3DChart>
      <c:catAx>
        <c:axId val="126279040"/>
        <c:scaling>
          <c:orientation val="minMax"/>
        </c:scaling>
        <c:delete val="0"/>
        <c:axPos val="b"/>
        <c:numFmt formatCode="General" sourceLinked="1"/>
        <c:majorTickMark val="out"/>
        <c:minorTickMark val="none"/>
        <c:tickLblPos val="nextTo"/>
        <c:crossAx val="126289024"/>
        <c:crosses val="autoZero"/>
        <c:auto val="1"/>
        <c:lblAlgn val="ctr"/>
        <c:lblOffset val="100"/>
        <c:noMultiLvlLbl val="0"/>
      </c:catAx>
      <c:valAx>
        <c:axId val="126289024"/>
        <c:scaling>
          <c:orientation val="minMax"/>
        </c:scaling>
        <c:delete val="0"/>
        <c:axPos val="l"/>
        <c:majorGridlines/>
        <c:numFmt formatCode="0%" sourceLinked="1"/>
        <c:majorTickMark val="out"/>
        <c:minorTickMark val="none"/>
        <c:tickLblPos val="nextTo"/>
        <c:crossAx val="12627904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Estimasi Jumlah Pelanggan LTE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'Proyeksi Pelanggan'!$B$253</c:f>
              <c:strCache>
                <c:ptCount val="1"/>
                <c:pt idx="0">
                  <c:v>Jakarta Selatan</c:v>
                </c:pt>
              </c:strCache>
            </c:strRef>
          </c:tx>
          <c:invertIfNegative val="0"/>
          <c:cat>
            <c:numRef>
              <c:f>'Proyeksi Pelanggan'!$C$252:$R$252</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Pelanggan'!$C$253:$R$253</c:f>
              <c:numCache>
                <c:formatCode>_(* #,##0_);_(* \(#,##0\);_(* "-"??_);_(@_)</c:formatCode>
                <c:ptCount val="16"/>
                <c:pt idx="0">
                  <c:v>94143.77</c:v>
                </c:pt>
                <c:pt idx="1">
                  <c:v>112841.38499999999</c:v>
                </c:pt>
                <c:pt idx="2">
                  <c:v>135530.96419999935</c:v>
                </c:pt>
                <c:pt idx="3">
                  <c:v>162856.68933749938</c:v>
                </c:pt>
                <c:pt idx="4">
                  <c:v>195857.99737525056</c:v>
                </c:pt>
                <c:pt idx="5">
                  <c:v>235825.31257013435</c:v>
                </c:pt>
                <c:pt idx="6">
                  <c:v>283846.3765330452</c:v>
                </c:pt>
                <c:pt idx="7">
                  <c:v>342206.54235058546</c:v>
                </c:pt>
                <c:pt idx="8">
                  <c:v>409010.28197285498</c:v>
                </c:pt>
                <c:pt idx="9">
                  <c:v>487034.48675257212</c:v>
                </c:pt>
                <c:pt idx="10">
                  <c:v>581865.74026689655</c:v>
                </c:pt>
                <c:pt idx="11">
                  <c:v>695849.63849439204</c:v>
                </c:pt>
                <c:pt idx="12">
                  <c:v>834696.34940013941</c:v>
                </c:pt>
                <c:pt idx="13">
                  <c:v>1004149.8658285674</c:v>
                </c:pt>
                <c:pt idx="14">
                  <c:v>1189664.0854295306</c:v>
                </c:pt>
                <c:pt idx="15">
                  <c:v>1381286.1515719471</c:v>
                </c:pt>
              </c:numCache>
            </c:numRef>
          </c:val>
        </c:ser>
        <c:ser>
          <c:idx val="2"/>
          <c:order val="1"/>
          <c:tx>
            <c:strRef>
              <c:f>'Proyeksi Pelanggan'!$B$254</c:f>
              <c:strCache>
                <c:ptCount val="1"/>
                <c:pt idx="0">
                  <c:v>Denpasar</c:v>
                </c:pt>
              </c:strCache>
            </c:strRef>
          </c:tx>
          <c:invertIfNegative val="0"/>
          <c:cat>
            <c:numRef>
              <c:f>'Proyeksi Pelanggan'!$C$252:$R$252</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Pelanggan'!$C$254:$R$254</c:f>
              <c:numCache>
                <c:formatCode>_(* #,##0_);_(* \(#,##0\);_(* "-"??_);_(@_)</c:formatCode>
                <c:ptCount val="16"/>
                <c:pt idx="0">
                  <c:v>27239.480000000021</c:v>
                </c:pt>
                <c:pt idx="1">
                  <c:v>32546.373500000002</c:v>
                </c:pt>
                <c:pt idx="2">
                  <c:v>38919.012350000012</c:v>
                </c:pt>
                <c:pt idx="3">
                  <c:v>46620.896633750002</c:v>
                </c:pt>
                <c:pt idx="4">
                  <c:v>55945.510625500006</c:v>
                </c:pt>
                <c:pt idx="5">
                  <c:v>67254.180495356253</c:v>
                </c:pt>
                <c:pt idx="6">
                  <c:v>80991.298250027379</c:v>
                </c:pt>
                <c:pt idx="7">
                  <c:v>97557.429855069378</c:v>
                </c:pt>
                <c:pt idx="8">
                  <c:v>117217.57541410917</c:v>
                </c:pt>
                <c:pt idx="9">
                  <c:v>140720.45296017072</c:v>
                </c:pt>
                <c:pt idx="10">
                  <c:v>169258.29428984871</c:v>
                </c:pt>
                <c:pt idx="11">
                  <c:v>203950.68738659393</c:v>
                </c:pt>
                <c:pt idx="12">
                  <c:v>245169.84908277245</c:v>
                </c:pt>
                <c:pt idx="13">
                  <c:v>295197.13664324622</c:v>
                </c:pt>
                <c:pt idx="14">
                  <c:v>344763.71395314834</c:v>
                </c:pt>
                <c:pt idx="15">
                  <c:v>400707.54950801894</c:v>
                </c:pt>
              </c:numCache>
            </c:numRef>
          </c:val>
        </c:ser>
        <c:ser>
          <c:idx val="3"/>
          <c:order val="2"/>
          <c:tx>
            <c:strRef>
              <c:f>'Proyeksi Pelanggan'!$B$255</c:f>
              <c:strCache>
                <c:ptCount val="1"/>
                <c:pt idx="0">
                  <c:v>Semarang</c:v>
                </c:pt>
              </c:strCache>
            </c:strRef>
          </c:tx>
          <c:invertIfNegative val="0"/>
          <c:cat>
            <c:numRef>
              <c:f>'Proyeksi Pelanggan'!$C$252:$R$252</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Pelanggan'!$C$255:$R$255</c:f>
              <c:numCache>
                <c:formatCode>_(* #,##0_);_(* \(#,##0\);_(* "-"??_);_(@_)</c:formatCode>
                <c:ptCount val="16"/>
                <c:pt idx="0">
                  <c:v>4638.09</c:v>
                </c:pt>
                <c:pt idx="1">
                  <c:v>10561.4825</c:v>
                </c:pt>
                <c:pt idx="2">
                  <c:v>12499.078100000001</c:v>
                </c:pt>
                <c:pt idx="3">
                  <c:v>14811.029267499998</c:v>
                </c:pt>
                <c:pt idx="4">
                  <c:v>17628.83561975</c:v>
                </c:pt>
                <c:pt idx="5">
                  <c:v>21033.652243640616</c:v>
                </c:pt>
                <c:pt idx="6">
                  <c:v>25166.968969027184</c:v>
                </c:pt>
                <c:pt idx="7">
                  <c:v>30178.888410277119</c:v>
                </c:pt>
                <c:pt idx="8">
                  <c:v>36316.626024521524</c:v>
                </c:pt>
                <c:pt idx="9">
                  <c:v>43367.774878203942</c:v>
                </c:pt>
                <c:pt idx="10">
                  <c:v>50681.584665132599</c:v>
                </c:pt>
                <c:pt idx="11">
                  <c:v>59411.141271032</c:v>
                </c:pt>
                <c:pt idx="12">
                  <c:v>69632.183386984427</c:v>
                </c:pt>
                <c:pt idx="13">
                  <c:v>81869.191077883966</c:v>
                </c:pt>
                <c:pt idx="14">
                  <c:v>96559.632235652331</c:v>
                </c:pt>
                <c:pt idx="15">
                  <c:v>114241.10987337197</c:v>
                </c:pt>
              </c:numCache>
            </c:numRef>
          </c:val>
        </c:ser>
        <c:ser>
          <c:idx val="4"/>
          <c:order val="3"/>
          <c:tx>
            <c:strRef>
              <c:f>'Proyeksi Pelanggan'!$B$256</c:f>
              <c:strCache>
                <c:ptCount val="1"/>
                <c:pt idx="0">
                  <c:v>Pontianak</c:v>
                </c:pt>
              </c:strCache>
            </c:strRef>
          </c:tx>
          <c:invertIfNegative val="0"/>
          <c:cat>
            <c:numRef>
              <c:f>'Proyeksi Pelanggan'!$C$252:$R$252</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Pelanggan'!$C$256:$R$256</c:f>
              <c:numCache>
                <c:formatCode>_(* #,##0_);_(* \(#,##0\);_(* "-"??_);_(@_)</c:formatCode>
                <c:ptCount val="16"/>
                <c:pt idx="0">
                  <c:v>1059.28</c:v>
                </c:pt>
                <c:pt idx="1">
                  <c:v>1863.3819999999998</c:v>
                </c:pt>
                <c:pt idx="2">
                  <c:v>2216.9373750000022</c:v>
                </c:pt>
                <c:pt idx="3">
                  <c:v>2641.8156087500001</c:v>
                </c:pt>
                <c:pt idx="4">
                  <c:v>3154.397350250013</c:v>
                </c:pt>
                <c:pt idx="5">
                  <c:v>3774.0130930375167</c:v>
                </c:pt>
                <c:pt idx="6">
                  <c:v>4525.6062506854933</c:v>
                </c:pt>
                <c:pt idx="7">
                  <c:v>5463.7646603331414</c:v>
                </c:pt>
                <c:pt idx="8">
                  <c:v>6611.6665951745144</c:v>
                </c:pt>
                <c:pt idx="9">
                  <c:v>7995.2349383847668</c:v>
                </c:pt>
                <c:pt idx="10">
                  <c:v>9625.8369714942091</c:v>
                </c:pt>
                <c:pt idx="11">
                  <c:v>11617.195834631364</c:v>
                </c:pt>
                <c:pt idx="12">
                  <c:v>13989.672307833052</c:v>
                </c:pt>
                <c:pt idx="13">
                  <c:v>16883.618839835253</c:v>
                </c:pt>
                <c:pt idx="14">
                  <c:v>20419.260733292125</c:v>
                </c:pt>
                <c:pt idx="15">
                  <c:v>24746.779890885817</c:v>
                </c:pt>
              </c:numCache>
            </c:numRef>
          </c:val>
        </c:ser>
        <c:ser>
          <c:idx val="5"/>
          <c:order val="4"/>
          <c:tx>
            <c:strRef>
              <c:f>'Proyeksi Pelanggan'!$B$257</c:f>
              <c:strCache>
                <c:ptCount val="1"/>
                <c:pt idx="0">
                  <c:v>Palembang</c:v>
                </c:pt>
              </c:strCache>
            </c:strRef>
          </c:tx>
          <c:invertIfNegative val="0"/>
          <c:cat>
            <c:numRef>
              <c:f>'Proyeksi Pelanggan'!$C$252:$R$252</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Pelanggan'!$C$257:$R$257</c:f>
              <c:numCache>
                <c:formatCode>_(* #,##0_);_(* \(#,##0\);_(* "-"??_);_(@_)</c:formatCode>
                <c:ptCount val="16"/>
                <c:pt idx="0">
                  <c:v>2032.55</c:v>
                </c:pt>
                <c:pt idx="1">
                  <c:v>4257.1620000000212</c:v>
                </c:pt>
                <c:pt idx="2">
                  <c:v>13757.488000000001</c:v>
                </c:pt>
                <c:pt idx="3">
                  <c:v>16108.842298750014</c:v>
                </c:pt>
                <c:pt idx="4">
                  <c:v>18864.331308812496</c:v>
                </c:pt>
                <c:pt idx="5">
                  <c:v>22108.159112356141</c:v>
                </c:pt>
                <c:pt idx="6">
                  <c:v>25946.568886711539</c:v>
                </c:pt>
                <c:pt idx="7">
                  <c:v>30434.681236919896</c:v>
                </c:pt>
                <c:pt idx="8">
                  <c:v>35793.087609779541</c:v>
                </c:pt>
                <c:pt idx="9">
                  <c:v>42230.917781787874</c:v>
                </c:pt>
                <c:pt idx="10">
                  <c:v>50013.841645341141</c:v>
                </c:pt>
                <c:pt idx="11">
                  <c:v>58761.921929769574</c:v>
                </c:pt>
                <c:pt idx="12">
                  <c:v>67074.945963234059</c:v>
                </c:pt>
                <c:pt idx="13">
                  <c:v>76730.25327197896</c:v>
                </c:pt>
                <c:pt idx="14">
                  <c:v>87986.060423846924</c:v>
                </c:pt>
                <c:pt idx="15">
                  <c:v>101156.28216281018</c:v>
                </c:pt>
              </c:numCache>
            </c:numRef>
          </c:val>
        </c:ser>
        <c:ser>
          <c:idx val="6"/>
          <c:order val="5"/>
          <c:tx>
            <c:strRef>
              <c:f>'Proyeksi Pelanggan'!$B$258</c:f>
              <c:strCache>
                <c:ptCount val="1"/>
                <c:pt idx="0">
                  <c:v>Gorontalo</c:v>
                </c:pt>
              </c:strCache>
            </c:strRef>
          </c:tx>
          <c:invertIfNegative val="0"/>
          <c:cat>
            <c:numRef>
              <c:f>'Proyeksi Pelanggan'!$C$252:$R$252</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'Proyeksi Pelanggan'!$C$258:$R$258</c:f>
              <c:numCache>
                <c:formatCode>_(* #,##0_);_(* \(#,##0\);_(* "-"??_);_(@_)</c:formatCode>
                <c:ptCount val="16"/>
                <c:pt idx="0">
                  <c:v>127.77000000000001</c:v>
                </c:pt>
                <c:pt idx="1">
                  <c:v>375.07550000000003</c:v>
                </c:pt>
                <c:pt idx="2">
                  <c:v>1666.5666249999999</c:v>
                </c:pt>
                <c:pt idx="3">
                  <c:v>1947.7166462500004</c:v>
                </c:pt>
                <c:pt idx="4">
                  <c:v>2274.2547287499997</c:v>
                </c:pt>
                <c:pt idx="5">
                  <c:v>2655.6780526625002</c:v>
                </c:pt>
                <c:pt idx="6">
                  <c:v>3103.5734297759382</c:v>
                </c:pt>
                <c:pt idx="7">
                  <c:v>3626.0283676299059</c:v>
                </c:pt>
                <c:pt idx="8">
                  <c:v>4247.4235204365714</c:v>
                </c:pt>
                <c:pt idx="9">
                  <c:v>4991.9163715013528</c:v>
                </c:pt>
                <c:pt idx="10">
                  <c:v>5892.2359464646534</c:v>
                </c:pt>
                <c:pt idx="11">
                  <c:v>6796.4595951997644</c:v>
                </c:pt>
                <c:pt idx="12">
                  <c:v>7629.9319143781095</c:v>
                </c:pt>
                <c:pt idx="13">
                  <c:v>8571.9554384528237</c:v>
                </c:pt>
                <c:pt idx="14">
                  <c:v>9636.6132422323935</c:v>
                </c:pt>
                <c:pt idx="15">
                  <c:v>10843.172827304592</c:v>
                </c:pt>
              </c:numCache>
            </c:numRef>
          </c:val>
        </c:ser>
        <c:dLbls>
          <c:showLegendKey val="0"/>
          <c:showVal val="0"/>
          <c:showCatName val="0"/>
          <c:showSerName val="0"/>
          <c:showPercent val="0"/>
          <c:showBubbleSize val="0"/>
        </c:dLbls>
        <c:gapWidth val="150"/>
        <c:shape val="box"/>
        <c:axId val="126318080"/>
        <c:axId val="126319616"/>
        <c:axId val="0"/>
      </c:bar3DChart>
      <c:catAx>
        <c:axId val="126318080"/>
        <c:scaling>
          <c:orientation val="minMax"/>
        </c:scaling>
        <c:delete val="0"/>
        <c:axPos val="b"/>
        <c:numFmt formatCode="General" sourceLinked="1"/>
        <c:majorTickMark val="out"/>
        <c:minorTickMark val="none"/>
        <c:tickLblPos val="nextTo"/>
        <c:crossAx val="126319616"/>
        <c:crosses val="autoZero"/>
        <c:auto val="1"/>
        <c:lblAlgn val="ctr"/>
        <c:lblOffset val="100"/>
        <c:noMultiLvlLbl val="0"/>
      </c:catAx>
      <c:valAx>
        <c:axId val="126319616"/>
        <c:scaling>
          <c:orientation val="minMax"/>
        </c:scaling>
        <c:delete val="0"/>
        <c:axPos val="l"/>
        <c:majorGridlines/>
        <c:numFmt formatCode="_(* #,##0_);_(* \(#,##0\);_(* &quot;-&quot;??_);_(@_)" sourceLinked="1"/>
        <c:majorTickMark val="out"/>
        <c:minorTickMark val="none"/>
        <c:tickLblPos val="nextTo"/>
        <c:crossAx val="12631808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Harga Layanan per MB)</a:t>
            </a:r>
          </a:p>
        </c:rich>
      </c:tx>
      <c:overlay val="0"/>
    </c:title>
    <c:autoTitleDeleted val="0"/>
    <c:plotArea>
      <c:layout/>
      <c:lineChart>
        <c:grouping val="standard"/>
        <c:varyColors val="0"/>
        <c:ser>
          <c:idx val="1"/>
          <c:order val="0"/>
          <c:tx>
            <c:strRef>
              <c:f>Revenue!$B$4</c:f>
              <c:strCache>
                <c:ptCount val="1"/>
                <c:pt idx="0">
                  <c:v>Harga Layanan (Rp per MB)</c:v>
                </c:pt>
              </c:strCache>
            </c:strRef>
          </c:tx>
          <c:marker>
            <c:symbol val="none"/>
          </c:marker>
          <c:cat>
            <c:numRef>
              <c:f>Revenue!$C$2:$R$2</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Revenue!$C$4:$R$4</c:f>
              <c:numCache>
                <c:formatCode>_(* #,##0.0_);_(* \(#,##0.0\);_(* "-"??_);_(@_)</c:formatCode>
                <c:ptCount val="16"/>
                <c:pt idx="0">
                  <c:v>40</c:v>
                </c:pt>
                <c:pt idx="1">
                  <c:v>40.4</c:v>
                </c:pt>
                <c:pt idx="2">
                  <c:v>40.804000000000002</c:v>
                </c:pt>
                <c:pt idx="3">
                  <c:v>41.212040000000002</c:v>
                </c:pt>
                <c:pt idx="4">
                  <c:v>41.624160400000001</c:v>
                </c:pt>
                <c:pt idx="5">
                  <c:v>42.040402004000001</c:v>
                </c:pt>
                <c:pt idx="6">
                  <c:v>42.460806024040004</c:v>
                </c:pt>
                <c:pt idx="7">
                  <c:v>42.885414084280278</c:v>
                </c:pt>
                <c:pt idx="8">
                  <c:v>43.314268225123094</c:v>
                </c:pt>
                <c:pt idx="9">
                  <c:v>43.747410907374437</c:v>
                </c:pt>
                <c:pt idx="10">
                  <c:v>44.184885016448064</c:v>
                </c:pt>
                <c:pt idx="11">
                  <c:v>44.626733866612646</c:v>
                </c:pt>
                <c:pt idx="12">
                  <c:v>45.073001205278793</c:v>
                </c:pt>
                <c:pt idx="13">
                  <c:v>45.52373121733158</c:v>
                </c:pt>
                <c:pt idx="14">
                  <c:v>45.978968529504911</c:v>
                </c:pt>
                <c:pt idx="15">
                  <c:v>46.43875821480011</c:v>
                </c:pt>
              </c:numCache>
            </c:numRef>
          </c:val>
          <c:smooth val="0"/>
        </c:ser>
        <c:dLbls>
          <c:showLegendKey val="0"/>
          <c:showVal val="0"/>
          <c:showCatName val="0"/>
          <c:showSerName val="0"/>
          <c:showPercent val="0"/>
          <c:showBubbleSize val="0"/>
        </c:dLbls>
        <c:marker val="1"/>
        <c:smooth val="0"/>
        <c:axId val="126352768"/>
        <c:axId val="126645376"/>
      </c:lineChart>
      <c:catAx>
        <c:axId val="126352768"/>
        <c:scaling>
          <c:orientation val="minMax"/>
        </c:scaling>
        <c:delete val="0"/>
        <c:axPos val="b"/>
        <c:numFmt formatCode="General" sourceLinked="1"/>
        <c:majorTickMark val="out"/>
        <c:minorTickMark val="none"/>
        <c:tickLblPos val="nextTo"/>
        <c:crossAx val="126645376"/>
        <c:crosses val="autoZero"/>
        <c:auto val="1"/>
        <c:lblAlgn val="ctr"/>
        <c:lblOffset val="100"/>
        <c:noMultiLvlLbl val="0"/>
      </c:catAx>
      <c:valAx>
        <c:axId val="126645376"/>
        <c:scaling>
          <c:orientation val="minMax"/>
        </c:scaling>
        <c:delete val="0"/>
        <c:axPos val="l"/>
        <c:majorGridlines/>
        <c:numFmt formatCode="_(* #,##0.0_);_(* \(#,##0.0\);_(* &quot;-&quot;??_);_(@_)" sourceLinked="1"/>
        <c:majorTickMark val="out"/>
        <c:minorTickMark val="none"/>
        <c:tickLblPos val="nextTo"/>
        <c:crossAx val="12635276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38E471-FCB1-4354-BFCD-7F0EB1B4A714}" type="doc">
      <dgm:prSet loTypeId="urn:microsoft.com/office/officeart/2005/8/layout/chevron1" loCatId="process" qsTypeId="urn:microsoft.com/office/officeart/2005/8/quickstyle/simple1" qsCatId="simple" csTypeId="urn:microsoft.com/office/officeart/2005/8/colors/accent1_2" csCatId="accent1" phldr="1"/>
      <dgm:spPr/>
    </dgm:pt>
    <dgm:pt modelId="{5C3BED9D-1595-48FE-9C19-8362670F7007}">
      <dgm:prSet phldrT="[Text]" custT="1"/>
      <dgm:spPr>
        <a:xfrm>
          <a:off x="0" y="15524"/>
          <a:ext cx="1671461" cy="486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id-ID" sz="1200" b="1" dirty="0" smtClean="0">
              <a:solidFill>
                <a:sysClr val="window" lastClr="FFFFFF"/>
              </a:solidFill>
              <a:latin typeface="Times New Roman" pitchFamily="18" charset="0"/>
              <a:ea typeface="+mn-ea"/>
              <a:cs typeface="Times New Roman" pitchFamily="18" charset="0"/>
            </a:rPr>
            <a:t>Perencanaan Demand</a:t>
          </a:r>
          <a:endParaRPr lang="id-ID" sz="1200" dirty="0">
            <a:solidFill>
              <a:sysClr val="window" lastClr="FFFFFF"/>
            </a:solidFill>
            <a:latin typeface="Times New Roman" pitchFamily="18" charset="0"/>
            <a:ea typeface="+mn-ea"/>
            <a:cs typeface="Times New Roman" pitchFamily="18" charset="0"/>
          </a:endParaRPr>
        </a:p>
      </dgm:t>
    </dgm:pt>
    <dgm:pt modelId="{99AEDA83-EBFB-4C64-B686-485EC20F47F8}" type="parTrans" cxnId="{84238185-A17D-48CB-AC47-474393D98741}">
      <dgm:prSet/>
      <dgm:spPr/>
      <dgm:t>
        <a:bodyPr/>
        <a:lstStyle/>
        <a:p>
          <a:endParaRPr lang="id-ID"/>
        </a:p>
      </dgm:t>
    </dgm:pt>
    <dgm:pt modelId="{83AD665A-B0D8-4B50-B870-2D03B6602C6A}" type="sibTrans" cxnId="{84238185-A17D-48CB-AC47-474393D98741}">
      <dgm:prSet/>
      <dgm:spPr/>
      <dgm:t>
        <a:bodyPr/>
        <a:lstStyle/>
        <a:p>
          <a:endParaRPr lang="id-ID"/>
        </a:p>
      </dgm:t>
    </dgm:pt>
    <dgm:pt modelId="{659E7D84-8F08-4A6C-8690-C9E1F02693E7}">
      <dgm:prSet phldrT="[Text]" custT="1"/>
      <dgm:spPr>
        <a:xfrm>
          <a:off x="1472666" y="13721"/>
          <a:ext cx="1665068" cy="486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id-ID" sz="1200" b="1" dirty="0" smtClean="0">
              <a:solidFill>
                <a:sysClr val="window" lastClr="FFFFFF"/>
              </a:solidFill>
              <a:latin typeface="Times New Roman" pitchFamily="18" charset="0"/>
              <a:ea typeface="+mn-ea"/>
              <a:cs typeface="Times New Roman" pitchFamily="18" charset="0"/>
            </a:rPr>
            <a:t>Perencanaan Jaringan</a:t>
          </a:r>
          <a:endParaRPr lang="id-ID" sz="1200" dirty="0">
            <a:solidFill>
              <a:sysClr val="window" lastClr="FFFFFF"/>
            </a:solidFill>
            <a:latin typeface="Times New Roman" pitchFamily="18" charset="0"/>
            <a:ea typeface="+mn-ea"/>
            <a:cs typeface="Times New Roman" pitchFamily="18" charset="0"/>
          </a:endParaRPr>
        </a:p>
      </dgm:t>
    </dgm:pt>
    <dgm:pt modelId="{F54247C2-ECAA-4A30-96C2-2F2E94E0E0F6}" type="parTrans" cxnId="{36FAED5C-72EF-48CC-BF94-E7215E019509}">
      <dgm:prSet/>
      <dgm:spPr/>
      <dgm:t>
        <a:bodyPr/>
        <a:lstStyle/>
        <a:p>
          <a:endParaRPr lang="id-ID"/>
        </a:p>
      </dgm:t>
    </dgm:pt>
    <dgm:pt modelId="{9638E5F2-C8C9-4FA3-A8EC-E15E2F091AAB}" type="sibTrans" cxnId="{36FAED5C-72EF-48CC-BF94-E7215E019509}">
      <dgm:prSet/>
      <dgm:spPr/>
      <dgm:t>
        <a:bodyPr/>
        <a:lstStyle/>
        <a:p>
          <a:endParaRPr lang="id-ID"/>
        </a:p>
      </dgm:t>
    </dgm:pt>
    <dgm:pt modelId="{FDF03EF6-8219-4311-8154-6417C4C8E5FC}">
      <dgm:prSet phldrT="[Text]" custT="1"/>
      <dgm:spPr>
        <a:xfrm>
          <a:off x="2947415" y="15524"/>
          <a:ext cx="1630918" cy="486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id-ID" sz="1200" b="1" dirty="0" smtClean="0">
              <a:solidFill>
                <a:sysClr val="window" lastClr="FFFFFF"/>
              </a:solidFill>
              <a:latin typeface="Times New Roman" pitchFamily="18" charset="0"/>
              <a:ea typeface="+mn-ea"/>
              <a:cs typeface="Times New Roman" pitchFamily="18" charset="0"/>
            </a:rPr>
            <a:t>Perencanaan Biaya</a:t>
          </a:r>
          <a:endParaRPr lang="id-ID" sz="1200" b="1" dirty="0">
            <a:solidFill>
              <a:sysClr val="window" lastClr="FFFFFF"/>
            </a:solidFill>
            <a:latin typeface="Times New Roman" pitchFamily="18" charset="0"/>
            <a:ea typeface="+mn-ea"/>
            <a:cs typeface="Times New Roman" pitchFamily="18" charset="0"/>
          </a:endParaRPr>
        </a:p>
      </dgm:t>
    </dgm:pt>
    <dgm:pt modelId="{CA69BEBF-3A92-42A3-A052-AC15464A50E9}" type="parTrans" cxnId="{80FCD82E-5CB6-43B6-A62A-6585D32CA841}">
      <dgm:prSet/>
      <dgm:spPr/>
      <dgm:t>
        <a:bodyPr/>
        <a:lstStyle/>
        <a:p>
          <a:endParaRPr lang="id-ID"/>
        </a:p>
      </dgm:t>
    </dgm:pt>
    <dgm:pt modelId="{62F48939-AC56-4349-AAB2-C1DB748D7B68}" type="sibTrans" cxnId="{80FCD82E-5CB6-43B6-A62A-6585D32CA841}">
      <dgm:prSet/>
      <dgm:spPr/>
      <dgm:t>
        <a:bodyPr/>
        <a:lstStyle/>
        <a:p>
          <a:endParaRPr lang="id-ID"/>
        </a:p>
      </dgm:t>
    </dgm:pt>
    <dgm:pt modelId="{1D870296-A2FE-488C-A732-C902E9BF514F}">
      <dgm:prSet phldrT="[Text]" custT="1"/>
      <dgm:spPr>
        <a:xfrm>
          <a:off x="3191" y="562274"/>
          <a:ext cx="1345822" cy="1822500"/>
        </a:xfrm>
        <a:noFill/>
        <a:ln>
          <a:noFill/>
        </a:ln>
        <a:effectLst/>
      </dgm:spPr>
      <dgm:t>
        <a:bodyPr/>
        <a:lstStyle/>
        <a:p>
          <a:r>
            <a:rPr lang="id-ID" sz="1100" dirty="0" smtClean="0">
              <a:solidFill>
                <a:sysClr val="windowText" lastClr="000000">
                  <a:hueOff val="0"/>
                  <a:satOff val="0"/>
                  <a:lumOff val="0"/>
                  <a:alphaOff val="0"/>
                </a:sysClr>
              </a:solidFill>
              <a:latin typeface="Times New Roman" pitchFamily="18" charset="0"/>
              <a:ea typeface="+mn-ea"/>
              <a:cs typeface="Times New Roman" pitchFamily="18" charset="0"/>
            </a:rPr>
            <a:t>Layanan Broadband</a:t>
          </a:r>
          <a:endParaRPr lang="id-ID" sz="11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9EDACA2-1057-4E12-B6D3-A1BA921BAB36}" type="parTrans" cxnId="{11CFD362-65BE-4CDB-8D0D-D15947FF9DEB}">
      <dgm:prSet/>
      <dgm:spPr/>
      <dgm:t>
        <a:bodyPr/>
        <a:lstStyle/>
        <a:p>
          <a:endParaRPr lang="id-ID"/>
        </a:p>
      </dgm:t>
    </dgm:pt>
    <dgm:pt modelId="{FF34D89C-4CE8-4D69-8727-C28299675CF3}" type="sibTrans" cxnId="{11CFD362-65BE-4CDB-8D0D-D15947FF9DEB}">
      <dgm:prSet/>
      <dgm:spPr/>
      <dgm:t>
        <a:bodyPr/>
        <a:lstStyle/>
        <a:p>
          <a:endParaRPr lang="id-ID"/>
        </a:p>
      </dgm:t>
    </dgm:pt>
    <dgm:pt modelId="{1A9E73F4-31C0-421E-B24B-123DDE53337F}">
      <dgm:prSet phldrT="[Text]" custT="1"/>
      <dgm:spPr>
        <a:xfrm>
          <a:off x="1464061" y="562274"/>
          <a:ext cx="1345822" cy="1822500"/>
        </a:xfrm>
        <a:noFill/>
        <a:ln>
          <a:noFill/>
        </a:ln>
        <a:effectLst/>
      </dgm:spPr>
      <dgm:t>
        <a:bodyPr/>
        <a:lstStyle/>
        <a:p>
          <a:r>
            <a:rPr lang="id-ID" sz="1100" dirty="0" smtClean="0">
              <a:solidFill>
                <a:sysClr val="windowText" lastClr="000000">
                  <a:hueOff val="0"/>
                  <a:satOff val="0"/>
                  <a:lumOff val="0"/>
                  <a:alphaOff val="0"/>
                </a:sysClr>
              </a:solidFill>
              <a:latin typeface="Times New Roman" pitchFamily="18" charset="0"/>
              <a:ea typeface="+mn-ea"/>
              <a:cs typeface="Times New Roman" pitchFamily="18" charset="0"/>
            </a:rPr>
            <a:t>Desain Arsitektur Jaringan Selular Broadband  4G</a:t>
          </a:r>
          <a:endParaRPr lang="id-ID" sz="11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538E088-D953-42DF-A963-BF9CD9288270}" type="parTrans" cxnId="{216BA835-8073-4518-A53B-BF28A1C8DAC0}">
      <dgm:prSet/>
      <dgm:spPr/>
      <dgm:t>
        <a:bodyPr/>
        <a:lstStyle/>
        <a:p>
          <a:endParaRPr lang="id-ID"/>
        </a:p>
      </dgm:t>
    </dgm:pt>
    <dgm:pt modelId="{F371978C-07D8-4C59-9773-A6D5ADD00E30}" type="sibTrans" cxnId="{216BA835-8073-4518-A53B-BF28A1C8DAC0}">
      <dgm:prSet/>
      <dgm:spPr/>
      <dgm:t>
        <a:bodyPr/>
        <a:lstStyle/>
        <a:p>
          <a:endParaRPr lang="id-ID"/>
        </a:p>
      </dgm:t>
    </dgm:pt>
    <dgm:pt modelId="{45BB9E5D-F15D-4DF4-8BBE-99CC16885FEB}">
      <dgm:prSet phldrT="[Text]" custT="1"/>
      <dgm:spPr>
        <a:xfrm>
          <a:off x="2921735" y="562274"/>
          <a:ext cx="1345822" cy="1822500"/>
        </a:xfrm>
        <a:noFill/>
        <a:ln>
          <a:noFill/>
        </a:ln>
        <a:effectLst/>
      </dgm:spPr>
      <dgm:t>
        <a:bodyPr/>
        <a:lstStyle/>
        <a:p>
          <a:r>
            <a:rPr lang="id-ID" sz="1100" dirty="0" smtClean="0">
              <a:solidFill>
                <a:sysClr val="windowText" lastClr="000000">
                  <a:hueOff val="0"/>
                  <a:satOff val="0"/>
                  <a:lumOff val="0"/>
                  <a:alphaOff val="0"/>
                </a:sysClr>
              </a:solidFill>
              <a:latin typeface="Times New Roman" pitchFamily="18" charset="0"/>
              <a:ea typeface="+mn-ea"/>
              <a:cs typeface="Times New Roman" pitchFamily="18" charset="0"/>
            </a:rPr>
            <a:t>Analisis Struktur Biaya</a:t>
          </a:r>
          <a:endParaRPr lang="id-ID" sz="11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5439FB9-56E6-4B72-9B36-E443108EA82E}" type="parTrans" cxnId="{73889672-8D41-455A-B3F9-EF7AAE195204}">
      <dgm:prSet/>
      <dgm:spPr/>
      <dgm:t>
        <a:bodyPr/>
        <a:lstStyle/>
        <a:p>
          <a:endParaRPr lang="id-ID"/>
        </a:p>
      </dgm:t>
    </dgm:pt>
    <dgm:pt modelId="{66A6A654-423B-415B-AB81-706666BA4DCE}" type="sibTrans" cxnId="{73889672-8D41-455A-B3F9-EF7AAE195204}">
      <dgm:prSet/>
      <dgm:spPr/>
      <dgm:t>
        <a:bodyPr/>
        <a:lstStyle/>
        <a:p>
          <a:endParaRPr lang="id-ID"/>
        </a:p>
      </dgm:t>
    </dgm:pt>
    <dgm:pt modelId="{1D8F9722-D03B-4525-B3E1-8EE6A0EC45E4}">
      <dgm:prSet custT="1"/>
      <dgm:spPr>
        <a:xfrm>
          <a:off x="3191" y="562274"/>
          <a:ext cx="1345822" cy="1822500"/>
        </a:xfrm>
        <a:noFill/>
        <a:ln>
          <a:noFill/>
        </a:ln>
        <a:effectLst/>
      </dgm:spPr>
      <dgm:t>
        <a:bodyPr/>
        <a:lstStyle/>
        <a:p>
          <a:r>
            <a:rPr lang="id-ID" sz="1100" smtClean="0">
              <a:solidFill>
                <a:sysClr val="windowText" lastClr="000000">
                  <a:hueOff val="0"/>
                  <a:satOff val="0"/>
                  <a:lumOff val="0"/>
                  <a:alphaOff val="0"/>
                </a:sysClr>
              </a:solidFill>
              <a:latin typeface="Times New Roman" pitchFamily="18" charset="0"/>
              <a:ea typeface="+mn-ea"/>
              <a:cs typeface="Times New Roman" pitchFamily="18" charset="0"/>
            </a:rPr>
            <a:t>Subscriber</a:t>
          </a:r>
          <a:endParaRPr lang="id-ID" sz="11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DB08D1E-3746-4220-BCA5-D01F8AA206B3}" type="parTrans" cxnId="{8637F33F-B83C-4751-BDF9-CABE79C3D718}">
      <dgm:prSet/>
      <dgm:spPr/>
      <dgm:t>
        <a:bodyPr/>
        <a:lstStyle/>
        <a:p>
          <a:endParaRPr lang="id-ID"/>
        </a:p>
      </dgm:t>
    </dgm:pt>
    <dgm:pt modelId="{1FEA41A7-F1E9-4AC0-BA06-C2CA550D02F2}" type="sibTrans" cxnId="{8637F33F-B83C-4751-BDF9-CABE79C3D718}">
      <dgm:prSet/>
      <dgm:spPr/>
      <dgm:t>
        <a:bodyPr/>
        <a:lstStyle/>
        <a:p>
          <a:endParaRPr lang="id-ID"/>
        </a:p>
      </dgm:t>
    </dgm:pt>
    <dgm:pt modelId="{7F5D2257-F537-4259-B6F3-C6C778D23D42}">
      <dgm:prSet custT="1"/>
      <dgm:spPr>
        <a:xfrm>
          <a:off x="3191" y="562274"/>
          <a:ext cx="1345822" cy="1822500"/>
        </a:xfrm>
        <a:noFill/>
        <a:ln>
          <a:noFill/>
        </a:ln>
        <a:effectLst/>
      </dgm:spPr>
      <dgm:t>
        <a:bodyPr/>
        <a:lstStyle/>
        <a:p>
          <a:r>
            <a:rPr lang="id-ID" sz="1100" dirty="0" smtClean="0">
              <a:solidFill>
                <a:sysClr val="windowText" lastClr="000000">
                  <a:hueOff val="0"/>
                  <a:satOff val="0"/>
                  <a:lumOff val="0"/>
                  <a:alphaOff val="0"/>
                </a:sysClr>
              </a:solidFill>
              <a:latin typeface="Times New Roman" pitchFamily="18" charset="0"/>
              <a:ea typeface="+mn-ea"/>
              <a:cs typeface="Times New Roman" pitchFamily="18" charset="0"/>
            </a:rPr>
            <a:t>Trafik</a:t>
          </a:r>
          <a:endParaRPr lang="id-ID" sz="11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EC5D166-6E99-4442-A005-288C112B89E2}" type="parTrans" cxnId="{45F693C2-E7A1-49B9-B96A-83D5161324A2}">
      <dgm:prSet/>
      <dgm:spPr/>
      <dgm:t>
        <a:bodyPr/>
        <a:lstStyle/>
        <a:p>
          <a:endParaRPr lang="id-ID"/>
        </a:p>
      </dgm:t>
    </dgm:pt>
    <dgm:pt modelId="{DA5AAD80-AE32-475D-A1BE-390094F51E30}" type="sibTrans" cxnId="{45F693C2-E7A1-49B9-B96A-83D5161324A2}">
      <dgm:prSet/>
      <dgm:spPr/>
      <dgm:t>
        <a:bodyPr/>
        <a:lstStyle/>
        <a:p>
          <a:endParaRPr lang="id-ID"/>
        </a:p>
      </dgm:t>
    </dgm:pt>
    <dgm:pt modelId="{6884AC5D-4CA5-4519-9EC2-D826EB15DB08}">
      <dgm:prSet phldrT="[Text]" custT="1"/>
      <dgm:spPr>
        <a:xfrm>
          <a:off x="1464061" y="562274"/>
          <a:ext cx="1345822" cy="1822500"/>
        </a:xfrm>
        <a:noFill/>
        <a:ln>
          <a:noFill/>
        </a:ln>
        <a:effectLst/>
      </dgm:spPr>
      <dgm:t>
        <a:bodyPr/>
        <a:lstStyle/>
        <a:p>
          <a:r>
            <a:rPr lang="id-ID" sz="1100" dirty="0" smtClean="0">
              <a:solidFill>
                <a:sysClr val="windowText" lastClr="000000">
                  <a:hueOff val="0"/>
                  <a:satOff val="0"/>
                  <a:lumOff val="0"/>
                  <a:alphaOff val="0"/>
                </a:sysClr>
              </a:solidFill>
              <a:latin typeface="Times New Roman" pitchFamily="18" charset="0"/>
              <a:ea typeface="+mn-ea"/>
              <a:cs typeface="Times New Roman" pitchFamily="18" charset="0"/>
            </a:rPr>
            <a:t>Identifikasi elemen jaringan 4G</a:t>
          </a:r>
          <a:endParaRPr lang="id-ID" sz="11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8D27638-1769-40AD-9767-86D91E66E0E5}" type="parTrans" cxnId="{2406AECB-BF59-4AFB-AA64-B922E5C91C7E}">
      <dgm:prSet/>
      <dgm:spPr/>
      <dgm:t>
        <a:bodyPr/>
        <a:lstStyle/>
        <a:p>
          <a:endParaRPr lang="id-ID"/>
        </a:p>
      </dgm:t>
    </dgm:pt>
    <dgm:pt modelId="{94A7BD1D-6121-4365-AB2D-F57ECA2AF8A5}" type="sibTrans" cxnId="{2406AECB-BF59-4AFB-AA64-B922E5C91C7E}">
      <dgm:prSet/>
      <dgm:spPr/>
      <dgm:t>
        <a:bodyPr/>
        <a:lstStyle/>
        <a:p>
          <a:endParaRPr lang="id-ID"/>
        </a:p>
      </dgm:t>
    </dgm:pt>
    <dgm:pt modelId="{2DD88337-5EA8-4B73-AE3F-6DA977308464}">
      <dgm:prSet phldrT="[Text]" custT="1"/>
      <dgm:spPr>
        <a:xfrm>
          <a:off x="1464061" y="562274"/>
          <a:ext cx="1345822" cy="1822500"/>
        </a:xfrm>
        <a:noFill/>
        <a:ln>
          <a:noFill/>
        </a:ln>
        <a:effectLst/>
      </dgm:spPr>
      <dgm:t>
        <a:bodyPr/>
        <a:lstStyle/>
        <a:p>
          <a:r>
            <a:rPr lang="id-ID" sz="1100" dirty="0" smtClean="0">
              <a:solidFill>
                <a:sysClr val="windowText" lastClr="000000">
                  <a:hueOff val="0"/>
                  <a:satOff val="0"/>
                  <a:lumOff val="0"/>
                  <a:alphaOff val="0"/>
                </a:sysClr>
              </a:solidFill>
              <a:latin typeface="Times New Roman" pitchFamily="18" charset="0"/>
              <a:ea typeface="+mn-ea"/>
              <a:cs typeface="Times New Roman" pitchFamily="18" charset="0"/>
            </a:rPr>
            <a:t>Estimasi kebutuhan Jaringan selular broadband 4G</a:t>
          </a:r>
          <a:endParaRPr lang="id-ID" sz="11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63E165B-F4B7-4DD4-B579-FAF5D683DFAF}" type="parTrans" cxnId="{98D88553-9E0C-44B8-93A8-0F8F5D41192C}">
      <dgm:prSet/>
      <dgm:spPr/>
      <dgm:t>
        <a:bodyPr/>
        <a:lstStyle/>
        <a:p>
          <a:endParaRPr lang="id-ID"/>
        </a:p>
      </dgm:t>
    </dgm:pt>
    <dgm:pt modelId="{154CDC34-479E-4B52-AE20-F8236AE80392}" type="sibTrans" cxnId="{98D88553-9E0C-44B8-93A8-0F8F5D41192C}">
      <dgm:prSet/>
      <dgm:spPr/>
      <dgm:t>
        <a:bodyPr/>
        <a:lstStyle/>
        <a:p>
          <a:endParaRPr lang="id-ID"/>
        </a:p>
      </dgm:t>
    </dgm:pt>
    <dgm:pt modelId="{2F50F785-F1B5-4125-B216-9D788077EEEB}">
      <dgm:prSet phldrT="[Text]" custT="1"/>
      <dgm:spPr>
        <a:xfrm>
          <a:off x="1464061" y="562274"/>
          <a:ext cx="1345822" cy="1822500"/>
        </a:xfrm>
        <a:noFill/>
        <a:ln>
          <a:noFill/>
        </a:ln>
        <a:effectLst/>
      </dgm:spPr>
      <dgm:t>
        <a:bodyPr/>
        <a:lstStyle/>
        <a:p>
          <a:r>
            <a:rPr lang="id-ID" sz="1100" dirty="0" smtClean="0">
              <a:solidFill>
                <a:sysClr val="windowText" lastClr="000000">
                  <a:hueOff val="0"/>
                  <a:satOff val="0"/>
                  <a:lumOff val="0"/>
                  <a:alphaOff val="0"/>
                </a:sysClr>
              </a:solidFill>
              <a:latin typeface="Times New Roman" pitchFamily="18" charset="0"/>
              <a:ea typeface="+mn-ea"/>
              <a:cs typeface="Times New Roman" pitchFamily="18" charset="0"/>
            </a:rPr>
            <a:t>Rencana Pembangunan Jaringan  4G</a:t>
          </a:r>
          <a:endParaRPr lang="id-ID" sz="11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1A46548-BB9D-47C4-9FA6-A80F59C50B67}" type="parTrans" cxnId="{6CC751F2-6CF9-48F3-8713-0FE5CF831D7F}">
      <dgm:prSet/>
      <dgm:spPr/>
      <dgm:t>
        <a:bodyPr/>
        <a:lstStyle/>
        <a:p>
          <a:endParaRPr lang="id-ID"/>
        </a:p>
      </dgm:t>
    </dgm:pt>
    <dgm:pt modelId="{1C469C45-BCDF-4677-81B2-0E3ADE015216}" type="sibTrans" cxnId="{6CC751F2-6CF9-48F3-8713-0FE5CF831D7F}">
      <dgm:prSet/>
      <dgm:spPr/>
      <dgm:t>
        <a:bodyPr/>
        <a:lstStyle/>
        <a:p>
          <a:endParaRPr lang="id-ID"/>
        </a:p>
      </dgm:t>
    </dgm:pt>
    <dgm:pt modelId="{16D6299A-2E9F-45CA-ADBF-6158E26BA7D2}">
      <dgm:prSet phldrT="[Text]" custT="1"/>
      <dgm:spPr>
        <a:xfrm>
          <a:off x="2921735" y="562274"/>
          <a:ext cx="1345822" cy="1822500"/>
        </a:xfrm>
        <a:noFill/>
        <a:ln>
          <a:noFill/>
        </a:ln>
        <a:effectLst/>
      </dgm:spPr>
      <dgm:t>
        <a:bodyPr/>
        <a:lstStyle/>
        <a:p>
          <a:r>
            <a:rPr lang="id-ID" sz="1100" dirty="0" smtClean="0">
              <a:solidFill>
                <a:sysClr val="windowText" lastClr="000000">
                  <a:hueOff val="0"/>
                  <a:satOff val="0"/>
                  <a:lumOff val="0"/>
                  <a:alphaOff val="0"/>
                </a:sysClr>
              </a:solidFill>
              <a:latin typeface="Times New Roman" pitchFamily="18" charset="0"/>
              <a:ea typeface="+mn-ea"/>
              <a:cs typeface="Times New Roman" pitchFamily="18" charset="0"/>
            </a:rPr>
            <a:t>Biaya Capex</a:t>
          </a:r>
          <a:endParaRPr lang="id-ID" sz="11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F2A0D1D-28A7-47F6-B0FA-BF4378ACF422}" type="parTrans" cxnId="{734FA0A3-9159-4794-87DB-DDE35884BA90}">
      <dgm:prSet/>
      <dgm:spPr/>
      <dgm:t>
        <a:bodyPr/>
        <a:lstStyle/>
        <a:p>
          <a:endParaRPr lang="id-ID"/>
        </a:p>
      </dgm:t>
    </dgm:pt>
    <dgm:pt modelId="{E620EF01-A45A-4151-A0B9-1F752EA8D82F}" type="sibTrans" cxnId="{734FA0A3-9159-4794-87DB-DDE35884BA90}">
      <dgm:prSet/>
      <dgm:spPr/>
      <dgm:t>
        <a:bodyPr/>
        <a:lstStyle/>
        <a:p>
          <a:endParaRPr lang="id-ID"/>
        </a:p>
      </dgm:t>
    </dgm:pt>
    <dgm:pt modelId="{A9287079-C5C8-4819-934F-6DE47B4F9088}">
      <dgm:prSet phldrT="[Text]" custT="1"/>
      <dgm:spPr>
        <a:xfrm>
          <a:off x="2921735" y="562274"/>
          <a:ext cx="1345822" cy="1822500"/>
        </a:xfrm>
        <a:noFill/>
        <a:ln>
          <a:noFill/>
        </a:ln>
        <a:effectLst/>
      </dgm:spPr>
      <dgm:t>
        <a:bodyPr/>
        <a:lstStyle/>
        <a:p>
          <a:r>
            <a:rPr lang="id-ID" sz="1100" dirty="0" smtClean="0">
              <a:solidFill>
                <a:sysClr val="windowText" lastClr="000000">
                  <a:hueOff val="0"/>
                  <a:satOff val="0"/>
                  <a:lumOff val="0"/>
                  <a:alphaOff val="0"/>
                </a:sysClr>
              </a:solidFill>
              <a:latin typeface="Times New Roman" pitchFamily="18" charset="0"/>
              <a:ea typeface="+mn-ea"/>
              <a:cs typeface="Times New Roman" pitchFamily="18" charset="0"/>
            </a:rPr>
            <a:t>Biaya Opex</a:t>
          </a:r>
          <a:endParaRPr lang="id-ID" sz="11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6CC97F9-3484-430A-B464-54C88EBA1105}" type="parTrans" cxnId="{1E9A88C0-547D-46C6-A1C5-29A458860CD8}">
      <dgm:prSet/>
      <dgm:spPr/>
      <dgm:t>
        <a:bodyPr/>
        <a:lstStyle/>
        <a:p>
          <a:endParaRPr lang="id-ID"/>
        </a:p>
      </dgm:t>
    </dgm:pt>
    <dgm:pt modelId="{67C96CCF-24E7-4E3B-9ABB-DF07283F15C8}" type="sibTrans" cxnId="{1E9A88C0-547D-46C6-A1C5-29A458860CD8}">
      <dgm:prSet/>
      <dgm:spPr/>
      <dgm:t>
        <a:bodyPr/>
        <a:lstStyle/>
        <a:p>
          <a:endParaRPr lang="id-ID"/>
        </a:p>
      </dgm:t>
    </dgm:pt>
    <dgm:pt modelId="{9EE75155-DE31-4A78-B291-10E132F7C38F}">
      <dgm:prSet phldrT="[Text]" custT="1"/>
      <dgm:spPr>
        <a:xfrm>
          <a:off x="2921735" y="562274"/>
          <a:ext cx="1345822" cy="1822500"/>
        </a:xfrm>
        <a:noFill/>
        <a:ln>
          <a:noFill/>
        </a:ln>
        <a:effectLst/>
      </dgm:spPr>
      <dgm:t>
        <a:bodyPr/>
        <a:lstStyle/>
        <a:p>
          <a:r>
            <a:rPr lang="id-ID" sz="1100" dirty="0" smtClean="0">
              <a:solidFill>
                <a:sysClr val="windowText" lastClr="000000">
                  <a:hueOff val="0"/>
                  <a:satOff val="0"/>
                  <a:lumOff val="0"/>
                  <a:alphaOff val="0"/>
                </a:sysClr>
              </a:solidFill>
              <a:latin typeface="Times New Roman" pitchFamily="18" charset="0"/>
              <a:ea typeface="+mn-ea"/>
              <a:cs typeface="Times New Roman" pitchFamily="18" charset="0"/>
            </a:rPr>
            <a:t>Total Biaya</a:t>
          </a:r>
          <a:endParaRPr lang="id-ID" sz="11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750D7EF-E982-4BA6-8EF3-61C6DFD64238}" type="parTrans" cxnId="{928AD6D3-FC1E-47E8-9FEE-1221F45CC2A9}">
      <dgm:prSet/>
      <dgm:spPr/>
      <dgm:t>
        <a:bodyPr/>
        <a:lstStyle/>
        <a:p>
          <a:endParaRPr lang="id-ID"/>
        </a:p>
      </dgm:t>
    </dgm:pt>
    <dgm:pt modelId="{F94F0A8A-890C-4616-ADCF-D6D560F011CC}" type="sibTrans" cxnId="{928AD6D3-FC1E-47E8-9FEE-1221F45CC2A9}">
      <dgm:prSet/>
      <dgm:spPr/>
      <dgm:t>
        <a:bodyPr/>
        <a:lstStyle/>
        <a:p>
          <a:endParaRPr lang="id-ID"/>
        </a:p>
      </dgm:t>
    </dgm:pt>
    <dgm:pt modelId="{ED262507-FE98-4EF6-8FCE-213A90D60FA5}">
      <dgm:prSet phldrT="[Text]" custT="1"/>
      <dgm:spPr>
        <a:xfrm>
          <a:off x="2921735" y="562274"/>
          <a:ext cx="1345822" cy="1822500"/>
        </a:xfrm>
        <a:noFill/>
        <a:ln>
          <a:noFill/>
        </a:ln>
        <a:effectLst/>
      </dgm:spPr>
      <dgm:t>
        <a:bodyPr/>
        <a:lstStyle/>
        <a:p>
          <a:r>
            <a:rPr lang="id-ID" sz="1100" dirty="0" smtClean="0">
              <a:solidFill>
                <a:sysClr val="windowText" lastClr="000000">
                  <a:hueOff val="0"/>
                  <a:satOff val="0"/>
                  <a:lumOff val="0"/>
                  <a:alphaOff val="0"/>
                </a:sysClr>
              </a:solidFill>
              <a:latin typeface="Times New Roman" pitchFamily="18" charset="0"/>
              <a:ea typeface="+mn-ea"/>
              <a:cs typeface="Times New Roman" pitchFamily="18" charset="0"/>
            </a:rPr>
            <a:t>Analisis Cost Benefit</a:t>
          </a:r>
          <a:endParaRPr lang="id-ID" sz="11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A9AAF6B-BB99-42D0-AAC8-FB3ECDC85670}" type="parTrans" cxnId="{CE43F700-3FCF-4142-914C-A5EFAAD26D0B}">
      <dgm:prSet/>
      <dgm:spPr/>
      <dgm:t>
        <a:bodyPr/>
        <a:lstStyle/>
        <a:p>
          <a:endParaRPr lang="id-ID"/>
        </a:p>
      </dgm:t>
    </dgm:pt>
    <dgm:pt modelId="{656905B2-F66B-473D-A7BF-A0696CF55F8D}" type="sibTrans" cxnId="{CE43F700-3FCF-4142-914C-A5EFAAD26D0B}">
      <dgm:prSet/>
      <dgm:spPr/>
      <dgm:t>
        <a:bodyPr/>
        <a:lstStyle/>
        <a:p>
          <a:endParaRPr lang="id-ID"/>
        </a:p>
      </dgm:t>
    </dgm:pt>
    <dgm:pt modelId="{B9C43AC3-E0EA-4343-9D38-BA9BD03A6E84}" type="pres">
      <dgm:prSet presAssocID="{8F38E471-FCB1-4354-BFCD-7F0EB1B4A714}" presName="Name0" presStyleCnt="0">
        <dgm:presLayoutVars>
          <dgm:dir/>
          <dgm:animLvl val="lvl"/>
          <dgm:resizeHandles val="exact"/>
        </dgm:presLayoutVars>
      </dgm:prSet>
      <dgm:spPr/>
    </dgm:pt>
    <dgm:pt modelId="{53D52F60-9820-4EBF-A49A-E9753DF9E419}" type="pres">
      <dgm:prSet presAssocID="{5C3BED9D-1595-48FE-9C19-8362670F7007}" presName="composite" presStyleCnt="0"/>
      <dgm:spPr/>
    </dgm:pt>
    <dgm:pt modelId="{339B3EDC-1B25-4D75-A221-4A3139D9BEF9}" type="pres">
      <dgm:prSet presAssocID="{5C3BED9D-1595-48FE-9C19-8362670F7007}" presName="parTx" presStyleLbl="node1" presStyleIdx="0" presStyleCnt="3" custScaleX="99357" custLinFactNeighborX="-1331">
        <dgm:presLayoutVars>
          <dgm:chMax val="0"/>
          <dgm:chPref val="0"/>
          <dgm:bulletEnabled val="1"/>
        </dgm:presLayoutVars>
      </dgm:prSet>
      <dgm:spPr>
        <a:prstGeom prst="chevron">
          <a:avLst/>
        </a:prstGeom>
      </dgm:spPr>
      <dgm:t>
        <a:bodyPr/>
        <a:lstStyle/>
        <a:p>
          <a:endParaRPr lang="id-ID"/>
        </a:p>
      </dgm:t>
    </dgm:pt>
    <dgm:pt modelId="{F79D43E2-4B85-41E4-B681-5171D1B8894C}" type="pres">
      <dgm:prSet presAssocID="{5C3BED9D-1595-48FE-9C19-8362670F7007}" presName="desTx" presStyleLbl="revTx" presStyleIdx="0" presStyleCnt="3">
        <dgm:presLayoutVars>
          <dgm:bulletEnabled val="1"/>
        </dgm:presLayoutVars>
      </dgm:prSet>
      <dgm:spPr>
        <a:prstGeom prst="rect">
          <a:avLst/>
        </a:prstGeom>
      </dgm:spPr>
      <dgm:t>
        <a:bodyPr/>
        <a:lstStyle/>
        <a:p>
          <a:endParaRPr lang="id-ID"/>
        </a:p>
      </dgm:t>
    </dgm:pt>
    <dgm:pt modelId="{038AC60D-6BD9-4604-8245-B912E108BA12}" type="pres">
      <dgm:prSet presAssocID="{83AD665A-B0D8-4B50-B870-2D03B6602C6A}" presName="space" presStyleCnt="0"/>
      <dgm:spPr/>
    </dgm:pt>
    <dgm:pt modelId="{C95EFDD4-7875-492F-928F-CCAC75BF741D}" type="pres">
      <dgm:prSet presAssocID="{659E7D84-8F08-4A6C-8690-C9E1F02693E7}" presName="composite" presStyleCnt="0"/>
      <dgm:spPr/>
    </dgm:pt>
    <dgm:pt modelId="{45DE070E-E859-409B-8485-8B88A0CDDECE}" type="pres">
      <dgm:prSet presAssocID="{659E7D84-8F08-4A6C-8690-C9E1F02693E7}" presName="parTx" presStyleLbl="node1" presStyleIdx="1" presStyleCnt="3" custScaleX="98977" custLinFactNeighborY="-371">
        <dgm:presLayoutVars>
          <dgm:chMax val="0"/>
          <dgm:chPref val="0"/>
          <dgm:bulletEnabled val="1"/>
        </dgm:presLayoutVars>
      </dgm:prSet>
      <dgm:spPr>
        <a:prstGeom prst="chevron">
          <a:avLst/>
        </a:prstGeom>
      </dgm:spPr>
      <dgm:t>
        <a:bodyPr/>
        <a:lstStyle/>
        <a:p>
          <a:endParaRPr lang="id-ID"/>
        </a:p>
      </dgm:t>
    </dgm:pt>
    <dgm:pt modelId="{14EBEA19-CBFB-42FE-99F7-9F11D07532A2}" type="pres">
      <dgm:prSet presAssocID="{659E7D84-8F08-4A6C-8690-C9E1F02693E7}" presName="desTx" presStyleLbl="revTx" presStyleIdx="1" presStyleCnt="3">
        <dgm:presLayoutVars>
          <dgm:bulletEnabled val="1"/>
        </dgm:presLayoutVars>
      </dgm:prSet>
      <dgm:spPr>
        <a:prstGeom prst="rect">
          <a:avLst/>
        </a:prstGeom>
      </dgm:spPr>
      <dgm:t>
        <a:bodyPr/>
        <a:lstStyle/>
        <a:p>
          <a:endParaRPr lang="id-ID"/>
        </a:p>
      </dgm:t>
    </dgm:pt>
    <dgm:pt modelId="{0E62D36F-53F7-429F-8782-4C82DA8B5CA6}" type="pres">
      <dgm:prSet presAssocID="{9638E5F2-C8C9-4FA3-A8EC-E15E2F091AAB}" presName="space" presStyleCnt="0"/>
      <dgm:spPr/>
    </dgm:pt>
    <dgm:pt modelId="{6B8F0C11-3F95-48DA-B1AA-F3745EA4BD4F}" type="pres">
      <dgm:prSet presAssocID="{FDF03EF6-8219-4311-8154-6417C4C8E5FC}" presName="composite" presStyleCnt="0"/>
      <dgm:spPr/>
    </dgm:pt>
    <dgm:pt modelId="{E698CC91-F090-4393-84C4-7F4C53B972D5}" type="pres">
      <dgm:prSet presAssocID="{FDF03EF6-8219-4311-8154-6417C4C8E5FC}" presName="parTx" presStyleLbl="node1" presStyleIdx="2" presStyleCnt="3" custScaleX="96947">
        <dgm:presLayoutVars>
          <dgm:chMax val="0"/>
          <dgm:chPref val="0"/>
          <dgm:bulletEnabled val="1"/>
        </dgm:presLayoutVars>
      </dgm:prSet>
      <dgm:spPr>
        <a:prstGeom prst="chevron">
          <a:avLst/>
        </a:prstGeom>
      </dgm:spPr>
      <dgm:t>
        <a:bodyPr/>
        <a:lstStyle/>
        <a:p>
          <a:endParaRPr lang="id-ID"/>
        </a:p>
      </dgm:t>
    </dgm:pt>
    <dgm:pt modelId="{2DF0DAA6-1150-4173-9F50-C3A323E3D358}" type="pres">
      <dgm:prSet presAssocID="{FDF03EF6-8219-4311-8154-6417C4C8E5FC}" presName="desTx" presStyleLbl="revTx" presStyleIdx="2" presStyleCnt="3">
        <dgm:presLayoutVars>
          <dgm:bulletEnabled val="1"/>
        </dgm:presLayoutVars>
      </dgm:prSet>
      <dgm:spPr>
        <a:prstGeom prst="rect">
          <a:avLst/>
        </a:prstGeom>
      </dgm:spPr>
      <dgm:t>
        <a:bodyPr/>
        <a:lstStyle/>
        <a:p>
          <a:endParaRPr lang="id-ID"/>
        </a:p>
      </dgm:t>
    </dgm:pt>
  </dgm:ptLst>
  <dgm:cxnLst>
    <dgm:cxn modelId="{F14D286E-0DB8-4E3E-8CBF-6082C636624E}" type="presOf" srcId="{1A9E73F4-31C0-421E-B24B-123DDE53337F}" destId="{14EBEA19-CBFB-42FE-99F7-9F11D07532A2}" srcOrd="0" destOrd="0" presId="urn:microsoft.com/office/officeart/2005/8/layout/chevron1"/>
    <dgm:cxn modelId="{9EE4DDC3-6CBD-43BD-BFAD-0BF53023BC16}" type="presOf" srcId="{1D870296-A2FE-488C-A732-C902E9BF514F}" destId="{F79D43E2-4B85-41E4-B681-5171D1B8894C}" srcOrd="0" destOrd="0" presId="urn:microsoft.com/office/officeart/2005/8/layout/chevron1"/>
    <dgm:cxn modelId="{E79CABC6-683B-4A0D-9CF7-2A7D10284791}" type="presOf" srcId="{2DD88337-5EA8-4B73-AE3F-6DA977308464}" destId="{14EBEA19-CBFB-42FE-99F7-9F11D07532A2}" srcOrd="0" destOrd="2" presId="urn:microsoft.com/office/officeart/2005/8/layout/chevron1"/>
    <dgm:cxn modelId="{216BA835-8073-4518-A53B-BF28A1C8DAC0}" srcId="{659E7D84-8F08-4A6C-8690-C9E1F02693E7}" destId="{1A9E73F4-31C0-421E-B24B-123DDE53337F}" srcOrd="0" destOrd="0" parTransId="{C538E088-D953-42DF-A963-BF9CD9288270}" sibTransId="{F371978C-07D8-4C59-9773-A6D5ADD00E30}"/>
    <dgm:cxn modelId="{D6B477D0-7A19-4849-B7C4-5C31B5EB015A}" type="presOf" srcId="{FDF03EF6-8219-4311-8154-6417C4C8E5FC}" destId="{E698CC91-F090-4393-84C4-7F4C53B972D5}" srcOrd="0" destOrd="0" presId="urn:microsoft.com/office/officeart/2005/8/layout/chevron1"/>
    <dgm:cxn modelId="{6CC751F2-6CF9-48F3-8713-0FE5CF831D7F}" srcId="{659E7D84-8F08-4A6C-8690-C9E1F02693E7}" destId="{2F50F785-F1B5-4125-B216-9D788077EEEB}" srcOrd="3" destOrd="0" parTransId="{41A46548-BB9D-47C4-9FA6-A80F59C50B67}" sibTransId="{1C469C45-BCDF-4677-81B2-0E3ADE015216}"/>
    <dgm:cxn modelId="{734FA0A3-9159-4794-87DB-DDE35884BA90}" srcId="{FDF03EF6-8219-4311-8154-6417C4C8E5FC}" destId="{16D6299A-2E9F-45CA-ADBF-6158E26BA7D2}" srcOrd="1" destOrd="0" parTransId="{3F2A0D1D-28A7-47F6-B0FA-BF4378ACF422}" sibTransId="{E620EF01-A45A-4151-A0B9-1F752EA8D82F}"/>
    <dgm:cxn modelId="{36FAED5C-72EF-48CC-BF94-E7215E019509}" srcId="{8F38E471-FCB1-4354-BFCD-7F0EB1B4A714}" destId="{659E7D84-8F08-4A6C-8690-C9E1F02693E7}" srcOrd="1" destOrd="0" parTransId="{F54247C2-ECAA-4A30-96C2-2F2E94E0E0F6}" sibTransId="{9638E5F2-C8C9-4FA3-A8EC-E15E2F091AAB}"/>
    <dgm:cxn modelId="{8637F33F-B83C-4751-BDF9-CABE79C3D718}" srcId="{5C3BED9D-1595-48FE-9C19-8362670F7007}" destId="{1D8F9722-D03B-4525-B3E1-8EE6A0EC45E4}" srcOrd="1" destOrd="0" parTransId="{1DB08D1E-3746-4220-BCA5-D01F8AA206B3}" sibTransId="{1FEA41A7-F1E9-4AC0-BA06-C2CA550D02F2}"/>
    <dgm:cxn modelId="{95849119-942E-4AC5-BC44-0962B8E12AEE}" type="presOf" srcId="{5C3BED9D-1595-48FE-9C19-8362670F7007}" destId="{339B3EDC-1B25-4D75-A221-4A3139D9BEF9}" srcOrd="0" destOrd="0" presId="urn:microsoft.com/office/officeart/2005/8/layout/chevron1"/>
    <dgm:cxn modelId="{CE43F700-3FCF-4142-914C-A5EFAAD26D0B}" srcId="{FDF03EF6-8219-4311-8154-6417C4C8E5FC}" destId="{ED262507-FE98-4EF6-8FCE-213A90D60FA5}" srcOrd="4" destOrd="0" parTransId="{2A9AAF6B-BB99-42D0-AAC8-FB3ECDC85670}" sibTransId="{656905B2-F66B-473D-A7BF-A0696CF55F8D}"/>
    <dgm:cxn modelId="{2406AECB-BF59-4AFB-AA64-B922E5C91C7E}" srcId="{659E7D84-8F08-4A6C-8690-C9E1F02693E7}" destId="{6884AC5D-4CA5-4519-9EC2-D826EB15DB08}" srcOrd="1" destOrd="0" parTransId="{A8D27638-1769-40AD-9767-86D91E66E0E5}" sibTransId="{94A7BD1D-6121-4365-AB2D-F57ECA2AF8A5}"/>
    <dgm:cxn modelId="{A33E2A2C-E0F8-4C19-A283-3C2D07A38BD3}" type="presOf" srcId="{A9287079-C5C8-4819-934F-6DE47B4F9088}" destId="{2DF0DAA6-1150-4173-9F50-C3A323E3D358}" srcOrd="0" destOrd="2" presId="urn:microsoft.com/office/officeart/2005/8/layout/chevron1"/>
    <dgm:cxn modelId="{49AA5DC7-B123-4069-91F5-8D4A4FEBF9D0}" type="presOf" srcId="{45BB9E5D-F15D-4DF4-8BBE-99CC16885FEB}" destId="{2DF0DAA6-1150-4173-9F50-C3A323E3D358}" srcOrd="0" destOrd="0" presId="urn:microsoft.com/office/officeart/2005/8/layout/chevron1"/>
    <dgm:cxn modelId="{11CFD362-65BE-4CDB-8D0D-D15947FF9DEB}" srcId="{5C3BED9D-1595-48FE-9C19-8362670F7007}" destId="{1D870296-A2FE-488C-A732-C902E9BF514F}" srcOrd="0" destOrd="0" parTransId="{09EDACA2-1057-4E12-B6D3-A1BA921BAB36}" sibTransId="{FF34D89C-4CE8-4D69-8727-C28299675CF3}"/>
    <dgm:cxn modelId="{98D88553-9E0C-44B8-93A8-0F8F5D41192C}" srcId="{659E7D84-8F08-4A6C-8690-C9E1F02693E7}" destId="{2DD88337-5EA8-4B73-AE3F-6DA977308464}" srcOrd="2" destOrd="0" parTransId="{163E165B-F4B7-4DD4-B579-FAF5D683DFAF}" sibTransId="{154CDC34-479E-4B52-AE20-F8236AE80392}"/>
    <dgm:cxn modelId="{D39AAA69-66A4-41B7-9C33-A9A299309504}" type="presOf" srcId="{9EE75155-DE31-4A78-B291-10E132F7C38F}" destId="{2DF0DAA6-1150-4173-9F50-C3A323E3D358}" srcOrd="0" destOrd="3" presId="urn:microsoft.com/office/officeart/2005/8/layout/chevron1"/>
    <dgm:cxn modelId="{928AD6D3-FC1E-47E8-9FEE-1221F45CC2A9}" srcId="{FDF03EF6-8219-4311-8154-6417C4C8E5FC}" destId="{9EE75155-DE31-4A78-B291-10E132F7C38F}" srcOrd="3" destOrd="0" parTransId="{3750D7EF-E982-4BA6-8EF3-61C6DFD64238}" sibTransId="{F94F0A8A-890C-4616-ADCF-D6D560F011CC}"/>
    <dgm:cxn modelId="{80FCD82E-5CB6-43B6-A62A-6585D32CA841}" srcId="{8F38E471-FCB1-4354-BFCD-7F0EB1B4A714}" destId="{FDF03EF6-8219-4311-8154-6417C4C8E5FC}" srcOrd="2" destOrd="0" parTransId="{CA69BEBF-3A92-42A3-A052-AC15464A50E9}" sibTransId="{62F48939-AC56-4349-AAB2-C1DB748D7B68}"/>
    <dgm:cxn modelId="{0F676BD0-6CA3-47C6-BC3F-6ABB2DA7F199}" type="presOf" srcId="{ED262507-FE98-4EF6-8FCE-213A90D60FA5}" destId="{2DF0DAA6-1150-4173-9F50-C3A323E3D358}" srcOrd="0" destOrd="4" presId="urn:microsoft.com/office/officeart/2005/8/layout/chevron1"/>
    <dgm:cxn modelId="{45F693C2-E7A1-49B9-B96A-83D5161324A2}" srcId="{5C3BED9D-1595-48FE-9C19-8362670F7007}" destId="{7F5D2257-F537-4259-B6F3-C6C778D23D42}" srcOrd="2" destOrd="0" parTransId="{AEC5D166-6E99-4442-A005-288C112B89E2}" sibTransId="{DA5AAD80-AE32-475D-A1BE-390094F51E30}"/>
    <dgm:cxn modelId="{E914B9FC-4B36-42D1-82F8-C199D5FA1A0A}" type="presOf" srcId="{16D6299A-2E9F-45CA-ADBF-6158E26BA7D2}" destId="{2DF0DAA6-1150-4173-9F50-C3A323E3D358}" srcOrd="0" destOrd="1" presId="urn:microsoft.com/office/officeart/2005/8/layout/chevron1"/>
    <dgm:cxn modelId="{84238185-A17D-48CB-AC47-474393D98741}" srcId="{8F38E471-FCB1-4354-BFCD-7F0EB1B4A714}" destId="{5C3BED9D-1595-48FE-9C19-8362670F7007}" srcOrd="0" destOrd="0" parTransId="{99AEDA83-EBFB-4C64-B686-485EC20F47F8}" sibTransId="{83AD665A-B0D8-4B50-B870-2D03B6602C6A}"/>
    <dgm:cxn modelId="{E37AEB46-ED1C-465B-87C3-768C630BB7E8}" type="presOf" srcId="{2F50F785-F1B5-4125-B216-9D788077EEEB}" destId="{14EBEA19-CBFB-42FE-99F7-9F11D07532A2}" srcOrd="0" destOrd="3" presId="urn:microsoft.com/office/officeart/2005/8/layout/chevron1"/>
    <dgm:cxn modelId="{9DDD1B77-4A02-489D-B65B-A8759143C255}" type="presOf" srcId="{6884AC5D-4CA5-4519-9EC2-D826EB15DB08}" destId="{14EBEA19-CBFB-42FE-99F7-9F11D07532A2}" srcOrd="0" destOrd="1" presId="urn:microsoft.com/office/officeart/2005/8/layout/chevron1"/>
    <dgm:cxn modelId="{1E9A88C0-547D-46C6-A1C5-29A458860CD8}" srcId="{FDF03EF6-8219-4311-8154-6417C4C8E5FC}" destId="{A9287079-C5C8-4819-934F-6DE47B4F9088}" srcOrd="2" destOrd="0" parTransId="{B6CC97F9-3484-430A-B464-54C88EBA1105}" sibTransId="{67C96CCF-24E7-4E3B-9ABB-DF07283F15C8}"/>
    <dgm:cxn modelId="{763BE0F8-0AD1-4443-AA8F-1E4E4F8193A0}" type="presOf" srcId="{659E7D84-8F08-4A6C-8690-C9E1F02693E7}" destId="{45DE070E-E859-409B-8485-8B88A0CDDECE}" srcOrd="0" destOrd="0" presId="urn:microsoft.com/office/officeart/2005/8/layout/chevron1"/>
    <dgm:cxn modelId="{52F32E1E-1D05-4428-80DC-A805B2CA6342}" type="presOf" srcId="{1D8F9722-D03B-4525-B3E1-8EE6A0EC45E4}" destId="{F79D43E2-4B85-41E4-B681-5171D1B8894C}" srcOrd="0" destOrd="1" presId="urn:microsoft.com/office/officeart/2005/8/layout/chevron1"/>
    <dgm:cxn modelId="{73889672-8D41-455A-B3F9-EF7AAE195204}" srcId="{FDF03EF6-8219-4311-8154-6417C4C8E5FC}" destId="{45BB9E5D-F15D-4DF4-8BBE-99CC16885FEB}" srcOrd="0" destOrd="0" parTransId="{E5439FB9-56E6-4B72-9B36-E443108EA82E}" sibTransId="{66A6A654-423B-415B-AB81-706666BA4DCE}"/>
    <dgm:cxn modelId="{1EE996A4-7EAD-4F5B-837E-084E0052D37A}" type="presOf" srcId="{7F5D2257-F537-4259-B6F3-C6C778D23D42}" destId="{F79D43E2-4B85-41E4-B681-5171D1B8894C}" srcOrd="0" destOrd="2" presId="urn:microsoft.com/office/officeart/2005/8/layout/chevron1"/>
    <dgm:cxn modelId="{DD3213B9-F084-46E3-87FE-246FFA795F14}" type="presOf" srcId="{8F38E471-FCB1-4354-BFCD-7F0EB1B4A714}" destId="{B9C43AC3-E0EA-4343-9D38-BA9BD03A6E84}" srcOrd="0" destOrd="0" presId="urn:microsoft.com/office/officeart/2005/8/layout/chevron1"/>
    <dgm:cxn modelId="{E8586708-D1A5-4F89-9A74-AF163DD96B50}" type="presParOf" srcId="{B9C43AC3-E0EA-4343-9D38-BA9BD03A6E84}" destId="{53D52F60-9820-4EBF-A49A-E9753DF9E419}" srcOrd="0" destOrd="0" presId="urn:microsoft.com/office/officeart/2005/8/layout/chevron1"/>
    <dgm:cxn modelId="{5F111C01-5045-43C1-B734-1D2D2C46B5D0}" type="presParOf" srcId="{53D52F60-9820-4EBF-A49A-E9753DF9E419}" destId="{339B3EDC-1B25-4D75-A221-4A3139D9BEF9}" srcOrd="0" destOrd="0" presId="urn:microsoft.com/office/officeart/2005/8/layout/chevron1"/>
    <dgm:cxn modelId="{E7EA8017-FB9E-42E9-8A47-E22E8538BF65}" type="presParOf" srcId="{53D52F60-9820-4EBF-A49A-E9753DF9E419}" destId="{F79D43E2-4B85-41E4-B681-5171D1B8894C}" srcOrd="1" destOrd="0" presId="urn:microsoft.com/office/officeart/2005/8/layout/chevron1"/>
    <dgm:cxn modelId="{2D7544BE-71E0-43DF-9D84-150544E62BF2}" type="presParOf" srcId="{B9C43AC3-E0EA-4343-9D38-BA9BD03A6E84}" destId="{038AC60D-6BD9-4604-8245-B912E108BA12}" srcOrd="1" destOrd="0" presId="urn:microsoft.com/office/officeart/2005/8/layout/chevron1"/>
    <dgm:cxn modelId="{263F9E70-E562-476A-AE0D-4DCCDF9CDA5A}" type="presParOf" srcId="{B9C43AC3-E0EA-4343-9D38-BA9BD03A6E84}" destId="{C95EFDD4-7875-492F-928F-CCAC75BF741D}" srcOrd="2" destOrd="0" presId="urn:microsoft.com/office/officeart/2005/8/layout/chevron1"/>
    <dgm:cxn modelId="{E0E8FCB1-CD76-482B-B2BF-F5A0E7B79E61}" type="presParOf" srcId="{C95EFDD4-7875-492F-928F-CCAC75BF741D}" destId="{45DE070E-E859-409B-8485-8B88A0CDDECE}" srcOrd="0" destOrd="0" presId="urn:microsoft.com/office/officeart/2005/8/layout/chevron1"/>
    <dgm:cxn modelId="{2008334A-C818-4891-A9A2-CD8A1372B85C}" type="presParOf" srcId="{C95EFDD4-7875-492F-928F-CCAC75BF741D}" destId="{14EBEA19-CBFB-42FE-99F7-9F11D07532A2}" srcOrd="1" destOrd="0" presId="urn:microsoft.com/office/officeart/2005/8/layout/chevron1"/>
    <dgm:cxn modelId="{672B8388-1AA1-4BDA-8EF4-00F176DA300C}" type="presParOf" srcId="{B9C43AC3-E0EA-4343-9D38-BA9BD03A6E84}" destId="{0E62D36F-53F7-429F-8782-4C82DA8B5CA6}" srcOrd="3" destOrd="0" presId="urn:microsoft.com/office/officeart/2005/8/layout/chevron1"/>
    <dgm:cxn modelId="{D0A41343-B100-498B-858F-740DB8B58137}" type="presParOf" srcId="{B9C43AC3-E0EA-4343-9D38-BA9BD03A6E84}" destId="{6B8F0C11-3F95-48DA-B1AA-F3745EA4BD4F}" srcOrd="4" destOrd="0" presId="urn:microsoft.com/office/officeart/2005/8/layout/chevron1"/>
    <dgm:cxn modelId="{BF1F0A6A-1F65-42FB-985B-CF2CBD6E1078}" type="presParOf" srcId="{6B8F0C11-3F95-48DA-B1AA-F3745EA4BD4F}" destId="{E698CC91-F090-4393-84C4-7F4C53B972D5}" srcOrd="0" destOrd="0" presId="urn:microsoft.com/office/officeart/2005/8/layout/chevron1"/>
    <dgm:cxn modelId="{D361C1E1-1DCE-42B7-95D3-8758C909B7B9}" type="presParOf" srcId="{6B8F0C11-3F95-48DA-B1AA-F3745EA4BD4F}" destId="{2DF0DAA6-1150-4173-9F50-C3A323E3D358}" srcOrd="1"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9B3EDC-1B25-4D75-A221-4A3139D9BEF9}">
      <dsp:nvSpPr>
        <dsp:cNvPr id="0" name=""/>
        <dsp:cNvSpPr/>
      </dsp:nvSpPr>
      <dsp:spPr>
        <a:xfrm>
          <a:off x="0" y="337"/>
          <a:ext cx="1671461" cy="648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100000"/>
            </a:lnSpc>
            <a:spcBef>
              <a:spcPct val="0"/>
            </a:spcBef>
            <a:spcAft>
              <a:spcPts val="0"/>
            </a:spcAft>
          </a:pPr>
          <a:r>
            <a:rPr lang="id-ID" sz="1200" b="1" kern="1200" dirty="0" smtClean="0">
              <a:solidFill>
                <a:sysClr val="window" lastClr="FFFFFF"/>
              </a:solidFill>
              <a:latin typeface="Times New Roman" pitchFamily="18" charset="0"/>
              <a:ea typeface="+mn-ea"/>
              <a:cs typeface="Times New Roman" pitchFamily="18" charset="0"/>
            </a:rPr>
            <a:t>Perencanaan Demand</a:t>
          </a:r>
          <a:endParaRPr lang="id-ID" sz="1200" kern="1200" dirty="0">
            <a:solidFill>
              <a:sysClr val="window" lastClr="FFFFFF"/>
            </a:solidFill>
            <a:latin typeface="Times New Roman" pitchFamily="18" charset="0"/>
            <a:ea typeface="+mn-ea"/>
            <a:cs typeface="Times New Roman" pitchFamily="18" charset="0"/>
          </a:endParaRPr>
        </a:p>
      </dsp:txBody>
      <dsp:txXfrm>
        <a:off x="324000" y="337"/>
        <a:ext cx="1023461" cy="648000"/>
      </dsp:txXfrm>
    </dsp:sp>
    <dsp:sp modelId="{F79D43E2-4B85-41E4-B681-5171D1B8894C}">
      <dsp:nvSpPr>
        <dsp:cNvPr id="0" name=""/>
        <dsp:cNvSpPr/>
      </dsp:nvSpPr>
      <dsp:spPr>
        <a:xfrm>
          <a:off x="3191" y="729337"/>
          <a:ext cx="1345822" cy="1670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id-ID" sz="1100" kern="1200" dirty="0" smtClean="0">
              <a:solidFill>
                <a:sysClr val="windowText" lastClr="000000">
                  <a:hueOff val="0"/>
                  <a:satOff val="0"/>
                  <a:lumOff val="0"/>
                  <a:alphaOff val="0"/>
                </a:sysClr>
              </a:solidFill>
              <a:latin typeface="Times New Roman" pitchFamily="18" charset="0"/>
              <a:ea typeface="+mn-ea"/>
              <a:cs typeface="Times New Roman" pitchFamily="18" charset="0"/>
            </a:rPr>
            <a:t>Layanan Broadband</a:t>
          </a:r>
          <a:endParaRPr lang="id-ID" sz="11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88950">
            <a:lnSpc>
              <a:spcPct val="90000"/>
            </a:lnSpc>
            <a:spcBef>
              <a:spcPct val="0"/>
            </a:spcBef>
            <a:spcAft>
              <a:spcPct val="15000"/>
            </a:spcAft>
            <a:buChar char="••"/>
          </a:pPr>
          <a:r>
            <a:rPr lang="id-ID" sz="1100" kern="1200" smtClean="0">
              <a:solidFill>
                <a:sysClr val="windowText" lastClr="000000">
                  <a:hueOff val="0"/>
                  <a:satOff val="0"/>
                  <a:lumOff val="0"/>
                  <a:alphaOff val="0"/>
                </a:sysClr>
              </a:solidFill>
              <a:latin typeface="Times New Roman" pitchFamily="18" charset="0"/>
              <a:ea typeface="+mn-ea"/>
              <a:cs typeface="Times New Roman" pitchFamily="18" charset="0"/>
            </a:rPr>
            <a:t>Subscriber</a:t>
          </a:r>
          <a:endParaRPr lang="id-ID" sz="11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88950">
            <a:lnSpc>
              <a:spcPct val="90000"/>
            </a:lnSpc>
            <a:spcBef>
              <a:spcPct val="0"/>
            </a:spcBef>
            <a:spcAft>
              <a:spcPct val="15000"/>
            </a:spcAft>
            <a:buChar char="••"/>
          </a:pPr>
          <a:r>
            <a:rPr lang="id-ID" sz="1100" kern="1200" dirty="0" smtClean="0">
              <a:solidFill>
                <a:sysClr val="windowText" lastClr="000000">
                  <a:hueOff val="0"/>
                  <a:satOff val="0"/>
                  <a:lumOff val="0"/>
                  <a:alphaOff val="0"/>
                </a:sysClr>
              </a:solidFill>
              <a:latin typeface="Times New Roman" pitchFamily="18" charset="0"/>
              <a:ea typeface="+mn-ea"/>
              <a:cs typeface="Times New Roman" pitchFamily="18" charset="0"/>
            </a:rPr>
            <a:t>Trafik</a:t>
          </a:r>
          <a:endParaRPr lang="id-ID" sz="11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191" y="729337"/>
        <a:ext cx="1345822" cy="1670625"/>
      </dsp:txXfrm>
    </dsp:sp>
    <dsp:sp modelId="{45DE070E-E859-409B-8485-8B88A0CDDECE}">
      <dsp:nvSpPr>
        <dsp:cNvPr id="0" name=""/>
        <dsp:cNvSpPr/>
      </dsp:nvSpPr>
      <dsp:spPr>
        <a:xfrm>
          <a:off x="1472666" y="0"/>
          <a:ext cx="1665068" cy="648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100000"/>
            </a:lnSpc>
            <a:spcBef>
              <a:spcPct val="0"/>
            </a:spcBef>
            <a:spcAft>
              <a:spcPts val="0"/>
            </a:spcAft>
          </a:pPr>
          <a:r>
            <a:rPr lang="id-ID" sz="1200" b="1" kern="1200" dirty="0" smtClean="0">
              <a:solidFill>
                <a:sysClr val="window" lastClr="FFFFFF"/>
              </a:solidFill>
              <a:latin typeface="Times New Roman" pitchFamily="18" charset="0"/>
              <a:ea typeface="+mn-ea"/>
              <a:cs typeface="Times New Roman" pitchFamily="18" charset="0"/>
            </a:rPr>
            <a:t>Perencanaan Jaringan</a:t>
          </a:r>
          <a:endParaRPr lang="id-ID" sz="1200" kern="1200" dirty="0">
            <a:solidFill>
              <a:sysClr val="window" lastClr="FFFFFF"/>
            </a:solidFill>
            <a:latin typeface="Times New Roman" pitchFamily="18" charset="0"/>
            <a:ea typeface="+mn-ea"/>
            <a:cs typeface="Times New Roman" pitchFamily="18" charset="0"/>
          </a:endParaRPr>
        </a:p>
      </dsp:txBody>
      <dsp:txXfrm>
        <a:off x="1796666" y="0"/>
        <a:ext cx="1017068" cy="648000"/>
      </dsp:txXfrm>
    </dsp:sp>
    <dsp:sp modelId="{14EBEA19-CBFB-42FE-99F7-9F11D07532A2}">
      <dsp:nvSpPr>
        <dsp:cNvPr id="0" name=""/>
        <dsp:cNvSpPr/>
      </dsp:nvSpPr>
      <dsp:spPr>
        <a:xfrm>
          <a:off x="1464061" y="729337"/>
          <a:ext cx="1345822" cy="1670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id-ID" sz="1100" kern="1200" dirty="0" smtClean="0">
              <a:solidFill>
                <a:sysClr val="windowText" lastClr="000000">
                  <a:hueOff val="0"/>
                  <a:satOff val="0"/>
                  <a:lumOff val="0"/>
                  <a:alphaOff val="0"/>
                </a:sysClr>
              </a:solidFill>
              <a:latin typeface="Times New Roman" pitchFamily="18" charset="0"/>
              <a:ea typeface="+mn-ea"/>
              <a:cs typeface="Times New Roman" pitchFamily="18" charset="0"/>
            </a:rPr>
            <a:t>Desain Arsitektur Jaringan Selular Broadband  4G</a:t>
          </a:r>
          <a:endParaRPr lang="id-ID" sz="11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88950">
            <a:lnSpc>
              <a:spcPct val="90000"/>
            </a:lnSpc>
            <a:spcBef>
              <a:spcPct val="0"/>
            </a:spcBef>
            <a:spcAft>
              <a:spcPct val="15000"/>
            </a:spcAft>
            <a:buChar char="••"/>
          </a:pPr>
          <a:r>
            <a:rPr lang="id-ID" sz="1100" kern="1200" dirty="0" smtClean="0">
              <a:solidFill>
                <a:sysClr val="windowText" lastClr="000000">
                  <a:hueOff val="0"/>
                  <a:satOff val="0"/>
                  <a:lumOff val="0"/>
                  <a:alphaOff val="0"/>
                </a:sysClr>
              </a:solidFill>
              <a:latin typeface="Times New Roman" pitchFamily="18" charset="0"/>
              <a:ea typeface="+mn-ea"/>
              <a:cs typeface="Times New Roman" pitchFamily="18" charset="0"/>
            </a:rPr>
            <a:t>Identifikasi elemen jaringan 4G</a:t>
          </a:r>
          <a:endParaRPr lang="id-ID" sz="11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88950">
            <a:lnSpc>
              <a:spcPct val="90000"/>
            </a:lnSpc>
            <a:spcBef>
              <a:spcPct val="0"/>
            </a:spcBef>
            <a:spcAft>
              <a:spcPct val="15000"/>
            </a:spcAft>
            <a:buChar char="••"/>
          </a:pPr>
          <a:r>
            <a:rPr lang="id-ID" sz="1100" kern="1200" dirty="0" smtClean="0">
              <a:solidFill>
                <a:sysClr val="windowText" lastClr="000000">
                  <a:hueOff val="0"/>
                  <a:satOff val="0"/>
                  <a:lumOff val="0"/>
                  <a:alphaOff val="0"/>
                </a:sysClr>
              </a:solidFill>
              <a:latin typeface="Times New Roman" pitchFamily="18" charset="0"/>
              <a:ea typeface="+mn-ea"/>
              <a:cs typeface="Times New Roman" pitchFamily="18" charset="0"/>
            </a:rPr>
            <a:t>Estimasi kebutuhan Jaringan selular broadband 4G</a:t>
          </a:r>
          <a:endParaRPr lang="id-ID" sz="11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88950">
            <a:lnSpc>
              <a:spcPct val="90000"/>
            </a:lnSpc>
            <a:spcBef>
              <a:spcPct val="0"/>
            </a:spcBef>
            <a:spcAft>
              <a:spcPct val="15000"/>
            </a:spcAft>
            <a:buChar char="••"/>
          </a:pPr>
          <a:r>
            <a:rPr lang="id-ID" sz="1100" kern="1200" dirty="0" smtClean="0">
              <a:solidFill>
                <a:sysClr val="windowText" lastClr="000000">
                  <a:hueOff val="0"/>
                  <a:satOff val="0"/>
                  <a:lumOff val="0"/>
                  <a:alphaOff val="0"/>
                </a:sysClr>
              </a:solidFill>
              <a:latin typeface="Times New Roman" pitchFamily="18" charset="0"/>
              <a:ea typeface="+mn-ea"/>
              <a:cs typeface="Times New Roman" pitchFamily="18" charset="0"/>
            </a:rPr>
            <a:t>Rencana Pembangunan Jaringan  4G</a:t>
          </a:r>
          <a:endParaRPr lang="id-ID" sz="11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464061" y="729337"/>
        <a:ext cx="1345822" cy="1670625"/>
      </dsp:txXfrm>
    </dsp:sp>
    <dsp:sp modelId="{E698CC91-F090-4393-84C4-7F4C53B972D5}">
      <dsp:nvSpPr>
        <dsp:cNvPr id="0" name=""/>
        <dsp:cNvSpPr/>
      </dsp:nvSpPr>
      <dsp:spPr>
        <a:xfrm>
          <a:off x="2947415" y="337"/>
          <a:ext cx="1630918" cy="648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100000"/>
            </a:lnSpc>
            <a:spcBef>
              <a:spcPct val="0"/>
            </a:spcBef>
            <a:spcAft>
              <a:spcPts val="0"/>
            </a:spcAft>
          </a:pPr>
          <a:r>
            <a:rPr lang="id-ID" sz="1200" b="1" kern="1200" dirty="0" smtClean="0">
              <a:solidFill>
                <a:sysClr val="window" lastClr="FFFFFF"/>
              </a:solidFill>
              <a:latin typeface="Times New Roman" pitchFamily="18" charset="0"/>
              <a:ea typeface="+mn-ea"/>
              <a:cs typeface="Times New Roman" pitchFamily="18" charset="0"/>
            </a:rPr>
            <a:t>Perencanaan Biaya</a:t>
          </a:r>
          <a:endParaRPr lang="id-ID" sz="1200" b="1" kern="1200" dirty="0">
            <a:solidFill>
              <a:sysClr val="window" lastClr="FFFFFF"/>
            </a:solidFill>
            <a:latin typeface="Times New Roman" pitchFamily="18" charset="0"/>
            <a:ea typeface="+mn-ea"/>
            <a:cs typeface="Times New Roman" pitchFamily="18" charset="0"/>
          </a:endParaRPr>
        </a:p>
      </dsp:txBody>
      <dsp:txXfrm>
        <a:off x="3271415" y="337"/>
        <a:ext cx="982918" cy="648000"/>
      </dsp:txXfrm>
    </dsp:sp>
    <dsp:sp modelId="{2DF0DAA6-1150-4173-9F50-C3A323E3D358}">
      <dsp:nvSpPr>
        <dsp:cNvPr id="0" name=""/>
        <dsp:cNvSpPr/>
      </dsp:nvSpPr>
      <dsp:spPr>
        <a:xfrm>
          <a:off x="2921735" y="729337"/>
          <a:ext cx="1345822" cy="1670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id-ID" sz="1100" kern="1200" dirty="0" smtClean="0">
              <a:solidFill>
                <a:sysClr val="windowText" lastClr="000000">
                  <a:hueOff val="0"/>
                  <a:satOff val="0"/>
                  <a:lumOff val="0"/>
                  <a:alphaOff val="0"/>
                </a:sysClr>
              </a:solidFill>
              <a:latin typeface="Times New Roman" pitchFamily="18" charset="0"/>
              <a:ea typeface="+mn-ea"/>
              <a:cs typeface="Times New Roman" pitchFamily="18" charset="0"/>
            </a:rPr>
            <a:t>Analisis Struktur Biaya</a:t>
          </a:r>
          <a:endParaRPr lang="id-ID" sz="11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88950">
            <a:lnSpc>
              <a:spcPct val="90000"/>
            </a:lnSpc>
            <a:spcBef>
              <a:spcPct val="0"/>
            </a:spcBef>
            <a:spcAft>
              <a:spcPct val="15000"/>
            </a:spcAft>
            <a:buChar char="••"/>
          </a:pPr>
          <a:r>
            <a:rPr lang="id-ID" sz="1100" kern="1200" dirty="0" smtClean="0">
              <a:solidFill>
                <a:sysClr val="windowText" lastClr="000000">
                  <a:hueOff val="0"/>
                  <a:satOff val="0"/>
                  <a:lumOff val="0"/>
                  <a:alphaOff val="0"/>
                </a:sysClr>
              </a:solidFill>
              <a:latin typeface="Times New Roman" pitchFamily="18" charset="0"/>
              <a:ea typeface="+mn-ea"/>
              <a:cs typeface="Times New Roman" pitchFamily="18" charset="0"/>
            </a:rPr>
            <a:t>Biaya Capex</a:t>
          </a:r>
          <a:endParaRPr lang="id-ID" sz="11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88950">
            <a:lnSpc>
              <a:spcPct val="90000"/>
            </a:lnSpc>
            <a:spcBef>
              <a:spcPct val="0"/>
            </a:spcBef>
            <a:spcAft>
              <a:spcPct val="15000"/>
            </a:spcAft>
            <a:buChar char="••"/>
          </a:pPr>
          <a:r>
            <a:rPr lang="id-ID" sz="1100" kern="1200" dirty="0" smtClean="0">
              <a:solidFill>
                <a:sysClr val="windowText" lastClr="000000">
                  <a:hueOff val="0"/>
                  <a:satOff val="0"/>
                  <a:lumOff val="0"/>
                  <a:alphaOff val="0"/>
                </a:sysClr>
              </a:solidFill>
              <a:latin typeface="Times New Roman" pitchFamily="18" charset="0"/>
              <a:ea typeface="+mn-ea"/>
              <a:cs typeface="Times New Roman" pitchFamily="18" charset="0"/>
            </a:rPr>
            <a:t>Biaya Opex</a:t>
          </a:r>
          <a:endParaRPr lang="id-ID" sz="11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88950">
            <a:lnSpc>
              <a:spcPct val="90000"/>
            </a:lnSpc>
            <a:spcBef>
              <a:spcPct val="0"/>
            </a:spcBef>
            <a:spcAft>
              <a:spcPct val="15000"/>
            </a:spcAft>
            <a:buChar char="••"/>
          </a:pPr>
          <a:r>
            <a:rPr lang="id-ID" sz="1100" kern="1200" dirty="0" smtClean="0">
              <a:solidFill>
                <a:sysClr val="windowText" lastClr="000000">
                  <a:hueOff val="0"/>
                  <a:satOff val="0"/>
                  <a:lumOff val="0"/>
                  <a:alphaOff val="0"/>
                </a:sysClr>
              </a:solidFill>
              <a:latin typeface="Times New Roman" pitchFamily="18" charset="0"/>
              <a:ea typeface="+mn-ea"/>
              <a:cs typeface="Times New Roman" pitchFamily="18" charset="0"/>
            </a:rPr>
            <a:t>Total Biaya</a:t>
          </a:r>
          <a:endParaRPr lang="id-ID" sz="11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88950">
            <a:lnSpc>
              <a:spcPct val="90000"/>
            </a:lnSpc>
            <a:spcBef>
              <a:spcPct val="0"/>
            </a:spcBef>
            <a:spcAft>
              <a:spcPct val="15000"/>
            </a:spcAft>
            <a:buChar char="••"/>
          </a:pPr>
          <a:r>
            <a:rPr lang="id-ID" sz="1100" kern="1200" dirty="0" smtClean="0">
              <a:solidFill>
                <a:sysClr val="windowText" lastClr="000000">
                  <a:hueOff val="0"/>
                  <a:satOff val="0"/>
                  <a:lumOff val="0"/>
                  <a:alphaOff val="0"/>
                </a:sysClr>
              </a:solidFill>
              <a:latin typeface="Times New Roman" pitchFamily="18" charset="0"/>
              <a:ea typeface="+mn-ea"/>
              <a:cs typeface="Times New Roman" pitchFamily="18" charset="0"/>
            </a:rPr>
            <a:t>Analisis Cost Benefit</a:t>
          </a:r>
          <a:endParaRPr lang="id-ID" sz="11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921735" y="729337"/>
        <a:ext cx="1345822" cy="16706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45C13-ADF1-4A10-94D7-3C42C4B5E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85</Pages>
  <Words>18934</Words>
  <Characters>107928</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126609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Nanang Suryana</dc:creator>
  <cp:lastModifiedBy>Kris</cp:lastModifiedBy>
  <cp:revision>24</cp:revision>
  <dcterms:created xsi:type="dcterms:W3CDTF">2015-11-08T18:53:00Z</dcterms:created>
  <dcterms:modified xsi:type="dcterms:W3CDTF">2016-01-19T07:11:00Z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ariyanti_82@yahoo.com@www.mendeley.com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